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0E370" w14:textId="3AD6F215" w:rsidR="00ED4543" w:rsidRPr="001642CC" w:rsidRDefault="00ED4543" w:rsidP="00546089">
      <w:pPr>
        <w:rPr>
          <w:rFonts w:cs="Arial"/>
        </w:rPr>
      </w:pPr>
      <w:r w:rsidRPr="001642CC">
        <w:rPr>
          <w:rFonts w:cs="Arial"/>
        </w:rPr>
        <w:t>OS-I.7222.</w:t>
      </w:r>
      <w:r w:rsidR="00EB2FA3" w:rsidRPr="001642CC">
        <w:rPr>
          <w:rFonts w:cs="Arial"/>
        </w:rPr>
        <w:t>8</w:t>
      </w:r>
      <w:r w:rsidRPr="001642CC">
        <w:rPr>
          <w:rFonts w:cs="Arial"/>
        </w:rPr>
        <w:t>.</w:t>
      </w:r>
      <w:r w:rsidR="00D547BA" w:rsidRPr="001642CC">
        <w:rPr>
          <w:rFonts w:cs="Arial"/>
        </w:rPr>
        <w:t>1</w:t>
      </w:r>
      <w:r w:rsidRPr="001642CC">
        <w:rPr>
          <w:rFonts w:cs="Arial"/>
        </w:rPr>
        <w:t>.202</w:t>
      </w:r>
      <w:r w:rsidR="001C6D9E" w:rsidRPr="001642CC">
        <w:rPr>
          <w:rFonts w:cs="Arial"/>
        </w:rPr>
        <w:t>2</w:t>
      </w:r>
      <w:r w:rsidRPr="001642CC">
        <w:rPr>
          <w:rFonts w:cs="Arial"/>
        </w:rPr>
        <w:t>.RD</w:t>
      </w:r>
      <w:r w:rsidRPr="001642CC">
        <w:rPr>
          <w:rFonts w:cs="Arial"/>
        </w:rPr>
        <w:tab/>
      </w:r>
      <w:r w:rsidRPr="001642CC">
        <w:rPr>
          <w:rFonts w:cs="Arial"/>
        </w:rPr>
        <w:tab/>
      </w:r>
      <w:r w:rsidRPr="001642CC">
        <w:rPr>
          <w:rFonts w:cs="Arial"/>
        </w:rPr>
        <w:tab/>
      </w:r>
      <w:r w:rsidRPr="001642CC">
        <w:rPr>
          <w:rFonts w:cs="Arial"/>
        </w:rPr>
        <w:tab/>
      </w:r>
      <w:r w:rsidRPr="001642CC">
        <w:rPr>
          <w:rFonts w:cs="Arial"/>
        </w:rPr>
        <w:tab/>
      </w:r>
      <w:r w:rsidRPr="001642CC">
        <w:rPr>
          <w:rFonts w:cs="Arial"/>
        </w:rPr>
        <w:tab/>
        <w:t xml:space="preserve">    </w:t>
      </w:r>
      <w:r w:rsidR="00891254" w:rsidRPr="001642CC">
        <w:rPr>
          <w:rFonts w:cs="Arial"/>
        </w:rPr>
        <w:t xml:space="preserve"> </w:t>
      </w:r>
      <w:r w:rsidRPr="001642CC">
        <w:rPr>
          <w:rFonts w:cs="Arial"/>
        </w:rPr>
        <w:t>Rzeszów, 202</w:t>
      </w:r>
      <w:r w:rsidR="001C6D9E" w:rsidRPr="001642CC">
        <w:rPr>
          <w:rFonts w:cs="Arial"/>
        </w:rPr>
        <w:t>2</w:t>
      </w:r>
      <w:r w:rsidRPr="001642CC">
        <w:rPr>
          <w:rFonts w:cs="Arial"/>
        </w:rPr>
        <w:t>-</w:t>
      </w:r>
      <w:r w:rsidR="00EB2FA3" w:rsidRPr="001642CC">
        <w:rPr>
          <w:rFonts w:cs="Arial"/>
        </w:rPr>
        <w:t>0</w:t>
      </w:r>
      <w:r w:rsidR="002858C2" w:rsidRPr="001642CC">
        <w:rPr>
          <w:rFonts w:cs="Arial"/>
        </w:rPr>
        <w:t>8</w:t>
      </w:r>
      <w:r w:rsidR="00EB2FA3" w:rsidRPr="001642CC">
        <w:rPr>
          <w:rFonts w:cs="Arial"/>
        </w:rPr>
        <w:t>-</w:t>
      </w:r>
      <w:r w:rsidR="00144AFD" w:rsidRPr="001642CC">
        <w:rPr>
          <w:rFonts w:cs="Arial"/>
        </w:rPr>
        <w:t>19</w:t>
      </w:r>
    </w:p>
    <w:p w14:paraId="32A227EA" w14:textId="77777777" w:rsidR="00ED4543" w:rsidRPr="001642CC" w:rsidRDefault="00ED4543" w:rsidP="00F35A2B">
      <w:pPr>
        <w:pStyle w:val="Nagwek1"/>
        <w:spacing w:before="0"/>
      </w:pPr>
      <w:r w:rsidRPr="001642CC">
        <w:t>D E C Y Z J A</w:t>
      </w:r>
    </w:p>
    <w:p w14:paraId="3D10C40F" w14:textId="7D9AA27F" w:rsidR="00ED4543" w:rsidRPr="001642CC" w:rsidRDefault="00ED4543" w:rsidP="00830643">
      <w:pPr>
        <w:pStyle w:val="Gwnytekst"/>
        <w:spacing w:before="0" w:line="276" w:lineRule="auto"/>
        <w:rPr>
          <w:rFonts w:cs="Arial"/>
        </w:rPr>
      </w:pPr>
      <w:r w:rsidRPr="001642CC">
        <w:rPr>
          <w:rFonts w:cs="Arial"/>
        </w:rPr>
        <w:t>Działając na podstawie:</w:t>
      </w:r>
    </w:p>
    <w:p w14:paraId="473E4DF6" w14:textId="57B34C1D" w:rsidR="00ED4543" w:rsidRPr="001642CC" w:rsidRDefault="00ED4543" w:rsidP="00FD6607">
      <w:pPr>
        <w:pStyle w:val="Akapitzlist"/>
        <w:numPr>
          <w:ilvl w:val="0"/>
          <w:numId w:val="1"/>
        </w:numPr>
        <w:rPr>
          <w:rFonts w:ascii="Arial" w:hAnsi="Arial" w:cs="Arial"/>
          <w:sz w:val="24"/>
          <w:szCs w:val="24"/>
        </w:rPr>
      </w:pPr>
      <w:r w:rsidRPr="001642CC">
        <w:rPr>
          <w:rFonts w:ascii="Arial" w:hAnsi="Arial" w:cs="Arial"/>
          <w:sz w:val="24"/>
          <w:szCs w:val="24"/>
        </w:rPr>
        <w:t xml:space="preserve">art. </w:t>
      </w:r>
      <w:r w:rsidR="00E0371A" w:rsidRPr="001642CC">
        <w:rPr>
          <w:rFonts w:ascii="Arial" w:hAnsi="Arial" w:cs="Arial"/>
          <w:sz w:val="24"/>
          <w:szCs w:val="24"/>
        </w:rPr>
        <w:t xml:space="preserve">104 i </w:t>
      </w:r>
      <w:r w:rsidRPr="001642CC">
        <w:rPr>
          <w:rFonts w:ascii="Arial" w:hAnsi="Arial" w:cs="Arial"/>
          <w:sz w:val="24"/>
          <w:szCs w:val="24"/>
        </w:rPr>
        <w:t>163 ustawy z dnia 14 czerwca 1960 r. Kodeks postępowania administracyjnego (Dz. U. z 202</w:t>
      </w:r>
      <w:r w:rsidR="005B63EA" w:rsidRPr="001642CC">
        <w:rPr>
          <w:rFonts w:ascii="Arial" w:hAnsi="Arial" w:cs="Arial"/>
          <w:sz w:val="24"/>
          <w:szCs w:val="24"/>
        </w:rPr>
        <w:t>1</w:t>
      </w:r>
      <w:r w:rsidRPr="001642CC">
        <w:rPr>
          <w:rFonts w:ascii="Arial" w:hAnsi="Arial" w:cs="Arial"/>
          <w:sz w:val="24"/>
          <w:szCs w:val="24"/>
        </w:rPr>
        <w:t xml:space="preserve"> r. poz.  </w:t>
      </w:r>
      <w:r w:rsidR="005B63EA" w:rsidRPr="001642CC">
        <w:rPr>
          <w:rFonts w:ascii="Arial" w:hAnsi="Arial" w:cs="Arial"/>
          <w:sz w:val="24"/>
          <w:szCs w:val="24"/>
        </w:rPr>
        <w:t>735</w:t>
      </w:r>
      <w:r w:rsidRPr="001642CC">
        <w:rPr>
          <w:rFonts w:ascii="Arial" w:hAnsi="Arial" w:cs="Arial"/>
          <w:sz w:val="24"/>
          <w:szCs w:val="24"/>
        </w:rPr>
        <w:t xml:space="preserve"> </w:t>
      </w:r>
      <w:proofErr w:type="spellStart"/>
      <w:r w:rsidRPr="001642CC">
        <w:rPr>
          <w:rFonts w:ascii="Arial" w:hAnsi="Arial" w:cs="Arial"/>
          <w:sz w:val="24"/>
          <w:szCs w:val="24"/>
        </w:rPr>
        <w:t>t.j</w:t>
      </w:r>
      <w:proofErr w:type="spellEnd"/>
      <w:r w:rsidRPr="001642CC">
        <w:rPr>
          <w:rFonts w:ascii="Arial" w:hAnsi="Arial" w:cs="Arial"/>
          <w:sz w:val="24"/>
          <w:szCs w:val="24"/>
        </w:rPr>
        <w:t>.),</w:t>
      </w:r>
    </w:p>
    <w:p w14:paraId="3C41C064" w14:textId="789F2DF3" w:rsidR="00ED4543" w:rsidRPr="001642CC" w:rsidRDefault="00ED4543" w:rsidP="00C3220B">
      <w:pPr>
        <w:pStyle w:val="Akapitzlist"/>
        <w:numPr>
          <w:ilvl w:val="0"/>
          <w:numId w:val="1"/>
        </w:numPr>
        <w:spacing w:after="0"/>
        <w:ind w:left="294" w:hanging="336"/>
        <w:contextualSpacing w:val="0"/>
        <w:rPr>
          <w:rFonts w:ascii="Arial" w:hAnsi="Arial" w:cs="Arial"/>
          <w:sz w:val="24"/>
          <w:szCs w:val="24"/>
        </w:rPr>
      </w:pPr>
      <w:r w:rsidRPr="001642CC">
        <w:rPr>
          <w:rFonts w:ascii="Arial" w:eastAsia="Times New Roman" w:hAnsi="Arial" w:cs="Arial"/>
          <w:sz w:val="24"/>
          <w:szCs w:val="24"/>
          <w:lang w:eastAsia="pl-PL"/>
        </w:rPr>
        <w:t xml:space="preserve">art. 192, art. 211, </w:t>
      </w:r>
      <w:r w:rsidR="00C3220B" w:rsidRPr="001642CC">
        <w:rPr>
          <w:rFonts w:ascii="Arial" w:eastAsia="Times New Roman" w:hAnsi="Arial" w:cs="Arial"/>
          <w:sz w:val="24"/>
          <w:szCs w:val="24"/>
          <w:lang w:eastAsia="pl-PL"/>
        </w:rPr>
        <w:t xml:space="preserve">art. 214 ust. 3, </w:t>
      </w:r>
      <w:r w:rsidRPr="001642CC">
        <w:rPr>
          <w:rFonts w:ascii="Arial" w:eastAsia="Times New Roman" w:hAnsi="Arial" w:cs="Arial"/>
          <w:sz w:val="24"/>
          <w:szCs w:val="24"/>
          <w:lang w:eastAsia="pl-PL"/>
        </w:rPr>
        <w:t xml:space="preserve">art. 378 ust. 2a pkt 1 i pkt 3 ustawy z dnia </w:t>
      </w:r>
      <w:r w:rsidR="00E126BF" w:rsidRPr="001642CC">
        <w:rPr>
          <w:rFonts w:ascii="Arial" w:eastAsia="Times New Roman" w:hAnsi="Arial" w:cs="Arial"/>
          <w:sz w:val="24"/>
          <w:szCs w:val="24"/>
          <w:lang w:eastAsia="pl-PL"/>
        </w:rPr>
        <w:br/>
      </w:r>
      <w:r w:rsidRPr="001642CC">
        <w:rPr>
          <w:rFonts w:ascii="Arial" w:eastAsia="Times New Roman" w:hAnsi="Arial" w:cs="Arial"/>
          <w:sz w:val="24"/>
          <w:szCs w:val="24"/>
          <w:lang w:eastAsia="pl-PL"/>
        </w:rPr>
        <w:t>27</w:t>
      </w:r>
      <w:r w:rsidRPr="001642CC">
        <w:rPr>
          <w:rFonts w:ascii="Arial" w:hAnsi="Arial" w:cs="Arial"/>
          <w:sz w:val="24"/>
          <w:szCs w:val="24"/>
        </w:rPr>
        <w:t xml:space="preserve"> kwietnia 2001 r. Prawo ochrony środowiska (Dz. U. z 20</w:t>
      </w:r>
      <w:r w:rsidR="005B63EA" w:rsidRPr="001642CC">
        <w:rPr>
          <w:rFonts w:ascii="Arial" w:hAnsi="Arial" w:cs="Arial"/>
          <w:sz w:val="24"/>
          <w:szCs w:val="24"/>
        </w:rPr>
        <w:t>2</w:t>
      </w:r>
      <w:r w:rsidR="00FD6607" w:rsidRPr="001642CC">
        <w:rPr>
          <w:rFonts w:ascii="Arial" w:hAnsi="Arial" w:cs="Arial"/>
          <w:sz w:val="24"/>
          <w:szCs w:val="24"/>
        </w:rPr>
        <w:t>1 poz. 1973</w:t>
      </w:r>
      <w:r w:rsidRPr="001642CC">
        <w:rPr>
          <w:rFonts w:ascii="Arial" w:hAnsi="Arial" w:cs="Arial"/>
          <w:sz w:val="24"/>
          <w:szCs w:val="24"/>
        </w:rPr>
        <w:t xml:space="preserve"> </w:t>
      </w:r>
      <w:r w:rsidR="00B8133F" w:rsidRPr="001642CC">
        <w:rPr>
          <w:rFonts w:ascii="Arial" w:hAnsi="Arial" w:cs="Arial"/>
          <w:sz w:val="24"/>
          <w:szCs w:val="24"/>
        </w:rPr>
        <w:t>ze zm.</w:t>
      </w:r>
      <w:r w:rsidRPr="001642CC">
        <w:rPr>
          <w:rFonts w:ascii="Arial" w:hAnsi="Arial" w:cs="Arial"/>
          <w:sz w:val="24"/>
          <w:szCs w:val="24"/>
        </w:rPr>
        <w:t>)</w:t>
      </w:r>
      <w:r w:rsidR="005B63EA" w:rsidRPr="001642CC">
        <w:rPr>
          <w:rFonts w:ascii="Arial" w:hAnsi="Arial" w:cs="Arial"/>
          <w:sz w:val="24"/>
          <w:szCs w:val="24"/>
        </w:rPr>
        <w:t>,</w:t>
      </w:r>
      <w:r w:rsidR="009A2DE9" w:rsidRPr="001642CC">
        <w:rPr>
          <w:rFonts w:ascii="Arial" w:hAnsi="Arial" w:cs="Arial"/>
          <w:sz w:val="24"/>
          <w:szCs w:val="24"/>
        </w:rPr>
        <w:t xml:space="preserve"> </w:t>
      </w:r>
      <w:r w:rsidR="00B94D1E" w:rsidRPr="001642CC">
        <w:rPr>
          <w:rFonts w:ascii="Arial" w:hAnsi="Arial" w:cs="Arial"/>
          <w:sz w:val="24"/>
          <w:szCs w:val="24"/>
        </w:rPr>
        <w:br/>
      </w:r>
      <w:r w:rsidRPr="001642CC">
        <w:rPr>
          <w:rFonts w:ascii="Arial" w:hAnsi="Arial" w:cs="Arial"/>
          <w:sz w:val="24"/>
          <w:szCs w:val="24"/>
        </w:rPr>
        <w:t xml:space="preserve">w związku z §2 ust. 1 pkt. 47 i § 3 ust. 1 pkt 82 rozporządzenia Rady Ministrów </w:t>
      </w:r>
      <w:r w:rsidR="00B94D1E" w:rsidRPr="001642CC">
        <w:rPr>
          <w:rFonts w:ascii="Arial" w:hAnsi="Arial" w:cs="Arial"/>
          <w:sz w:val="24"/>
          <w:szCs w:val="24"/>
        </w:rPr>
        <w:br/>
      </w:r>
      <w:r w:rsidRPr="001642CC">
        <w:rPr>
          <w:rFonts w:ascii="Arial" w:hAnsi="Arial" w:cs="Arial"/>
          <w:sz w:val="24"/>
          <w:szCs w:val="24"/>
        </w:rPr>
        <w:t>z dnia 10 września 2019 r. w sprawie przedsięwzięć mogących znacząco oddziaływać na środowisko (Dz. U. z 2019 poz. 1839),</w:t>
      </w:r>
    </w:p>
    <w:p w14:paraId="1C8ADEF6" w14:textId="0C544B28" w:rsidR="00ED4543" w:rsidRPr="001642CC" w:rsidRDefault="00ED4543" w:rsidP="001C6D9E">
      <w:pPr>
        <w:numPr>
          <w:ilvl w:val="0"/>
          <w:numId w:val="1"/>
        </w:numPr>
        <w:rPr>
          <w:rFonts w:cs="Arial"/>
        </w:rPr>
      </w:pPr>
      <w:r w:rsidRPr="001642CC">
        <w:rPr>
          <w:rFonts w:cs="Arial"/>
        </w:rPr>
        <w:t xml:space="preserve">pkt. 5 </w:t>
      </w:r>
      <w:proofErr w:type="spellStart"/>
      <w:r w:rsidRPr="001642CC">
        <w:rPr>
          <w:rFonts w:cs="Arial"/>
        </w:rPr>
        <w:t>ppkt</w:t>
      </w:r>
      <w:proofErr w:type="spellEnd"/>
      <w:r w:rsidRPr="001642CC">
        <w:rPr>
          <w:rFonts w:cs="Arial"/>
        </w:rPr>
        <w:t xml:space="preserve">. 3 lit. b) załącznika do rozporządzenia Ministra Środowiska z dnia </w:t>
      </w:r>
      <w:r w:rsidRPr="001642CC">
        <w:rPr>
          <w:rFonts w:cs="Arial"/>
        </w:rPr>
        <w:br/>
        <w:t>27 sierpnia 2014 r. w sprawie</w:t>
      </w:r>
      <w:r w:rsidR="00E67A9D" w:rsidRPr="001642CC">
        <w:rPr>
          <w:rFonts w:cs="Arial"/>
        </w:rPr>
        <w:t xml:space="preserve"> </w:t>
      </w:r>
      <w:r w:rsidRPr="001642CC">
        <w:rPr>
          <w:rFonts w:cs="Arial"/>
        </w:rPr>
        <w:t xml:space="preserve"> rodzajów instalacji mogących powodować znaczne zanieczyszczenie poszczególnych elementów przyrodniczych albo środowiska jako całości (Dz. U. z 2014 r. poz. 1169)</w:t>
      </w:r>
      <w:r w:rsidR="0054038F" w:rsidRPr="001642CC">
        <w:rPr>
          <w:rFonts w:cs="Arial"/>
        </w:rPr>
        <w:t>,</w:t>
      </w:r>
    </w:p>
    <w:p w14:paraId="282B9F23" w14:textId="7414E020" w:rsidR="001973CE" w:rsidRPr="001642CC" w:rsidRDefault="001973CE" w:rsidP="001C6D9E">
      <w:pPr>
        <w:numPr>
          <w:ilvl w:val="0"/>
          <w:numId w:val="1"/>
        </w:numPr>
        <w:rPr>
          <w:rFonts w:cs="Arial"/>
        </w:rPr>
      </w:pPr>
      <w:r w:rsidRPr="001642CC">
        <w:rPr>
          <w:rFonts w:cs="Arial"/>
        </w:rPr>
        <w:t xml:space="preserve">art. 41 ust. 3 pkt. 1 </w:t>
      </w:r>
      <w:r w:rsidR="0054038F" w:rsidRPr="001642CC">
        <w:rPr>
          <w:rFonts w:cs="Arial"/>
        </w:rPr>
        <w:t xml:space="preserve">a) i </w:t>
      </w:r>
      <w:r w:rsidRPr="001642CC">
        <w:rPr>
          <w:rFonts w:cs="Arial"/>
        </w:rPr>
        <w:t>c), art. 43 ust. 2</w:t>
      </w:r>
      <w:r w:rsidR="0054038F" w:rsidRPr="001642CC">
        <w:rPr>
          <w:rFonts w:cs="Arial"/>
        </w:rPr>
        <w:t xml:space="preserve"> </w:t>
      </w:r>
      <w:r w:rsidRPr="001642CC">
        <w:rPr>
          <w:rFonts w:cs="Arial"/>
        </w:rPr>
        <w:t xml:space="preserve">ustawy z dnia 14 grudnia 2012 r. </w:t>
      </w:r>
      <w:r w:rsidRPr="001642CC">
        <w:rPr>
          <w:rFonts w:cs="Arial"/>
        </w:rPr>
        <w:br/>
        <w:t>o odpadach (Dz. U. z 202</w:t>
      </w:r>
      <w:r w:rsidR="00E67A9D" w:rsidRPr="001642CC">
        <w:rPr>
          <w:rFonts w:cs="Arial"/>
        </w:rPr>
        <w:t>2</w:t>
      </w:r>
      <w:r w:rsidRPr="001642CC">
        <w:rPr>
          <w:rFonts w:cs="Arial"/>
        </w:rPr>
        <w:t xml:space="preserve"> poz. </w:t>
      </w:r>
      <w:r w:rsidR="00E67A9D" w:rsidRPr="001642CC">
        <w:rPr>
          <w:rFonts w:cs="Arial"/>
        </w:rPr>
        <w:t>699</w:t>
      </w:r>
      <w:r w:rsidRPr="001642CC">
        <w:rPr>
          <w:rFonts w:cs="Arial"/>
        </w:rPr>
        <w:t xml:space="preserve"> </w:t>
      </w:r>
      <w:proofErr w:type="spellStart"/>
      <w:r w:rsidRPr="001642CC">
        <w:rPr>
          <w:rFonts w:cs="Arial"/>
        </w:rPr>
        <w:t>t.j</w:t>
      </w:r>
      <w:proofErr w:type="spellEnd"/>
      <w:r w:rsidRPr="001642CC">
        <w:rPr>
          <w:rFonts w:cs="Arial"/>
        </w:rPr>
        <w:t>.),</w:t>
      </w:r>
    </w:p>
    <w:p w14:paraId="1AE62CF9" w14:textId="77777777" w:rsidR="001973CE" w:rsidRPr="001642CC" w:rsidRDefault="001973CE" w:rsidP="001973CE">
      <w:pPr>
        <w:rPr>
          <w:rFonts w:cs="Arial"/>
          <w:sz w:val="6"/>
          <w:szCs w:val="6"/>
        </w:rPr>
      </w:pPr>
    </w:p>
    <w:p w14:paraId="2D001292" w14:textId="20E1242D" w:rsidR="00D547BA" w:rsidRPr="001642CC" w:rsidRDefault="00D547BA" w:rsidP="00D547BA">
      <w:pPr>
        <w:rPr>
          <w:rFonts w:cs="Arial"/>
        </w:rPr>
      </w:pPr>
      <w:bookmarkStart w:id="0" w:name="_Hlk523303594"/>
      <w:bookmarkStart w:id="1" w:name="_Hlk13647753"/>
      <w:bookmarkStart w:id="2" w:name="_Hlk81994665"/>
      <w:r w:rsidRPr="001642CC">
        <w:rPr>
          <w:rFonts w:cs="Arial"/>
        </w:rPr>
        <w:t xml:space="preserve">po rozpatrzeniu wniosku </w:t>
      </w:r>
      <w:r w:rsidRPr="001642CC">
        <w:rPr>
          <w:rFonts w:cs="Arial"/>
          <w:bCs/>
        </w:rPr>
        <w:t>Przedsiębiorstwa Usług Komunalnych „EMPOL” Sp. z o.o., 34-451 Tylmanowa, os. Rzeka 133, Regon 492841416, NIP 735-249-71-96,</w:t>
      </w:r>
      <w:r w:rsidRPr="001642CC">
        <w:rPr>
          <w:rFonts w:eastAsia="Calibri" w:cs="Arial"/>
        </w:rPr>
        <w:t xml:space="preserve"> reprezentowanego przez</w:t>
      </w:r>
      <w:r w:rsidRPr="001642CC">
        <w:rPr>
          <w:rFonts w:eastAsia="Calibri" w:cs="Arial"/>
          <w:b/>
        </w:rPr>
        <w:t xml:space="preserve"> </w:t>
      </w:r>
      <w:r w:rsidRPr="001642CC">
        <w:rPr>
          <w:rFonts w:cs="Arial"/>
          <w:bCs/>
        </w:rPr>
        <w:t>Pełnomocnika</w:t>
      </w:r>
      <w:r w:rsidRPr="001642CC">
        <w:rPr>
          <w:rFonts w:cs="Arial"/>
        </w:rPr>
        <w:t>,</w:t>
      </w:r>
      <w:r w:rsidR="00546089" w:rsidRPr="001642CC">
        <w:rPr>
          <w:rFonts w:cs="Arial"/>
        </w:rPr>
        <w:t xml:space="preserve"> przedłożonego </w:t>
      </w:r>
      <w:r w:rsidRPr="001642CC">
        <w:rPr>
          <w:rFonts w:cs="Arial"/>
        </w:rPr>
        <w:t xml:space="preserve"> </w:t>
      </w:r>
      <w:r w:rsidR="00546089" w:rsidRPr="001642CC">
        <w:rPr>
          <w:rFonts w:cs="Arial"/>
        </w:rPr>
        <w:t>w dniu</w:t>
      </w:r>
      <w:r w:rsidRPr="001642CC">
        <w:rPr>
          <w:rFonts w:cs="Arial"/>
        </w:rPr>
        <w:t xml:space="preserve"> 14 lutego 2022 r.</w:t>
      </w:r>
      <w:r w:rsidR="00546089" w:rsidRPr="001642CC">
        <w:rPr>
          <w:rFonts w:cs="Arial"/>
        </w:rPr>
        <w:br/>
        <w:t>(</w:t>
      </w:r>
      <w:r w:rsidR="005828E8" w:rsidRPr="001642CC">
        <w:rPr>
          <w:rFonts w:cs="Arial"/>
        </w:rPr>
        <w:t>wraz z uzupełnieniami</w:t>
      </w:r>
      <w:r w:rsidR="00546089" w:rsidRPr="001642CC">
        <w:rPr>
          <w:rFonts w:cs="Arial"/>
        </w:rPr>
        <w:t>)</w:t>
      </w:r>
      <w:r w:rsidR="005828E8" w:rsidRPr="001642CC">
        <w:rPr>
          <w:rFonts w:cs="Arial"/>
        </w:rPr>
        <w:t xml:space="preserve">, </w:t>
      </w:r>
      <w:r w:rsidRPr="001642CC">
        <w:rPr>
          <w:rFonts w:cs="Arial"/>
        </w:rPr>
        <w:t>o istotną zmianę decyzji Marszałka Województwa Podkarpackiego z dn. 12 stycznia 2016 r. znak: OS-I.7222.53.1.2015.RD, zmienionej decyzjami:</w:t>
      </w:r>
    </w:p>
    <w:p w14:paraId="76D54134" w14:textId="77777777" w:rsidR="00D547BA" w:rsidRPr="001642CC" w:rsidRDefault="00D547BA" w:rsidP="00D57B65">
      <w:pPr>
        <w:pStyle w:val="Akapitzlist"/>
        <w:numPr>
          <w:ilvl w:val="0"/>
          <w:numId w:val="2"/>
        </w:numPr>
        <w:contextualSpacing w:val="0"/>
        <w:rPr>
          <w:rFonts w:ascii="Arial" w:hAnsi="Arial" w:cs="Arial"/>
          <w:sz w:val="24"/>
          <w:szCs w:val="24"/>
        </w:rPr>
      </w:pPr>
      <w:r w:rsidRPr="001642CC">
        <w:rPr>
          <w:rFonts w:ascii="Arial" w:hAnsi="Arial" w:cs="Arial"/>
          <w:sz w:val="24"/>
          <w:szCs w:val="24"/>
        </w:rPr>
        <w:t xml:space="preserve">z dnia 21 sierpnia 2018 r. znak: OS.I.7222.14.1.2017.RD, </w:t>
      </w:r>
    </w:p>
    <w:p w14:paraId="6E3363BF" w14:textId="77777777" w:rsidR="00D547BA" w:rsidRPr="001642CC" w:rsidRDefault="00D547BA" w:rsidP="00D57B65">
      <w:pPr>
        <w:pStyle w:val="Akapitzlist"/>
        <w:numPr>
          <w:ilvl w:val="0"/>
          <w:numId w:val="2"/>
        </w:numPr>
        <w:contextualSpacing w:val="0"/>
        <w:rPr>
          <w:rFonts w:ascii="Arial" w:hAnsi="Arial" w:cs="Arial"/>
          <w:sz w:val="24"/>
          <w:szCs w:val="24"/>
        </w:rPr>
      </w:pPr>
      <w:r w:rsidRPr="001642CC">
        <w:rPr>
          <w:rFonts w:ascii="Arial" w:hAnsi="Arial" w:cs="Arial"/>
          <w:sz w:val="24"/>
          <w:szCs w:val="24"/>
        </w:rPr>
        <w:t xml:space="preserve">z dnia 9 grudnia 2020 r. znak: OS-I.7222.6.2.2019.RD, </w:t>
      </w:r>
    </w:p>
    <w:p w14:paraId="448679F7" w14:textId="76AAC237" w:rsidR="00D547BA" w:rsidRPr="001642CC" w:rsidRDefault="00D547BA" w:rsidP="00D57B65">
      <w:pPr>
        <w:pStyle w:val="Akapitzlist"/>
        <w:numPr>
          <w:ilvl w:val="0"/>
          <w:numId w:val="2"/>
        </w:numPr>
        <w:contextualSpacing w:val="0"/>
        <w:rPr>
          <w:rFonts w:ascii="Arial" w:hAnsi="Arial" w:cs="Arial"/>
          <w:sz w:val="24"/>
          <w:szCs w:val="24"/>
        </w:rPr>
      </w:pPr>
      <w:r w:rsidRPr="001642CC">
        <w:rPr>
          <w:rFonts w:ascii="Arial" w:hAnsi="Arial" w:cs="Arial"/>
          <w:sz w:val="24"/>
          <w:szCs w:val="24"/>
        </w:rPr>
        <w:t>z dnia 30 września 2021 r. znak: OS-I.7222.11.4.2021.RD</w:t>
      </w:r>
      <w:r w:rsidR="005828E8" w:rsidRPr="001642CC">
        <w:rPr>
          <w:rFonts w:ascii="Arial" w:hAnsi="Arial" w:cs="Arial"/>
          <w:sz w:val="24"/>
          <w:szCs w:val="24"/>
        </w:rPr>
        <w:t>,</w:t>
      </w:r>
    </w:p>
    <w:p w14:paraId="7601E200" w14:textId="77777777" w:rsidR="00D547BA" w:rsidRPr="001642CC" w:rsidRDefault="00D547BA" w:rsidP="00D57B65">
      <w:pPr>
        <w:pStyle w:val="Akapitzlist"/>
        <w:numPr>
          <w:ilvl w:val="0"/>
          <w:numId w:val="2"/>
        </w:numPr>
        <w:spacing w:after="0" w:afterAutospacing="0"/>
        <w:contextualSpacing w:val="0"/>
        <w:rPr>
          <w:rFonts w:ascii="Arial" w:hAnsi="Arial" w:cs="Arial"/>
          <w:sz w:val="24"/>
          <w:szCs w:val="24"/>
        </w:rPr>
      </w:pPr>
      <w:r w:rsidRPr="001642CC">
        <w:rPr>
          <w:rFonts w:ascii="Arial" w:hAnsi="Arial" w:cs="Arial"/>
          <w:sz w:val="24"/>
          <w:szCs w:val="24"/>
        </w:rPr>
        <w:t xml:space="preserve">z dnia 10 grudnia 2021 r. znak: OS.I.7222.11.8.2021.RD, </w:t>
      </w:r>
    </w:p>
    <w:p w14:paraId="41482212" w14:textId="77777777" w:rsidR="00D547BA" w:rsidRPr="001642CC" w:rsidRDefault="00D547BA" w:rsidP="00D57B65">
      <w:pPr>
        <w:pStyle w:val="Akapitzlist"/>
        <w:numPr>
          <w:ilvl w:val="0"/>
          <w:numId w:val="2"/>
        </w:numPr>
        <w:spacing w:after="0" w:afterAutospacing="0"/>
        <w:contextualSpacing w:val="0"/>
        <w:rPr>
          <w:rFonts w:ascii="Arial" w:hAnsi="Arial" w:cs="Arial"/>
          <w:sz w:val="24"/>
          <w:szCs w:val="24"/>
        </w:rPr>
      </w:pPr>
      <w:r w:rsidRPr="001642CC">
        <w:rPr>
          <w:rFonts w:ascii="Arial" w:hAnsi="Arial" w:cs="Arial"/>
          <w:sz w:val="24"/>
          <w:szCs w:val="24"/>
        </w:rPr>
        <w:t>z dnia 11 marca 2022 r. znak: OS-I.7222.8.2.2022.RD,</w:t>
      </w:r>
      <w:r w:rsidRPr="001642CC">
        <w:rPr>
          <w:rFonts w:ascii="Arial" w:hAnsi="Arial" w:cs="Arial"/>
          <w:sz w:val="24"/>
          <w:szCs w:val="24"/>
        </w:rPr>
        <w:tab/>
      </w:r>
      <w:r w:rsidRPr="001642CC">
        <w:rPr>
          <w:rFonts w:ascii="Arial" w:hAnsi="Arial" w:cs="Arial"/>
          <w:sz w:val="24"/>
          <w:szCs w:val="24"/>
        </w:rPr>
        <w:tab/>
      </w:r>
      <w:r w:rsidRPr="001642CC">
        <w:rPr>
          <w:rFonts w:ascii="Arial" w:hAnsi="Arial" w:cs="Arial"/>
          <w:sz w:val="24"/>
          <w:szCs w:val="24"/>
        </w:rPr>
        <w:tab/>
        <w:t xml:space="preserve">   </w:t>
      </w:r>
    </w:p>
    <w:p w14:paraId="074FE0FD" w14:textId="221C68D5" w:rsidR="00D547BA" w:rsidRPr="001642CC" w:rsidRDefault="00D547BA" w:rsidP="00546089">
      <w:pPr>
        <w:rPr>
          <w:rFonts w:cs="Arial"/>
        </w:rPr>
      </w:pPr>
      <w:r w:rsidRPr="001642CC">
        <w:rPr>
          <w:rFonts w:cs="Arial"/>
        </w:rPr>
        <w:t xml:space="preserve">w której udzielono Spółce pozwolenia zintegrowanego na prowadzenie instalacji </w:t>
      </w:r>
      <w:bookmarkStart w:id="3" w:name="_Hlk109801071"/>
      <w:r w:rsidR="00546089" w:rsidRPr="001642CC">
        <w:rPr>
          <w:rFonts w:cs="Arial"/>
        </w:rPr>
        <w:t xml:space="preserve">do mechaniczno – biologicznego przetwarzania odpadów tzw. </w:t>
      </w:r>
      <w:r w:rsidRPr="001642CC">
        <w:rPr>
          <w:rFonts w:cs="Arial"/>
        </w:rPr>
        <w:t xml:space="preserve">MBP o wydajności </w:t>
      </w:r>
      <w:r w:rsidR="00133C84" w:rsidRPr="001642CC">
        <w:rPr>
          <w:rFonts w:cs="Arial"/>
        </w:rPr>
        <w:t>całkowitej</w:t>
      </w:r>
      <w:r w:rsidRPr="001642CC">
        <w:rPr>
          <w:rFonts w:cs="Arial"/>
        </w:rPr>
        <w:t xml:space="preserve"> 104 000 Mg/rok części mechanicznej i 64 400 Mg/rok części biologicznej oraz instalacji do kompostowania odpadów zielonych i innych odpadów biodegradowalnych zbieranych selektywnie w ilości 3 300 Mg/rok, zlokalizowanych </w:t>
      </w:r>
      <w:r w:rsidRPr="001642CC">
        <w:rPr>
          <w:rFonts w:cs="Arial"/>
        </w:rPr>
        <w:br/>
        <w:t xml:space="preserve">w m. Młyny, gmina Radymno, </w:t>
      </w:r>
    </w:p>
    <w:bookmarkEnd w:id="3"/>
    <w:p w14:paraId="1E76F239" w14:textId="77777777" w:rsidR="00D547BA" w:rsidRPr="001642CC" w:rsidRDefault="00D547BA" w:rsidP="00D547BA">
      <w:pPr>
        <w:jc w:val="center"/>
        <w:rPr>
          <w:rFonts w:cs="Arial"/>
          <w:b/>
        </w:rPr>
      </w:pPr>
      <w:r w:rsidRPr="001642CC">
        <w:rPr>
          <w:rFonts w:cs="Arial"/>
          <w:b/>
        </w:rPr>
        <w:t>o r z e k a m</w:t>
      </w:r>
    </w:p>
    <w:p w14:paraId="543743E8" w14:textId="77777777" w:rsidR="00D547BA" w:rsidRPr="001642CC" w:rsidRDefault="00D547BA" w:rsidP="00D547BA">
      <w:pPr>
        <w:rPr>
          <w:rFonts w:cs="Arial"/>
          <w:b/>
        </w:rPr>
      </w:pPr>
    </w:p>
    <w:p w14:paraId="426CCEDB" w14:textId="1713BF9A" w:rsidR="00D547BA" w:rsidRPr="009258FF" w:rsidRDefault="00D547BA" w:rsidP="009258FF">
      <w:pPr>
        <w:pStyle w:val="Nagwek2"/>
      </w:pPr>
      <w:r w:rsidRPr="001642CC">
        <w:t xml:space="preserve">I. Zmieniam za zgodą stron decyzję </w:t>
      </w:r>
      <w:r w:rsidRPr="001642CC">
        <w:rPr>
          <w:iCs/>
        </w:rPr>
        <w:t xml:space="preserve">Marszałka Województwa Podkarpackiego </w:t>
      </w:r>
      <w:r w:rsidRPr="001642CC">
        <w:rPr>
          <w:iCs/>
        </w:rPr>
        <w:br/>
      </w:r>
      <w:r w:rsidRPr="001642CC">
        <w:t>z dn. 12 stycznia 2016</w:t>
      </w:r>
      <w:r w:rsidR="00E232A7" w:rsidRPr="001642CC">
        <w:t xml:space="preserve"> </w:t>
      </w:r>
      <w:r w:rsidRPr="001642CC">
        <w:t xml:space="preserve">r. znak: OS-I.7222.53.1.2015.RD, w której udzielono dla </w:t>
      </w:r>
      <w:r w:rsidRPr="001642CC">
        <w:rPr>
          <w:rStyle w:val="PogrubienieTeksttreci2115pt"/>
          <w:sz w:val="24"/>
          <w:szCs w:val="24"/>
        </w:rPr>
        <w:t xml:space="preserve">Przedsiębiorstwa Usług Komunalnych „EMPOL” Sp. z o.o., 34-451 Tylmanowa, </w:t>
      </w:r>
      <w:r w:rsidRPr="001642CC">
        <w:rPr>
          <w:rStyle w:val="PogrubienieTeksttreci2115pt"/>
          <w:sz w:val="24"/>
          <w:szCs w:val="24"/>
        </w:rPr>
        <w:br/>
        <w:t>os. Rzeka 133, Regon 492841416, NIP 735-249-71-96,</w:t>
      </w:r>
      <w:r w:rsidRPr="001642CC">
        <w:t xml:space="preserve"> pozwolenia zintegrowanego </w:t>
      </w:r>
      <w:r w:rsidRPr="001642CC">
        <w:rPr>
          <w:lang w:bidi="pl-PL"/>
        </w:rPr>
        <w:t xml:space="preserve">na prowadzenie instalacji </w:t>
      </w:r>
      <w:bookmarkEnd w:id="0"/>
      <w:bookmarkEnd w:id="1"/>
      <w:bookmarkEnd w:id="2"/>
      <w:r w:rsidR="00546089" w:rsidRPr="001642CC">
        <w:t xml:space="preserve">do mechaniczno – biologicznego przetwarzania odpadów tzw. MBP oraz instalacji do kompostowania odpadów zielonych i innych odpadów biodegradowalnych zbieranych selektywnie, zlokalizowanych w m. Młyny, gmina Radymno, </w:t>
      </w:r>
      <w:r w:rsidRPr="001642CC">
        <w:t>w następujący sposób:</w:t>
      </w:r>
    </w:p>
    <w:p w14:paraId="635B1165" w14:textId="77777777" w:rsidR="00546089" w:rsidRPr="001642CC" w:rsidRDefault="00546089" w:rsidP="00C5201D">
      <w:pPr>
        <w:spacing w:line="276" w:lineRule="auto"/>
        <w:rPr>
          <w:rFonts w:cs="Arial"/>
          <w:b/>
          <w:sz w:val="6"/>
          <w:szCs w:val="6"/>
        </w:rPr>
      </w:pPr>
    </w:p>
    <w:p w14:paraId="0CF63CF4" w14:textId="0D3FD5CD" w:rsidR="00C5201D" w:rsidRPr="001642CC" w:rsidRDefault="00D547BA" w:rsidP="00C5201D">
      <w:pPr>
        <w:spacing w:line="276" w:lineRule="auto"/>
        <w:rPr>
          <w:rFonts w:cs="Arial"/>
          <w:b/>
        </w:rPr>
      </w:pPr>
      <w:r w:rsidRPr="001642CC">
        <w:rPr>
          <w:rFonts w:cs="Arial"/>
          <w:b/>
        </w:rPr>
        <w:lastRenderedPageBreak/>
        <w:t>I.1. Punkt</w:t>
      </w:r>
      <w:r w:rsidR="00A96C49" w:rsidRPr="001642CC">
        <w:rPr>
          <w:rFonts w:cs="Arial"/>
          <w:b/>
        </w:rPr>
        <w:t>y od I do X</w:t>
      </w:r>
      <w:r w:rsidR="007F008E" w:rsidRPr="001642CC">
        <w:rPr>
          <w:rFonts w:cs="Arial"/>
          <w:b/>
        </w:rPr>
        <w:t>VIII</w:t>
      </w:r>
      <w:r w:rsidR="00A96C49" w:rsidRPr="001642CC">
        <w:rPr>
          <w:rFonts w:cs="Arial"/>
          <w:b/>
        </w:rPr>
        <w:t xml:space="preserve">. </w:t>
      </w:r>
      <w:r w:rsidRPr="001642CC">
        <w:rPr>
          <w:rFonts w:cs="Arial"/>
          <w:b/>
        </w:rPr>
        <w:t>pozwolenia otrzymuj</w:t>
      </w:r>
      <w:r w:rsidR="00E232A7" w:rsidRPr="001642CC">
        <w:rPr>
          <w:rFonts w:cs="Arial"/>
          <w:b/>
        </w:rPr>
        <w:t>ą</w:t>
      </w:r>
      <w:r w:rsidRPr="001642CC">
        <w:rPr>
          <w:rFonts w:cs="Arial"/>
          <w:b/>
        </w:rPr>
        <w:t xml:space="preserve"> nowe brzmienie:</w:t>
      </w:r>
    </w:p>
    <w:p w14:paraId="07B426E6" w14:textId="77777777" w:rsidR="00D547BA" w:rsidRPr="001642CC" w:rsidRDefault="00D547BA" w:rsidP="00D547BA">
      <w:pPr>
        <w:pStyle w:val="Bodytext20"/>
        <w:shd w:val="clear" w:color="auto" w:fill="auto"/>
        <w:spacing w:after="60" w:line="240" w:lineRule="auto"/>
        <w:ind w:firstLine="0"/>
        <w:jc w:val="both"/>
        <w:rPr>
          <w:rFonts w:ascii="Arial" w:hAnsi="Arial" w:cs="Arial"/>
          <w:sz w:val="6"/>
          <w:szCs w:val="6"/>
        </w:rPr>
      </w:pPr>
    </w:p>
    <w:p w14:paraId="15259F56" w14:textId="5999EAED" w:rsidR="00A81475" w:rsidRPr="001642CC" w:rsidRDefault="00D547BA" w:rsidP="00946EC3">
      <w:pPr>
        <w:pStyle w:val="Bodytext20"/>
        <w:shd w:val="clear" w:color="auto" w:fill="auto"/>
        <w:spacing w:after="60" w:line="240" w:lineRule="auto"/>
        <w:ind w:left="350" w:firstLine="0"/>
        <w:jc w:val="both"/>
        <w:rPr>
          <w:rFonts w:ascii="Arial" w:hAnsi="Arial" w:cs="Arial"/>
          <w:sz w:val="24"/>
          <w:szCs w:val="24"/>
        </w:rPr>
      </w:pPr>
      <w:bookmarkStart w:id="4" w:name="_Hlk107842812"/>
      <w:r w:rsidRPr="001642CC">
        <w:rPr>
          <w:rFonts w:ascii="Arial" w:hAnsi="Arial" w:cs="Arial"/>
          <w:sz w:val="24"/>
          <w:szCs w:val="24"/>
        </w:rPr>
        <w:t>„</w:t>
      </w:r>
      <w:r w:rsidRPr="001642CC">
        <w:rPr>
          <w:rFonts w:ascii="Arial" w:hAnsi="Arial" w:cs="Arial"/>
          <w:b/>
          <w:bCs/>
          <w:sz w:val="24"/>
          <w:szCs w:val="24"/>
        </w:rPr>
        <w:t xml:space="preserve">I. </w:t>
      </w:r>
      <w:r w:rsidRPr="001642CC">
        <w:rPr>
          <w:rFonts w:ascii="Arial" w:hAnsi="Arial" w:cs="Arial"/>
          <w:sz w:val="24"/>
          <w:szCs w:val="24"/>
        </w:rPr>
        <w:t xml:space="preserve">Udzielam dla Przedsiębiorstwa Usług Komunalnych „EMPOL” Sp. z o.o., 34-451 Tylmanowa, os. Rzeka 133, Regon 492841416, NIP 735-249-71-96, </w:t>
      </w:r>
      <w:r w:rsidR="00D06E43" w:rsidRPr="001642CC">
        <w:rPr>
          <w:rFonts w:ascii="Arial" w:hAnsi="Arial" w:cs="Arial"/>
          <w:sz w:val="24"/>
          <w:szCs w:val="24"/>
        </w:rPr>
        <w:br/>
      </w:r>
      <w:r w:rsidRPr="001642CC">
        <w:rPr>
          <w:rFonts w:ascii="Arial" w:hAnsi="Arial" w:cs="Arial"/>
          <w:sz w:val="24"/>
          <w:szCs w:val="24"/>
        </w:rPr>
        <w:t>pozwolenia zintegrowanego na prowadzenie</w:t>
      </w:r>
      <w:r w:rsidR="00A81475" w:rsidRPr="001642CC">
        <w:rPr>
          <w:rFonts w:ascii="Arial" w:hAnsi="Arial" w:cs="Arial"/>
          <w:sz w:val="24"/>
          <w:szCs w:val="24"/>
        </w:rPr>
        <w:t>:</w:t>
      </w:r>
    </w:p>
    <w:p w14:paraId="1396668A" w14:textId="709EFE26" w:rsidR="00D547BA" w:rsidRPr="001642CC" w:rsidRDefault="00A81475" w:rsidP="00D57B65">
      <w:pPr>
        <w:pStyle w:val="Bodytext20"/>
        <w:numPr>
          <w:ilvl w:val="0"/>
          <w:numId w:val="34"/>
        </w:numPr>
        <w:shd w:val="clear" w:color="auto" w:fill="auto"/>
        <w:spacing w:after="60" w:line="240" w:lineRule="auto"/>
        <w:ind w:left="350"/>
        <w:jc w:val="both"/>
        <w:rPr>
          <w:rFonts w:ascii="Arial" w:hAnsi="Arial" w:cs="Arial"/>
          <w:b/>
          <w:bCs/>
          <w:sz w:val="24"/>
          <w:szCs w:val="24"/>
        </w:rPr>
      </w:pPr>
      <w:r w:rsidRPr="001642CC">
        <w:rPr>
          <w:rFonts w:ascii="Arial" w:hAnsi="Arial" w:cs="Arial"/>
          <w:b/>
          <w:bCs/>
          <w:sz w:val="24"/>
          <w:szCs w:val="24"/>
        </w:rPr>
        <w:t>I</w:t>
      </w:r>
      <w:r w:rsidR="00D547BA" w:rsidRPr="001642CC">
        <w:rPr>
          <w:rFonts w:ascii="Arial" w:hAnsi="Arial" w:cs="Arial"/>
          <w:b/>
          <w:bCs/>
          <w:sz w:val="24"/>
          <w:szCs w:val="24"/>
        </w:rPr>
        <w:t>nstalacji do mechaniczno - biologicznego przetwarzania zmieszanych odpadów komunalnych tzw. MBP, którą tworzyć będą:</w:t>
      </w:r>
    </w:p>
    <w:p w14:paraId="0BE88484" w14:textId="236CF3F1" w:rsidR="00D547BA" w:rsidRPr="001642CC" w:rsidRDefault="00D547BA" w:rsidP="00D57B65">
      <w:pPr>
        <w:pStyle w:val="Bodytext20"/>
        <w:numPr>
          <w:ilvl w:val="0"/>
          <w:numId w:val="36"/>
        </w:numPr>
        <w:shd w:val="clear" w:color="auto" w:fill="auto"/>
        <w:tabs>
          <w:tab w:val="left" w:pos="284"/>
        </w:tabs>
        <w:spacing w:after="60" w:line="240" w:lineRule="auto"/>
        <w:ind w:left="434"/>
        <w:jc w:val="both"/>
        <w:rPr>
          <w:rFonts w:ascii="Arial" w:hAnsi="Arial" w:cs="Arial"/>
          <w:sz w:val="24"/>
          <w:szCs w:val="24"/>
        </w:rPr>
      </w:pPr>
      <w:r w:rsidRPr="001642CC">
        <w:rPr>
          <w:rFonts w:ascii="Arial" w:hAnsi="Arial" w:cs="Arial"/>
          <w:sz w:val="24"/>
          <w:szCs w:val="24"/>
        </w:rPr>
        <w:t xml:space="preserve">węzeł do mechanicznego przetwarzania zmieszanych odpadów komunalnych </w:t>
      </w:r>
      <w:r w:rsidR="00A81475" w:rsidRPr="001642CC">
        <w:rPr>
          <w:rFonts w:ascii="Arial" w:hAnsi="Arial" w:cs="Arial"/>
          <w:sz w:val="24"/>
          <w:szCs w:val="24"/>
        </w:rPr>
        <w:br/>
      </w:r>
      <w:r w:rsidRPr="001642CC">
        <w:rPr>
          <w:rFonts w:ascii="Arial" w:hAnsi="Arial" w:cs="Arial"/>
          <w:sz w:val="24"/>
          <w:szCs w:val="24"/>
        </w:rPr>
        <w:t xml:space="preserve">i innych odpadów, o wydajności </w:t>
      </w:r>
      <w:r w:rsidR="00133C84" w:rsidRPr="001642CC">
        <w:rPr>
          <w:rFonts w:ascii="Arial" w:hAnsi="Arial" w:cs="Arial"/>
          <w:sz w:val="24"/>
          <w:szCs w:val="24"/>
        </w:rPr>
        <w:t>całkowit</w:t>
      </w:r>
      <w:r w:rsidRPr="001642CC">
        <w:rPr>
          <w:rFonts w:ascii="Arial" w:hAnsi="Arial" w:cs="Arial"/>
          <w:sz w:val="24"/>
          <w:szCs w:val="24"/>
        </w:rPr>
        <w:t>ej 130 000 Mg/rok, w tym wariantowo:</w:t>
      </w:r>
    </w:p>
    <w:p w14:paraId="72308142" w14:textId="7C6623D6" w:rsidR="00D547BA" w:rsidRPr="001642CC" w:rsidRDefault="00D547BA" w:rsidP="00D57B65">
      <w:pPr>
        <w:pStyle w:val="Bodytext20"/>
        <w:numPr>
          <w:ilvl w:val="0"/>
          <w:numId w:val="4"/>
        </w:numPr>
        <w:shd w:val="clear" w:color="auto" w:fill="auto"/>
        <w:spacing w:line="240" w:lineRule="auto"/>
        <w:ind w:left="364"/>
        <w:jc w:val="both"/>
        <w:rPr>
          <w:rFonts w:ascii="Arial" w:hAnsi="Arial" w:cs="Arial"/>
          <w:sz w:val="24"/>
          <w:szCs w:val="24"/>
        </w:rPr>
      </w:pPr>
      <w:r w:rsidRPr="001642CC">
        <w:rPr>
          <w:rFonts w:ascii="Arial" w:hAnsi="Arial" w:cs="Arial"/>
          <w:sz w:val="24"/>
          <w:szCs w:val="24"/>
        </w:rPr>
        <w:t xml:space="preserve">przetwarzanie zmieszanych odpadów komunalnych o kodzie 20 03 01 – </w:t>
      </w:r>
      <w:r w:rsidR="00830643" w:rsidRPr="001642CC">
        <w:rPr>
          <w:rFonts w:ascii="Arial" w:hAnsi="Arial" w:cs="Arial"/>
          <w:sz w:val="24"/>
          <w:szCs w:val="24"/>
        </w:rPr>
        <w:br/>
      </w:r>
      <w:r w:rsidRPr="001642CC">
        <w:rPr>
          <w:rFonts w:ascii="Arial" w:hAnsi="Arial" w:cs="Arial"/>
          <w:sz w:val="24"/>
          <w:szCs w:val="24"/>
        </w:rPr>
        <w:t>130 000 Mg/rok,</w:t>
      </w:r>
    </w:p>
    <w:p w14:paraId="49DBC1DA" w14:textId="73B71307" w:rsidR="00D547BA" w:rsidRPr="001642CC" w:rsidRDefault="00D547BA" w:rsidP="00D57B65">
      <w:pPr>
        <w:pStyle w:val="Bodytext20"/>
        <w:numPr>
          <w:ilvl w:val="0"/>
          <w:numId w:val="4"/>
        </w:numPr>
        <w:shd w:val="clear" w:color="auto" w:fill="auto"/>
        <w:spacing w:line="240" w:lineRule="auto"/>
        <w:ind w:left="364"/>
        <w:jc w:val="both"/>
        <w:rPr>
          <w:rFonts w:ascii="Arial" w:hAnsi="Arial" w:cs="Arial"/>
          <w:sz w:val="24"/>
          <w:szCs w:val="24"/>
        </w:rPr>
      </w:pPr>
      <w:r w:rsidRPr="001642CC">
        <w:rPr>
          <w:rFonts w:ascii="Arial" w:hAnsi="Arial" w:cs="Arial"/>
          <w:sz w:val="24"/>
          <w:szCs w:val="24"/>
        </w:rPr>
        <w:t>przetwarzanie (doczyszczanie) selektywnie zebranych frakcji odpadów komunalnych</w:t>
      </w:r>
      <w:r w:rsidR="005828E8" w:rsidRPr="001642CC">
        <w:rPr>
          <w:rFonts w:ascii="Arial" w:hAnsi="Arial" w:cs="Arial"/>
          <w:sz w:val="24"/>
          <w:szCs w:val="24"/>
        </w:rPr>
        <w:t xml:space="preserve"> </w:t>
      </w:r>
      <w:r w:rsidRPr="001642CC">
        <w:rPr>
          <w:rFonts w:ascii="Arial" w:hAnsi="Arial" w:cs="Arial"/>
          <w:sz w:val="24"/>
          <w:szCs w:val="24"/>
        </w:rPr>
        <w:t>– 100 000 Mg/rok,</w:t>
      </w:r>
    </w:p>
    <w:p w14:paraId="4B15188E" w14:textId="138328A4" w:rsidR="005828E8" w:rsidRPr="001642CC" w:rsidRDefault="00D547BA" w:rsidP="00D57B65">
      <w:pPr>
        <w:pStyle w:val="Bodytext20"/>
        <w:numPr>
          <w:ilvl w:val="0"/>
          <w:numId w:val="4"/>
        </w:numPr>
        <w:shd w:val="clear" w:color="auto" w:fill="auto"/>
        <w:spacing w:line="240" w:lineRule="auto"/>
        <w:ind w:left="364"/>
        <w:jc w:val="both"/>
        <w:rPr>
          <w:rFonts w:ascii="Arial" w:hAnsi="Arial" w:cs="Arial"/>
          <w:sz w:val="24"/>
          <w:szCs w:val="24"/>
        </w:rPr>
      </w:pPr>
      <w:r w:rsidRPr="001642CC">
        <w:rPr>
          <w:rFonts w:ascii="Arial" w:hAnsi="Arial" w:cs="Arial"/>
          <w:sz w:val="24"/>
          <w:szCs w:val="24"/>
        </w:rPr>
        <w:t xml:space="preserve">obróbka wstępna odpadów przeznaczonych do termicznego przekształcania, </w:t>
      </w:r>
      <w:r w:rsidRPr="001642CC">
        <w:rPr>
          <w:rFonts w:ascii="Arial" w:hAnsi="Arial" w:cs="Arial"/>
          <w:sz w:val="24"/>
          <w:szCs w:val="24"/>
        </w:rPr>
        <w:br/>
        <w:t>tj.</w:t>
      </w:r>
      <w:r w:rsidRPr="001642CC">
        <w:rPr>
          <w:rFonts w:ascii="Arial" w:hAnsi="Arial" w:cs="Arial"/>
          <w:b/>
          <w:color w:val="808080" w:themeColor="background1" w:themeShade="80"/>
          <w:sz w:val="24"/>
          <w:szCs w:val="24"/>
        </w:rPr>
        <w:t xml:space="preserve"> </w:t>
      </w:r>
      <w:r w:rsidRPr="001642CC">
        <w:rPr>
          <w:rFonts w:ascii="Arial" w:hAnsi="Arial" w:cs="Arial"/>
          <w:sz w:val="24"/>
          <w:szCs w:val="24"/>
        </w:rPr>
        <w:t xml:space="preserve">mechaniczne przetwarzanie odpadów kalorycznych – 100 000 Mg/rok. </w:t>
      </w:r>
    </w:p>
    <w:p w14:paraId="78C9E901" w14:textId="549F0B71" w:rsidR="00D547BA" w:rsidRPr="001642CC" w:rsidRDefault="00D547BA" w:rsidP="00D57B65">
      <w:pPr>
        <w:pStyle w:val="Bodytext20"/>
        <w:numPr>
          <w:ilvl w:val="0"/>
          <w:numId w:val="36"/>
        </w:numPr>
        <w:shd w:val="clear" w:color="auto" w:fill="auto"/>
        <w:spacing w:after="60" w:line="240" w:lineRule="auto"/>
        <w:ind w:left="378"/>
        <w:jc w:val="both"/>
        <w:rPr>
          <w:rFonts w:ascii="Arial" w:hAnsi="Arial" w:cs="Arial"/>
          <w:sz w:val="24"/>
          <w:szCs w:val="24"/>
        </w:rPr>
      </w:pPr>
      <w:r w:rsidRPr="001642CC">
        <w:rPr>
          <w:rFonts w:ascii="Arial" w:hAnsi="Arial" w:cs="Arial"/>
          <w:sz w:val="24"/>
          <w:szCs w:val="24"/>
        </w:rPr>
        <w:t xml:space="preserve">węzeł do biologicznego przetwarzania odpadów o wydajności </w:t>
      </w:r>
      <w:r w:rsidR="00133C84" w:rsidRPr="001642CC">
        <w:rPr>
          <w:rFonts w:ascii="Arial" w:hAnsi="Arial" w:cs="Arial"/>
          <w:sz w:val="24"/>
          <w:szCs w:val="24"/>
        </w:rPr>
        <w:t>całkowitej</w:t>
      </w:r>
      <w:r w:rsidRPr="001642CC">
        <w:rPr>
          <w:rFonts w:ascii="Arial" w:hAnsi="Arial" w:cs="Arial"/>
          <w:sz w:val="24"/>
          <w:szCs w:val="24"/>
        </w:rPr>
        <w:br/>
        <w:t xml:space="preserve">85 000 Mg/rok, w tym wariantowo: </w:t>
      </w:r>
    </w:p>
    <w:p w14:paraId="74FCC352" w14:textId="77777777" w:rsidR="00D547BA" w:rsidRPr="001642CC" w:rsidRDefault="00D547BA" w:rsidP="00D57B65">
      <w:pPr>
        <w:pStyle w:val="Bodytext20"/>
        <w:numPr>
          <w:ilvl w:val="0"/>
          <w:numId w:val="4"/>
        </w:numPr>
        <w:shd w:val="clear" w:color="auto" w:fill="auto"/>
        <w:spacing w:line="240" w:lineRule="auto"/>
        <w:ind w:left="364"/>
        <w:jc w:val="both"/>
        <w:rPr>
          <w:rFonts w:ascii="Arial" w:hAnsi="Arial" w:cs="Arial"/>
          <w:sz w:val="24"/>
          <w:szCs w:val="24"/>
        </w:rPr>
      </w:pPr>
      <w:r w:rsidRPr="001642CC">
        <w:rPr>
          <w:rFonts w:ascii="Arial" w:hAnsi="Arial" w:cs="Arial"/>
          <w:sz w:val="24"/>
          <w:szCs w:val="24"/>
        </w:rPr>
        <w:t>biostabilizacja – 64 400 Mg/rok,</w:t>
      </w:r>
    </w:p>
    <w:p w14:paraId="1FDE19A7" w14:textId="560C3270" w:rsidR="00D547BA" w:rsidRPr="001642CC" w:rsidRDefault="00D547BA" w:rsidP="00D57B65">
      <w:pPr>
        <w:pStyle w:val="Bodytext20"/>
        <w:numPr>
          <w:ilvl w:val="0"/>
          <w:numId w:val="4"/>
        </w:numPr>
        <w:shd w:val="clear" w:color="auto" w:fill="auto"/>
        <w:spacing w:line="240" w:lineRule="auto"/>
        <w:ind w:left="364"/>
        <w:jc w:val="both"/>
        <w:rPr>
          <w:rFonts w:ascii="Arial" w:hAnsi="Arial" w:cs="Arial"/>
          <w:sz w:val="24"/>
          <w:szCs w:val="24"/>
        </w:rPr>
      </w:pPr>
      <w:r w:rsidRPr="001642CC">
        <w:rPr>
          <w:rFonts w:ascii="Arial" w:hAnsi="Arial" w:cs="Arial"/>
          <w:sz w:val="24"/>
          <w:szCs w:val="24"/>
        </w:rPr>
        <w:t>biosuszenia – 85 000 Mg/rok</w:t>
      </w:r>
      <w:r w:rsidR="008F69EF" w:rsidRPr="001642CC">
        <w:rPr>
          <w:rFonts w:ascii="Arial" w:hAnsi="Arial" w:cs="Arial"/>
          <w:sz w:val="24"/>
          <w:szCs w:val="24"/>
        </w:rPr>
        <w:t>.</w:t>
      </w:r>
    </w:p>
    <w:p w14:paraId="2AD36B3E" w14:textId="3BF3F60D" w:rsidR="008F69EF" w:rsidRPr="001642CC" w:rsidRDefault="00D06E43" w:rsidP="00D57B65">
      <w:pPr>
        <w:pStyle w:val="Bodytext20"/>
        <w:numPr>
          <w:ilvl w:val="0"/>
          <w:numId w:val="35"/>
        </w:numPr>
        <w:shd w:val="clear" w:color="auto" w:fill="auto"/>
        <w:spacing w:line="240" w:lineRule="auto"/>
        <w:ind w:left="364"/>
        <w:jc w:val="both"/>
        <w:rPr>
          <w:rFonts w:ascii="Arial" w:hAnsi="Arial" w:cs="Arial"/>
          <w:sz w:val="24"/>
          <w:szCs w:val="24"/>
        </w:rPr>
      </w:pPr>
      <w:r w:rsidRPr="001642CC">
        <w:rPr>
          <w:rFonts w:ascii="Arial" w:hAnsi="Arial" w:cs="Arial"/>
          <w:b/>
          <w:bCs/>
          <w:sz w:val="24"/>
          <w:szCs w:val="24"/>
        </w:rPr>
        <w:t xml:space="preserve">Instalacji do </w:t>
      </w:r>
      <w:r w:rsidR="00A81475" w:rsidRPr="001642CC">
        <w:rPr>
          <w:rFonts w:ascii="Arial" w:hAnsi="Arial" w:cs="Arial"/>
          <w:b/>
          <w:bCs/>
          <w:sz w:val="24"/>
          <w:szCs w:val="24"/>
        </w:rPr>
        <w:t>przetwarzani</w:t>
      </w:r>
      <w:r w:rsidRPr="001642CC">
        <w:rPr>
          <w:rFonts w:ascii="Arial" w:hAnsi="Arial" w:cs="Arial"/>
          <w:b/>
          <w:bCs/>
          <w:sz w:val="24"/>
          <w:szCs w:val="24"/>
        </w:rPr>
        <w:t>a</w:t>
      </w:r>
      <w:r w:rsidR="00A81475" w:rsidRPr="001642CC">
        <w:rPr>
          <w:rFonts w:ascii="Arial" w:hAnsi="Arial" w:cs="Arial"/>
          <w:b/>
          <w:bCs/>
          <w:sz w:val="24"/>
          <w:szCs w:val="24"/>
        </w:rPr>
        <w:t xml:space="preserve"> odpadów zielonych i odpadów biodegradowalnych selektywnie zebranych – </w:t>
      </w:r>
      <w:r w:rsidR="008F69EF" w:rsidRPr="001642CC">
        <w:rPr>
          <w:rFonts w:ascii="Arial" w:hAnsi="Arial" w:cs="Arial"/>
          <w:b/>
          <w:bCs/>
          <w:sz w:val="24"/>
          <w:szCs w:val="24"/>
        </w:rPr>
        <w:t>10</w:t>
      </w:r>
      <w:r w:rsidR="00A81475" w:rsidRPr="001642CC">
        <w:rPr>
          <w:rFonts w:ascii="Arial" w:hAnsi="Arial" w:cs="Arial"/>
          <w:b/>
          <w:bCs/>
          <w:sz w:val="24"/>
          <w:szCs w:val="24"/>
        </w:rPr>
        <w:t> 000 Mg/rok</w:t>
      </w:r>
      <w:r w:rsidR="004F1C8F" w:rsidRPr="001642CC">
        <w:rPr>
          <w:rFonts w:ascii="Arial" w:hAnsi="Arial" w:cs="Arial"/>
          <w:sz w:val="24"/>
          <w:szCs w:val="24"/>
        </w:rPr>
        <w:t>,</w:t>
      </w:r>
    </w:p>
    <w:p w14:paraId="362850E4" w14:textId="15AE31A0" w:rsidR="00D547BA" w:rsidRPr="001642CC" w:rsidRDefault="00D547BA" w:rsidP="00946EC3">
      <w:pPr>
        <w:pStyle w:val="Bodytext20"/>
        <w:shd w:val="clear" w:color="auto" w:fill="auto"/>
        <w:spacing w:after="60" w:line="240" w:lineRule="auto"/>
        <w:ind w:left="350" w:firstLine="0"/>
        <w:jc w:val="both"/>
        <w:rPr>
          <w:rFonts w:ascii="Arial" w:hAnsi="Arial" w:cs="Arial"/>
          <w:sz w:val="24"/>
          <w:szCs w:val="24"/>
        </w:rPr>
      </w:pPr>
      <w:r w:rsidRPr="001642CC">
        <w:rPr>
          <w:rFonts w:ascii="Arial" w:hAnsi="Arial" w:cs="Arial"/>
          <w:sz w:val="24"/>
          <w:szCs w:val="24"/>
        </w:rPr>
        <w:t>zlokalizowanych w m. Młyny, gmina Radymno,</w:t>
      </w:r>
    </w:p>
    <w:p w14:paraId="348DC5ED" w14:textId="45C36662" w:rsidR="008A354E" w:rsidRDefault="00D547BA" w:rsidP="003F0494">
      <w:pPr>
        <w:pStyle w:val="Bodytext20"/>
        <w:shd w:val="clear" w:color="auto" w:fill="auto"/>
        <w:spacing w:after="60" w:line="240" w:lineRule="auto"/>
        <w:ind w:left="350" w:firstLine="0"/>
        <w:jc w:val="both"/>
        <w:rPr>
          <w:rFonts w:ascii="Arial" w:hAnsi="Arial" w:cs="Arial"/>
          <w:sz w:val="24"/>
          <w:szCs w:val="24"/>
        </w:rPr>
      </w:pPr>
      <w:r w:rsidRPr="001642CC">
        <w:rPr>
          <w:rFonts w:ascii="Arial" w:hAnsi="Arial" w:cs="Arial"/>
          <w:sz w:val="24"/>
          <w:szCs w:val="24"/>
        </w:rPr>
        <w:t xml:space="preserve">i określam: </w:t>
      </w:r>
    </w:p>
    <w:p w14:paraId="743B9557" w14:textId="77777777" w:rsidR="003F0494" w:rsidRPr="003F0494" w:rsidRDefault="003F0494" w:rsidP="003F0494">
      <w:pPr>
        <w:pStyle w:val="Bodytext20"/>
        <w:shd w:val="clear" w:color="auto" w:fill="auto"/>
        <w:spacing w:after="60" w:line="240" w:lineRule="auto"/>
        <w:ind w:left="350" w:firstLine="0"/>
        <w:jc w:val="both"/>
        <w:rPr>
          <w:rFonts w:ascii="Arial" w:hAnsi="Arial" w:cs="Arial"/>
          <w:sz w:val="24"/>
          <w:szCs w:val="24"/>
        </w:rPr>
      </w:pPr>
    </w:p>
    <w:p w14:paraId="02CD6E59" w14:textId="42182D47" w:rsidR="00A96C49" w:rsidRPr="009258FF" w:rsidRDefault="00A96C49" w:rsidP="009258FF">
      <w:pPr>
        <w:rPr>
          <w:b/>
        </w:rPr>
      </w:pPr>
      <w:r w:rsidRPr="009258FF">
        <w:rPr>
          <w:b/>
        </w:rPr>
        <w:t>I.1. Parametry instalacji oraz rodzaj prowadzonej działalności:</w:t>
      </w:r>
    </w:p>
    <w:p w14:paraId="1E0EF026" w14:textId="77777777" w:rsidR="00A96C49" w:rsidRPr="001642CC" w:rsidRDefault="00A96C49" w:rsidP="00946EC3">
      <w:pPr>
        <w:ind w:left="336"/>
        <w:rPr>
          <w:rFonts w:cs="Arial"/>
          <w:b/>
          <w:sz w:val="8"/>
          <w:szCs w:val="8"/>
        </w:rPr>
      </w:pPr>
    </w:p>
    <w:p w14:paraId="616BDD41" w14:textId="36D83BE0" w:rsidR="00A96C49" w:rsidRPr="001642CC" w:rsidRDefault="00A96C49" w:rsidP="00946EC3">
      <w:pPr>
        <w:ind w:left="336"/>
        <w:rPr>
          <w:rFonts w:cs="Arial"/>
        </w:rPr>
      </w:pPr>
      <w:r w:rsidRPr="001642CC">
        <w:rPr>
          <w:rFonts w:cs="Arial"/>
          <w:b/>
        </w:rPr>
        <w:t xml:space="preserve">I.1.1. </w:t>
      </w:r>
      <w:r w:rsidRPr="001642CC">
        <w:rPr>
          <w:rFonts w:cs="Arial"/>
        </w:rPr>
        <w:t>Instalacja do mechaniczno – biologicznego przetwarzania zmieszanych odpadów komunalnych (MBP), kwalifikowana jako instalacja do kombinacji odzysku i unieszkodliwiania odpadów o zdolności przetwarzania ponad 75 ton na dobę, z wykorzystaniem obróbki biologicznej odpadów</w:t>
      </w:r>
      <w:r w:rsidR="00830643" w:rsidRPr="001642CC">
        <w:rPr>
          <w:rFonts w:cs="Arial"/>
        </w:rPr>
        <w:t xml:space="preserve"> </w:t>
      </w:r>
      <w:r w:rsidRPr="001642CC">
        <w:rPr>
          <w:rFonts w:cs="Arial"/>
        </w:rPr>
        <w:t>oraz obróbki wstępnej odpadów przeznaczonych do termicznego przekształcania.</w:t>
      </w:r>
    </w:p>
    <w:p w14:paraId="0213F091" w14:textId="207DC204" w:rsidR="00A96C49" w:rsidRPr="001642CC" w:rsidRDefault="00A96C49" w:rsidP="00946EC3">
      <w:pPr>
        <w:tabs>
          <w:tab w:val="left" w:pos="3915"/>
        </w:tabs>
        <w:ind w:left="336"/>
        <w:contextualSpacing/>
        <w:rPr>
          <w:rFonts w:cs="Arial"/>
        </w:rPr>
      </w:pPr>
      <w:r w:rsidRPr="001642CC">
        <w:rPr>
          <w:rFonts w:cs="Arial"/>
        </w:rPr>
        <w:t>Głównym celem pracy instalacji MBP</w:t>
      </w:r>
      <w:r w:rsidRPr="001642CC">
        <w:rPr>
          <w:rFonts w:cs="Arial"/>
          <w:b/>
        </w:rPr>
        <w:t xml:space="preserve"> </w:t>
      </w:r>
      <w:r w:rsidRPr="001642CC">
        <w:rPr>
          <w:rFonts w:cs="Arial"/>
        </w:rPr>
        <w:t xml:space="preserve">będzie przetwarzanie zmieszanych odpadów komunalnych o kodzie 20 03 01  w procesie mechaniczno – biologicznego ich przetwarzania, w celu ich przygotowania do procesów odzysku, w tym recyklingu, odzysku energii, termicznego przekształcania lub składowania, prowadzonym </w:t>
      </w:r>
      <w:r w:rsidR="00B94D1E" w:rsidRPr="001642CC">
        <w:rPr>
          <w:rFonts w:cs="Arial"/>
        </w:rPr>
        <w:br/>
      </w:r>
      <w:r w:rsidRPr="001642CC">
        <w:rPr>
          <w:rFonts w:cs="Arial"/>
        </w:rPr>
        <w:t>w dwóch węzłach:</w:t>
      </w:r>
    </w:p>
    <w:p w14:paraId="52009802" w14:textId="77777777" w:rsidR="00A96C49" w:rsidRPr="001642CC" w:rsidRDefault="00A96C49" w:rsidP="00D57B65">
      <w:pPr>
        <w:pStyle w:val="Akapitzlist"/>
        <w:numPr>
          <w:ilvl w:val="0"/>
          <w:numId w:val="22"/>
        </w:numPr>
        <w:tabs>
          <w:tab w:val="left" w:pos="3915"/>
        </w:tabs>
        <w:ind w:left="336"/>
        <w:rPr>
          <w:rFonts w:ascii="Arial" w:hAnsi="Arial" w:cs="Arial"/>
          <w:sz w:val="24"/>
          <w:szCs w:val="24"/>
        </w:rPr>
      </w:pPr>
      <w:r w:rsidRPr="001642CC">
        <w:rPr>
          <w:rFonts w:ascii="Arial" w:hAnsi="Arial" w:cs="Arial"/>
          <w:sz w:val="24"/>
          <w:szCs w:val="24"/>
        </w:rPr>
        <w:t>w I etapie w węźle mechanicznego przetwarzania odpadów,</w:t>
      </w:r>
    </w:p>
    <w:p w14:paraId="7BD45A72" w14:textId="77777777" w:rsidR="00A96C49" w:rsidRPr="001642CC" w:rsidRDefault="00A96C49" w:rsidP="00D57B65">
      <w:pPr>
        <w:pStyle w:val="Akapitzlist"/>
        <w:numPr>
          <w:ilvl w:val="0"/>
          <w:numId w:val="22"/>
        </w:numPr>
        <w:tabs>
          <w:tab w:val="left" w:pos="3915"/>
        </w:tabs>
        <w:spacing w:after="0" w:afterAutospacing="0"/>
        <w:ind w:left="336"/>
        <w:rPr>
          <w:rFonts w:ascii="Arial" w:hAnsi="Arial" w:cs="Arial"/>
          <w:sz w:val="24"/>
          <w:szCs w:val="24"/>
        </w:rPr>
      </w:pPr>
      <w:r w:rsidRPr="001642CC">
        <w:rPr>
          <w:rFonts w:ascii="Arial" w:hAnsi="Arial" w:cs="Arial"/>
          <w:sz w:val="24"/>
          <w:szCs w:val="24"/>
        </w:rPr>
        <w:t>w II. etapie w węźle biologicznego przetwarzania odpadów.</w:t>
      </w:r>
    </w:p>
    <w:p w14:paraId="1C9EB077" w14:textId="77777777" w:rsidR="00A96C49" w:rsidRPr="001642CC" w:rsidRDefault="00A96C49" w:rsidP="00946EC3">
      <w:pPr>
        <w:ind w:left="336"/>
        <w:contextualSpacing/>
        <w:rPr>
          <w:rFonts w:cs="Arial"/>
        </w:rPr>
      </w:pPr>
      <w:bookmarkStart w:id="5" w:name="_Hlk97130189"/>
      <w:r w:rsidRPr="001642CC">
        <w:rPr>
          <w:rFonts w:cs="Arial"/>
        </w:rPr>
        <w:t>Proces mechaniczno – biologicznego przetwarzania odpadów kończyć się będzie wytwarzaniem komponentu do produkcji paliwa alternatywnego na linii stanowiącej kontynuację ciągu technologicznego instalacji MBP.</w:t>
      </w:r>
    </w:p>
    <w:p w14:paraId="6DEE3F5A" w14:textId="77777777" w:rsidR="0017330E" w:rsidRPr="001642CC" w:rsidRDefault="0017330E" w:rsidP="004F1C8F">
      <w:pPr>
        <w:pStyle w:val="Default"/>
        <w:tabs>
          <w:tab w:val="left" w:pos="426"/>
        </w:tabs>
        <w:rPr>
          <w:rFonts w:ascii="Arial" w:hAnsi="Arial" w:cs="Arial"/>
          <w:b/>
          <w:color w:val="auto"/>
        </w:rPr>
      </w:pPr>
      <w:bookmarkStart w:id="6" w:name="_Hlk522011474"/>
      <w:bookmarkEnd w:id="4"/>
      <w:bookmarkEnd w:id="5"/>
    </w:p>
    <w:p w14:paraId="41E496D0" w14:textId="2A8C92F3" w:rsidR="00A96C49" w:rsidRPr="001642CC" w:rsidRDefault="00A96C49" w:rsidP="00946EC3">
      <w:pPr>
        <w:pStyle w:val="Default"/>
        <w:tabs>
          <w:tab w:val="left" w:pos="426"/>
        </w:tabs>
        <w:ind w:left="336"/>
        <w:rPr>
          <w:rFonts w:ascii="Arial" w:hAnsi="Arial" w:cs="Arial"/>
          <w:b/>
          <w:color w:val="auto"/>
        </w:rPr>
      </w:pPr>
      <w:r w:rsidRPr="001642CC">
        <w:rPr>
          <w:rFonts w:ascii="Arial" w:hAnsi="Arial" w:cs="Arial"/>
          <w:b/>
          <w:color w:val="auto"/>
        </w:rPr>
        <w:t>I.1.2. Węzeł do mechaniczno - ręcznego przetwarzania odpadów:</w:t>
      </w:r>
    </w:p>
    <w:p w14:paraId="797A8426" w14:textId="77777777" w:rsidR="00A96C49" w:rsidRPr="001642CC" w:rsidRDefault="00A96C49" w:rsidP="00946EC3">
      <w:pPr>
        <w:ind w:left="336"/>
        <w:rPr>
          <w:rFonts w:eastAsiaTheme="minorHAnsi" w:cs="Arial"/>
          <w:lang w:eastAsia="en-US"/>
        </w:rPr>
      </w:pPr>
      <w:r w:rsidRPr="001642CC">
        <w:rPr>
          <w:rFonts w:cs="Arial"/>
        </w:rPr>
        <w:t xml:space="preserve">I.1.2.1. </w:t>
      </w:r>
      <w:r w:rsidRPr="001642CC">
        <w:rPr>
          <w:rFonts w:eastAsiaTheme="minorHAnsi" w:cs="Arial"/>
          <w:bCs/>
          <w:lang w:eastAsia="en-US"/>
        </w:rPr>
        <w:t>Hala sortownicza</w:t>
      </w:r>
      <w:r w:rsidRPr="001642CC">
        <w:rPr>
          <w:rFonts w:eastAsiaTheme="minorHAnsi" w:cs="Arial"/>
          <w:lang w:eastAsia="en-US"/>
        </w:rPr>
        <w:t xml:space="preserve"> omówiona w punkcie I.3.1.1. decyzji oraz linia sortownicza omówiona w punkcie I.3.1.3. decyzji.</w:t>
      </w:r>
    </w:p>
    <w:p w14:paraId="6C2C96CB" w14:textId="44597AAA" w:rsidR="00A96C49" w:rsidRPr="001642CC" w:rsidRDefault="00A96C49" w:rsidP="00946EC3">
      <w:pPr>
        <w:pStyle w:val="Default"/>
        <w:tabs>
          <w:tab w:val="left" w:pos="426"/>
        </w:tabs>
        <w:ind w:left="336"/>
        <w:rPr>
          <w:rFonts w:ascii="Arial" w:hAnsi="Arial" w:cs="Arial"/>
          <w:bCs/>
          <w:color w:val="FF0000"/>
        </w:rPr>
      </w:pPr>
      <w:r w:rsidRPr="001642CC">
        <w:rPr>
          <w:rFonts w:ascii="Arial" w:hAnsi="Arial" w:cs="Arial"/>
          <w:bCs/>
          <w:color w:val="auto"/>
        </w:rPr>
        <w:t xml:space="preserve">I.1.2.2. </w:t>
      </w:r>
      <w:r w:rsidR="00133C84" w:rsidRPr="001642CC">
        <w:rPr>
          <w:rFonts w:ascii="Arial" w:hAnsi="Arial" w:cs="Arial"/>
          <w:bCs/>
          <w:color w:val="auto"/>
        </w:rPr>
        <w:t>Całkowita</w:t>
      </w:r>
      <w:r w:rsidRPr="001642CC">
        <w:rPr>
          <w:rFonts w:ascii="Arial" w:hAnsi="Arial" w:cs="Arial"/>
          <w:bCs/>
          <w:color w:val="auto"/>
        </w:rPr>
        <w:t xml:space="preserve"> wydajność zainstalowanych urządzeń linii sortowniczej do mechanicznego przetwarzania odpadów wynosi</w:t>
      </w:r>
      <w:r w:rsidR="00546089" w:rsidRPr="001642CC">
        <w:rPr>
          <w:rFonts w:ascii="Arial" w:hAnsi="Arial" w:cs="Arial"/>
          <w:bCs/>
          <w:color w:val="auto"/>
        </w:rPr>
        <w:t>ć będzie</w:t>
      </w:r>
      <w:r w:rsidRPr="001642CC">
        <w:rPr>
          <w:rFonts w:ascii="Arial" w:hAnsi="Arial" w:cs="Arial"/>
          <w:bCs/>
          <w:color w:val="auto"/>
        </w:rPr>
        <w:t xml:space="preserve"> </w:t>
      </w:r>
      <w:r w:rsidRPr="001642CC">
        <w:rPr>
          <w:rFonts w:ascii="Arial" w:hAnsi="Arial" w:cs="Arial"/>
        </w:rPr>
        <w:t>130 000 Mg/rok</w:t>
      </w:r>
      <w:r w:rsidR="00133C84" w:rsidRPr="001642CC">
        <w:rPr>
          <w:rFonts w:ascii="Arial" w:hAnsi="Arial" w:cs="Arial"/>
        </w:rPr>
        <w:t>.</w:t>
      </w:r>
    </w:p>
    <w:p w14:paraId="3A084CCF" w14:textId="77777777" w:rsidR="003F0494" w:rsidRDefault="003F0494" w:rsidP="00946EC3">
      <w:pPr>
        <w:ind w:left="336"/>
        <w:rPr>
          <w:rFonts w:cs="Arial"/>
        </w:rPr>
      </w:pPr>
    </w:p>
    <w:p w14:paraId="05A1E6A8" w14:textId="2CDD1F58" w:rsidR="00A96C49" w:rsidRPr="001642CC" w:rsidRDefault="00A96C49" w:rsidP="00946EC3">
      <w:pPr>
        <w:ind w:left="336"/>
        <w:rPr>
          <w:rFonts w:cs="Arial"/>
        </w:rPr>
      </w:pPr>
      <w:r w:rsidRPr="001642CC">
        <w:rPr>
          <w:rFonts w:cs="Arial"/>
        </w:rPr>
        <w:lastRenderedPageBreak/>
        <w:t>I.1.2.2.1. Maksymalna ilość odpadów kierowanych na linię sortowniczą wynosić będzie 130 000 Mg/rok (~508 Mg/dobę uwzględniając czas pracy instalacji – przyjmowania odpadów do instalacji – 256 dni/rok)</w:t>
      </w:r>
      <w:r w:rsidR="00E0371A" w:rsidRPr="001642CC">
        <w:rPr>
          <w:rFonts w:cs="Arial"/>
        </w:rPr>
        <w:t>,</w:t>
      </w:r>
      <w:r w:rsidRPr="001642CC">
        <w:rPr>
          <w:rFonts w:cs="Arial"/>
        </w:rPr>
        <w:t xml:space="preserve"> z zastrzeżeniem punktu </w:t>
      </w:r>
      <w:r w:rsidRPr="001642CC">
        <w:rPr>
          <w:rFonts w:cs="Arial"/>
          <w:bCs/>
        </w:rPr>
        <w:t xml:space="preserve">I.6.1.1. </w:t>
      </w:r>
      <w:r w:rsidR="008B64F1" w:rsidRPr="001642CC">
        <w:rPr>
          <w:rFonts w:cs="Arial"/>
          <w:bCs/>
        </w:rPr>
        <w:t>pozwolenia.</w:t>
      </w:r>
    </w:p>
    <w:p w14:paraId="2F1A66B7" w14:textId="77777777" w:rsidR="00A96C49" w:rsidRPr="001642CC" w:rsidRDefault="00A96C49" w:rsidP="00946EC3">
      <w:pPr>
        <w:pStyle w:val="Default"/>
        <w:tabs>
          <w:tab w:val="left" w:pos="426"/>
        </w:tabs>
        <w:ind w:left="336"/>
        <w:rPr>
          <w:rFonts w:ascii="Arial" w:hAnsi="Arial" w:cs="Arial"/>
          <w:color w:val="auto"/>
        </w:rPr>
      </w:pPr>
      <w:r w:rsidRPr="001642CC">
        <w:rPr>
          <w:rFonts w:ascii="Arial" w:hAnsi="Arial" w:cs="Arial"/>
          <w:bCs/>
          <w:color w:val="auto"/>
        </w:rPr>
        <w:t xml:space="preserve">I.1.2.3. </w:t>
      </w:r>
      <w:r w:rsidRPr="001642CC">
        <w:rPr>
          <w:rFonts w:ascii="Arial" w:hAnsi="Arial" w:cs="Arial"/>
          <w:color w:val="auto"/>
        </w:rPr>
        <w:t>Węzeł do mechaniczno -ręcznego przetwarzania odpadów umożliwiać będzie pracę w następujących wariantach, w zależności od strumienia dostarczanych odpadów:</w:t>
      </w:r>
    </w:p>
    <w:p w14:paraId="22E3505A" w14:textId="19C780DA" w:rsidR="00A96C49" w:rsidRPr="001642CC" w:rsidRDefault="00A96C49" w:rsidP="00D57B65">
      <w:pPr>
        <w:pStyle w:val="Default"/>
        <w:numPr>
          <w:ilvl w:val="0"/>
          <w:numId w:val="5"/>
        </w:numPr>
        <w:tabs>
          <w:tab w:val="left" w:pos="426"/>
        </w:tabs>
        <w:ind w:left="336"/>
        <w:rPr>
          <w:rFonts w:ascii="Arial" w:hAnsi="Arial" w:cs="Arial"/>
          <w:color w:val="auto"/>
        </w:rPr>
      </w:pPr>
      <w:r w:rsidRPr="001642CC">
        <w:rPr>
          <w:rFonts w:ascii="Arial" w:hAnsi="Arial" w:cs="Arial"/>
          <w:b/>
          <w:color w:val="auto"/>
        </w:rPr>
        <w:t>Wariant I</w:t>
      </w:r>
      <w:r w:rsidRPr="001642CC">
        <w:rPr>
          <w:rFonts w:ascii="Arial" w:hAnsi="Arial" w:cs="Arial"/>
          <w:bCs/>
          <w:color w:val="auto"/>
        </w:rPr>
        <w:t xml:space="preserve"> – mechaniczne przetwarzanie (sortowanie) zmieszanych odpadów</w:t>
      </w:r>
      <w:r w:rsidRPr="001642CC">
        <w:rPr>
          <w:rFonts w:ascii="Arial" w:hAnsi="Arial" w:cs="Arial"/>
          <w:color w:val="auto"/>
        </w:rPr>
        <w:t xml:space="preserve"> komunalnych o kodzie 20 03 01 (I. etap procesu MBP); przy czym proces ten kontynuowany będzie w II. etapie w węźle do biologicznego przetwarzania odpadów poprzez </w:t>
      </w:r>
      <w:proofErr w:type="spellStart"/>
      <w:r w:rsidRPr="001642CC">
        <w:rPr>
          <w:rFonts w:ascii="Arial" w:hAnsi="Arial" w:cs="Arial"/>
          <w:color w:val="auto"/>
        </w:rPr>
        <w:t>biostabilizacj</w:t>
      </w:r>
      <w:r w:rsidR="00001479" w:rsidRPr="001642CC">
        <w:rPr>
          <w:rFonts w:ascii="Arial" w:hAnsi="Arial" w:cs="Arial"/>
          <w:color w:val="auto"/>
        </w:rPr>
        <w:t>ę</w:t>
      </w:r>
      <w:proofErr w:type="spellEnd"/>
      <w:r w:rsidRPr="001642CC">
        <w:rPr>
          <w:rFonts w:ascii="Arial" w:hAnsi="Arial" w:cs="Arial"/>
          <w:color w:val="auto"/>
        </w:rPr>
        <w:t xml:space="preserve"> frakcji podsitowej o kodzie ex 19 12 12 </w:t>
      </w:r>
      <w:r w:rsidR="00B94D1E" w:rsidRPr="001642CC">
        <w:rPr>
          <w:rFonts w:ascii="Arial" w:hAnsi="Arial" w:cs="Arial"/>
          <w:color w:val="auto"/>
        </w:rPr>
        <w:br/>
      </w:r>
      <w:r w:rsidRPr="001642CC">
        <w:rPr>
          <w:rFonts w:ascii="Arial" w:hAnsi="Arial" w:cs="Arial"/>
          <w:color w:val="auto"/>
        </w:rPr>
        <w:t>(0 – 80 mm).</w:t>
      </w:r>
    </w:p>
    <w:p w14:paraId="058E4652" w14:textId="425A89A6" w:rsidR="00A96C49" w:rsidRPr="001642CC" w:rsidRDefault="00A96C49" w:rsidP="00D57B65">
      <w:pPr>
        <w:pStyle w:val="Default"/>
        <w:numPr>
          <w:ilvl w:val="0"/>
          <w:numId w:val="5"/>
        </w:numPr>
        <w:tabs>
          <w:tab w:val="left" w:pos="426"/>
        </w:tabs>
        <w:ind w:left="336"/>
        <w:rPr>
          <w:rFonts w:ascii="Arial" w:hAnsi="Arial" w:cs="Arial"/>
          <w:color w:val="auto"/>
        </w:rPr>
      </w:pPr>
      <w:r w:rsidRPr="001642CC">
        <w:rPr>
          <w:rFonts w:ascii="Arial" w:hAnsi="Arial" w:cs="Arial"/>
          <w:b/>
          <w:color w:val="auto"/>
        </w:rPr>
        <w:t>Wariant II</w:t>
      </w:r>
      <w:r w:rsidRPr="001642CC">
        <w:rPr>
          <w:rFonts w:ascii="Arial" w:hAnsi="Arial" w:cs="Arial"/>
          <w:bCs/>
          <w:color w:val="auto"/>
        </w:rPr>
        <w:t xml:space="preserve"> – mechaniczne przetwarzanie (sortowanie) innych zmieszanych</w:t>
      </w:r>
      <w:r w:rsidRPr="001642CC">
        <w:rPr>
          <w:rFonts w:ascii="Arial" w:hAnsi="Arial" w:cs="Arial"/>
          <w:color w:val="auto"/>
        </w:rPr>
        <w:t xml:space="preserve"> odpadów o kodach 20 03 99, 15 01 06, 17 04 07 oraz doczyszczanie odpadów opakowaniowych </w:t>
      </w:r>
      <w:r w:rsidRPr="001642CC">
        <w:rPr>
          <w:rFonts w:ascii="Arial" w:hAnsi="Arial" w:cs="Arial"/>
          <w:bCs/>
          <w:color w:val="auto"/>
        </w:rPr>
        <w:t xml:space="preserve">z grupy 15 01 oraz 20 01 </w:t>
      </w:r>
      <w:r w:rsidRPr="001642CC">
        <w:rPr>
          <w:rFonts w:ascii="Arial" w:hAnsi="Arial" w:cs="Arial"/>
          <w:color w:val="auto"/>
        </w:rPr>
        <w:t>pochodzących z selektywnej zbiórki odpadów</w:t>
      </w:r>
      <w:r w:rsidRPr="001642CC">
        <w:rPr>
          <w:rFonts w:ascii="Arial" w:hAnsi="Arial" w:cs="Arial"/>
          <w:bCs/>
          <w:color w:val="auto"/>
        </w:rPr>
        <w:t xml:space="preserve"> – w czasie gdy nie są przetwarzane zmieszane odpady komunalne.</w:t>
      </w:r>
    </w:p>
    <w:p w14:paraId="416D0E2F" w14:textId="4ADA533A" w:rsidR="000167A9" w:rsidRPr="001642CC" w:rsidRDefault="00A96C49" w:rsidP="00946EC3">
      <w:pPr>
        <w:pStyle w:val="Akapitzlist"/>
        <w:spacing w:after="0"/>
        <w:ind w:left="336"/>
        <w:rPr>
          <w:rFonts w:ascii="Arial" w:hAnsi="Arial" w:cs="Arial"/>
          <w:color w:val="FF0000"/>
          <w:sz w:val="24"/>
          <w:szCs w:val="24"/>
        </w:rPr>
      </w:pPr>
      <w:r w:rsidRPr="001642CC">
        <w:rPr>
          <w:rFonts w:ascii="Arial" w:hAnsi="Arial" w:cs="Arial"/>
          <w:bCs/>
          <w:sz w:val="24"/>
          <w:szCs w:val="24"/>
        </w:rPr>
        <w:t xml:space="preserve">I.1.2.4. </w:t>
      </w:r>
      <w:r w:rsidR="000167A9" w:rsidRPr="001642CC">
        <w:rPr>
          <w:rFonts w:ascii="Arial" w:hAnsi="Arial" w:cs="Arial"/>
          <w:bCs/>
          <w:sz w:val="24"/>
          <w:szCs w:val="24"/>
        </w:rPr>
        <w:t xml:space="preserve">W węźle prowadzony będzie proces produkcji komponentu do paliwa alternatywnego RDF </w:t>
      </w:r>
      <w:r w:rsidRPr="001642CC">
        <w:rPr>
          <w:rFonts w:ascii="Arial" w:hAnsi="Arial" w:cs="Arial"/>
          <w:sz w:val="24"/>
          <w:szCs w:val="24"/>
        </w:rPr>
        <w:t xml:space="preserve">z wykorzystaniem urządzeń linii sortowniczej, opisany </w:t>
      </w:r>
      <w:r w:rsidR="00BA0D64" w:rsidRPr="001642CC">
        <w:rPr>
          <w:rFonts w:ascii="Arial" w:hAnsi="Arial" w:cs="Arial"/>
          <w:sz w:val="24"/>
          <w:szCs w:val="24"/>
        </w:rPr>
        <w:br/>
      </w:r>
      <w:r w:rsidRPr="001642CC">
        <w:rPr>
          <w:rFonts w:ascii="Arial" w:hAnsi="Arial" w:cs="Arial"/>
          <w:sz w:val="24"/>
          <w:szCs w:val="24"/>
        </w:rPr>
        <w:t>w punkcie I</w:t>
      </w:r>
      <w:r w:rsidR="002842EB" w:rsidRPr="001642CC">
        <w:rPr>
          <w:rFonts w:ascii="Arial" w:hAnsi="Arial" w:cs="Arial"/>
          <w:sz w:val="24"/>
          <w:szCs w:val="24"/>
        </w:rPr>
        <w:t>.5.3</w:t>
      </w:r>
      <w:r w:rsidRPr="001642CC">
        <w:rPr>
          <w:rFonts w:ascii="Arial" w:hAnsi="Arial" w:cs="Arial"/>
          <w:sz w:val="24"/>
          <w:szCs w:val="24"/>
        </w:rPr>
        <w:t>. decyzji</w:t>
      </w:r>
      <w:r w:rsidR="000167A9" w:rsidRPr="001642CC">
        <w:rPr>
          <w:rFonts w:ascii="Arial" w:hAnsi="Arial" w:cs="Arial"/>
          <w:sz w:val="24"/>
          <w:szCs w:val="24"/>
        </w:rPr>
        <w:t xml:space="preserve">, jako końcowy etap procesu </w:t>
      </w:r>
      <w:r w:rsidR="000167A9" w:rsidRPr="001642CC">
        <w:rPr>
          <w:rFonts w:ascii="Arial" w:hAnsi="Arial" w:cs="Arial"/>
          <w:bCs/>
          <w:sz w:val="24"/>
          <w:szCs w:val="24"/>
        </w:rPr>
        <w:t>mechaniczno – biologicznego przetwarzania odpadów.</w:t>
      </w:r>
    </w:p>
    <w:p w14:paraId="18D9908A" w14:textId="78D07C83" w:rsidR="000167A9" w:rsidRPr="001642CC" w:rsidRDefault="000167A9" w:rsidP="00946EC3">
      <w:pPr>
        <w:pStyle w:val="Akapitzlist"/>
        <w:spacing w:after="0"/>
        <w:ind w:left="336"/>
        <w:rPr>
          <w:rFonts w:ascii="Arial" w:hAnsi="Arial" w:cs="Arial"/>
          <w:sz w:val="24"/>
          <w:szCs w:val="24"/>
        </w:rPr>
      </w:pPr>
      <w:r w:rsidRPr="001642CC">
        <w:rPr>
          <w:rFonts w:ascii="Arial" w:hAnsi="Arial" w:cs="Arial"/>
          <w:bCs/>
          <w:sz w:val="24"/>
          <w:szCs w:val="24"/>
        </w:rPr>
        <w:t xml:space="preserve">I.1.2.5. </w:t>
      </w:r>
      <w:r w:rsidRPr="001642CC">
        <w:rPr>
          <w:rFonts w:ascii="Arial" w:hAnsi="Arial" w:cs="Arial"/>
          <w:sz w:val="24"/>
          <w:szCs w:val="24"/>
        </w:rPr>
        <w:t xml:space="preserve">W węźle prowadzony będzie również proces przetwarzania odpadów wielkogabarytowych, z wykorzystaniem urządzeń linii sortowniczej lub ręcznie, </w:t>
      </w:r>
      <w:r w:rsidRPr="001642CC">
        <w:rPr>
          <w:rFonts w:ascii="Arial" w:hAnsi="Arial" w:cs="Arial"/>
          <w:sz w:val="24"/>
          <w:szCs w:val="24"/>
        </w:rPr>
        <w:br/>
        <w:t>opisany w punkcie II.2. decyzji.</w:t>
      </w:r>
    </w:p>
    <w:p w14:paraId="16CC8D17" w14:textId="6E65FE5F" w:rsidR="00A96C49" w:rsidRPr="001642CC" w:rsidRDefault="00A96C49" w:rsidP="00946EC3">
      <w:pPr>
        <w:spacing w:before="120"/>
        <w:ind w:left="308"/>
        <w:contextualSpacing/>
        <w:rPr>
          <w:rFonts w:cs="Arial"/>
          <w:b/>
        </w:rPr>
      </w:pPr>
      <w:bookmarkStart w:id="7" w:name="_Hlk55892767"/>
      <w:r w:rsidRPr="001642CC">
        <w:rPr>
          <w:rFonts w:cs="Arial"/>
          <w:b/>
        </w:rPr>
        <w:t>I.1.3. Węzeł biologicznego przetwarzania odpadów:</w:t>
      </w:r>
    </w:p>
    <w:p w14:paraId="404D62E1" w14:textId="77777777" w:rsidR="00A96C49" w:rsidRPr="001642CC" w:rsidRDefault="00A96C49" w:rsidP="00946EC3">
      <w:pPr>
        <w:spacing w:before="120"/>
        <w:ind w:left="308"/>
        <w:contextualSpacing/>
        <w:rPr>
          <w:rFonts w:eastAsiaTheme="minorHAnsi" w:cs="Arial"/>
          <w:lang w:eastAsia="en-US"/>
        </w:rPr>
      </w:pPr>
      <w:r w:rsidRPr="001642CC">
        <w:rPr>
          <w:rFonts w:cs="Arial"/>
        </w:rPr>
        <w:t xml:space="preserve">I.1.3.1. W skład węzła wchodzić będzie 12 bioreaktorów (komposterów) opisanych </w:t>
      </w:r>
      <w:r w:rsidRPr="001642CC">
        <w:rPr>
          <w:rFonts w:cs="Arial"/>
        </w:rPr>
        <w:br/>
        <w:t xml:space="preserve">w punkcie I.3.2.1. decyzji, w formie monolitycznych żelbetowych pomieszczeń, wyposażonych w układ napowietrzania i układ zraszania odpadów. Bioreaktory służyć będą zarówno do biostabilizacji frakcji podsitowej wydzielanej w węźle mechanicznego przetwarzania ze zmieszanych odpadów komunalnych, jak i do biologicznego kompostowania odpadów zielonych i innych bioodpadów selektywnie zebranych. </w:t>
      </w:r>
      <w:bookmarkStart w:id="8" w:name="_Hlk522617504"/>
    </w:p>
    <w:p w14:paraId="73D71C10" w14:textId="64F46CD8" w:rsidR="00A96C49" w:rsidRPr="001642CC" w:rsidRDefault="00A96C49" w:rsidP="00946EC3">
      <w:pPr>
        <w:spacing w:before="120"/>
        <w:ind w:left="308"/>
        <w:contextualSpacing/>
        <w:rPr>
          <w:rFonts w:cs="Arial"/>
          <w:strike/>
        </w:rPr>
      </w:pPr>
      <w:r w:rsidRPr="001642CC">
        <w:rPr>
          <w:rFonts w:cs="Arial"/>
          <w:bCs/>
        </w:rPr>
        <w:t xml:space="preserve">I.1.3.2. Nominalna wydajność zainstalowanych bioreaktorów do biologicznego przetwarzania odpadów </w:t>
      </w:r>
      <w:r w:rsidRPr="001642CC">
        <w:rPr>
          <w:rFonts w:cs="Arial"/>
        </w:rPr>
        <w:t>wynosi</w:t>
      </w:r>
      <w:r w:rsidR="00546089" w:rsidRPr="001642CC">
        <w:rPr>
          <w:rFonts w:cs="Arial"/>
        </w:rPr>
        <w:t>ć będzie</w:t>
      </w:r>
      <w:r w:rsidRPr="001642CC">
        <w:rPr>
          <w:rFonts w:cs="Arial"/>
        </w:rPr>
        <w:t xml:space="preserve"> 85 000 Mg/rok. Czas pracy bioreaktorów </w:t>
      </w:r>
      <w:r w:rsidR="00B94D1E" w:rsidRPr="001642CC">
        <w:rPr>
          <w:rFonts w:cs="Arial"/>
        </w:rPr>
        <w:br/>
      </w:r>
      <w:r w:rsidRPr="001642CC">
        <w:rPr>
          <w:rFonts w:cs="Arial"/>
        </w:rPr>
        <w:t xml:space="preserve">365 dni/rok (praca w trybie ciągłym). </w:t>
      </w:r>
    </w:p>
    <w:p w14:paraId="1E5C9936" w14:textId="254FCDBE" w:rsidR="00A96C49" w:rsidRPr="001642CC" w:rsidRDefault="00A96C49" w:rsidP="00946EC3">
      <w:pPr>
        <w:pStyle w:val="Akapitzlist"/>
        <w:spacing w:after="0" w:afterAutospacing="0"/>
        <w:ind w:left="308"/>
        <w:rPr>
          <w:rFonts w:ascii="Arial" w:hAnsi="Arial" w:cs="Arial"/>
          <w:sz w:val="24"/>
          <w:szCs w:val="24"/>
        </w:rPr>
      </w:pPr>
      <w:r w:rsidRPr="001642CC">
        <w:rPr>
          <w:rFonts w:ascii="Arial" w:hAnsi="Arial" w:cs="Arial"/>
          <w:sz w:val="24"/>
          <w:szCs w:val="24"/>
        </w:rPr>
        <w:t xml:space="preserve">I.1.3.2.1. Maksymalna ilość przetwarzanych odpadów frakcji podsitowej </w:t>
      </w:r>
      <w:r w:rsidR="00B94D1E" w:rsidRPr="001642CC">
        <w:rPr>
          <w:rFonts w:ascii="Arial" w:hAnsi="Arial" w:cs="Arial"/>
          <w:sz w:val="24"/>
          <w:szCs w:val="24"/>
        </w:rPr>
        <w:br/>
      </w:r>
      <w:r w:rsidRPr="001642CC">
        <w:rPr>
          <w:rFonts w:ascii="Arial" w:hAnsi="Arial" w:cs="Arial"/>
          <w:sz w:val="24"/>
          <w:szCs w:val="24"/>
        </w:rPr>
        <w:t>ex 19 12 12 (0-80 mm) w procesie MBP wyn</w:t>
      </w:r>
      <w:r w:rsidR="00546089" w:rsidRPr="001642CC">
        <w:rPr>
          <w:rFonts w:ascii="Arial" w:hAnsi="Arial" w:cs="Arial"/>
          <w:sz w:val="24"/>
          <w:szCs w:val="24"/>
        </w:rPr>
        <w:t>osić będzie</w:t>
      </w:r>
      <w:r w:rsidRPr="001642CC">
        <w:rPr>
          <w:rFonts w:ascii="Arial" w:hAnsi="Arial" w:cs="Arial"/>
          <w:sz w:val="24"/>
          <w:szCs w:val="24"/>
        </w:rPr>
        <w:t xml:space="preserve"> 64 400 Mg/rok.</w:t>
      </w:r>
    </w:p>
    <w:p w14:paraId="616E68C8" w14:textId="7945129B" w:rsidR="00A96C49" w:rsidRPr="001642CC" w:rsidRDefault="00A96C49" w:rsidP="00946EC3">
      <w:pPr>
        <w:ind w:left="308"/>
        <w:rPr>
          <w:rFonts w:cs="Arial"/>
          <w:color w:val="FF0000"/>
        </w:rPr>
      </w:pPr>
      <w:r w:rsidRPr="001642CC">
        <w:rPr>
          <w:rFonts w:cs="Arial"/>
          <w:bCs/>
        </w:rPr>
        <w:t xml:space="preserve">I.1.3.2.2. </w:t>
      </w:r>
      <w:r w:rsidRPr="001642CC">
        <w:rPr>
          <w:rFonts w:cs="Arial"/>
        </w:rPr>
        <w:t xml:space="preserve">Maksymalna łączna ilość wszystkich rodzajów odpadów przetwarzanych </w:t>
      </w:r>
      <w:r w:rsidRPr="001642CC">
        <w:rPr>
          <w:rFonts w:cs="Arial"/>
        </w:rPr>
        <w:br/>
        <w:t xml:space="preserve">w bioreaktorach nie może przekroczyć </w:t>
      </w:r>
      <w:bookmarkEnd w:id="8"/>
      <w:r w:rsidRPr="001642CC">
        <w:rPr>
          <w:rFonts w:cs="Arial"/>
        </w:rPr>
        <w:t>85 000 Mg/rok.</w:t>
      </w:r>
    </w:p>
    <w:p w14:paraId="63B6BB63" w14:textId="2B275D68" w:rsidR="00A96C49" w:rsidRPr="001642CC" w:rsidRDefault="00A96C49" w:rsidP="00946EC3">
      <w:pPr>
        <w:pStyle w:val="Akapitzlist"/>
        <w:spacing w:after="0" w:afterAutospacing="0"/>
        <w:ind w:left="308"/>
        <w:rPr>
          <w:rFonts w:ascii="Arial" w:hAnsi="Arial" w:cs="Arial"/>
          <w:sz w:val="24"/>
          <w:szCs w:val="24"/>
        </w:rPr>
      </w:pPr>
      <w:r w:rsidRPr="001642CC">
        <w:rPr>
          <w:rFonts w:ascii="Arial" w:hAnsi="Arial" w:cs="Arial"/>
          <w:sz w:val="24"/>
          <w:szCs w:val="24"/>
        </w:rPr>
        <w:t>I.1.3.3. Węzeł do biologicznego przetwarzania odpadów służyć będzie przede wszystkim do kontynuacji procesu mechaniczno – biologicznego przetwarzania zmieszanych odpadów komunalnych w II. etapie procesu MBP, tj. do biostabilizacji (</w:t>
      </w:r>
      <w:proofErr w:type="spellStart"/>
      <w:r w:rsidRPr="001642CC">
        <w:rPr>
          <w:rFonts w:ascii="Arial" w:hAnsi="Arial" w:cs="Arial"/>
          <w:sz w:val="24"/>
          <w:szCs w:val="24"/>
        </w:rPr>
        <w:t>ozn</w:t>
      </w:r>
      <w:proofErr w:type="spellEnd"/>
      <w:r w:rsidRPr="001642CC">
        <w:rPr>
          <w:rFonts w:ascii="Arial" w:hAnsi="Arial" w:cs="Arial"/>
          <w:sz w:val="24"/>
          <w:szCs w:val="24"/>
        </w:rPr>
        <w:t>. D8) frakcji podsitowej o kodzie ex 19 12 12 (0 – 80 mm), celem wytworzenia stabilizatu o kodzie 19 05 99.</w:t>
      </w:r>
    </w:p>
    <w:p w14:paraId="4080DB72" w14:textId="287E77C4" w:rsidR="00546089" w:rsidRPr="001642CC" w:rsidRDefault="00A96C49" w:rsidP="00D33DF2">
      <w:pPr>
        <w:pStyle w:val="Akapitzlist"/>
        <w:spacing w:after="0" w:afterAutospacing="0"/>
        <w:ind w:left="308"/>
        <w:rPr>
          <w:rFonts w:ascii="Arial" w:hAnsi="Arial" w:cs="Arial"/>
          <w:sz w:val="24"/>
          <w:szCs w:val="24"/>
        </w:rPr>
      </w:pPr>
      <w:r w:rsidRPr="001642CC">
        <w:rPr>
          <w:rFonts w:ascii="Arial" w:hAnsi="Arial" w:cs="Arial"/>
          <w:bCs/>
          <w:sz w:val="24"/>
          <w:szCs w:val="24"/>
        </w:rPr>
        <w:t>I.1.3.4.</w:t>
      </w:r>
      <w:r w:rsidRPr="001642CC">
        <w:rPr>
          <w:rFonts w:ascii="Arial" w:hAnsi="Arial" w:cs="Arial"/>
          <w:sz w:val="24"/>
          <w:szCs w:val="24"/>
        </w:rPr>
        <w:t xml:space="preserve"> Węzeł do biologicznego przetwarzania odpadów umożliwiać będzie pracę </w:t>
      </w:r>
      <w:r w:rsidRPr="001642CC">
        <w:rPr>
          <w:rFonts w:ascii="Arial" w:hAnsi="Arial" w:cs="Arial"/>
          <w:sz w:val="24"/>
          <w:szCs w:val="24"/>
        </w:rPr>
        <w:br/>
        <w:t>w następujących wariantach, w zależności od potrzeb:</w:t>
      </w:r>
    </w:p>
    <w:p w14:paraId="4AC43397" w14:textId="1873CA3C" w:rsidR="00A96C49" w:rsidRPr="001642CC" w:rsidRDefault="00A96C49" w:rsidP="00D57B65">
      <w:pPr>
        <w:pStyle w:val="Akapitzlist"/>
        <w:numPr>
          <w:ilvl w:val="0"/>
          <w:numId w:val="6"/>
        </w:numPr>
        <w:spacing w:before="120" w:after="0" w:afterAutospacing="0"/>
        <w:ind w:left="308" w:hanging="357"/>
        <w:rPr>
          <w:rFonts w:ascii="Arial" w:hAnsi="Arial" w:cs="Arial"/>
          <w:b/>
          <w:sz w:val="24"/>
          <w:szCs w:val="24"/>
        </w:rPr>
      </w:pPr>
      <w:r w:rsidRPr="001642CC">
        <w:rPr>
          <w:rFonts w:ascii="Arial" w:hAnsi="Arial" w:cs="Arial"/>
          <w:b/>
          <w:sz w:val="24"/>
          <w:szCs w:val="24"/>
        </w:rPr>
        <w:t>Wariant I</w:t>
      </w:r>
      <w:r w:rsidRPr="001642CC">
        <w:rPr>
          <w:rFonts w:ascii="Arial" w:hAnsi="Arial" w:cs="Arial"/>
          <w:sz w:val="24"/>
          <w:szCs w:val="24"/>
        </w:rPr>
        <w:t xml:space="preserve"> – prowadzenie w bioreaktorach całego procesu biologicznego przetwarzania frakcji podsitowej o kodzie ex 19 12 12 (0 – 80 mm) pochodzącej </w:t>
      </w:r>
      <w:r w:rsidR="00B94D1E" w:rsidRPr="001642CC">
        <w:rPr>
          <w:rFonts w:ascii="Arial" w:hAnsi="Arial" w:cs="Arial"/>
          <w:sz w:val="24"/>
          <w:szCs w:val="24"/>
        </w:rPr>
        <w:br/>
      </w:r>
      <w:r w:rsidRPr="001642CC">
        <w:rPr>
          <w:rFonts w:ascii="Arial" w:hAnsi="Arial" w:cs="Arial"/>
          <w:sz w:val="24"/>
          <w:szCs w:val="24"/>
        </w:rPr>
        <w:t xml:space="preserve">z procesu mechanicznego przetwarzania zmieszanych odpadów komunalnych, </w:t>
      </w:r>
      <w:r w:rsidR="00B94D1E" w:rsidRPr="001642CC">
        <w:rPr>
          <w:rFonts w:ascii="Arial" w:hAnsi="Arial" w:cs="Arial"/>
          <w:sz w:val="24"/>
          <w:szCs w:val="24"/>
        </w:rPr>
        <w:br/>
      </w:r>
      <w:r w:rsidRPr="001642CC">
        <w:rPr>
          <w:rFonts w:ascii="Arial" w:hAnsi="Arial" w:cs="Arial"/>
          <w:sz w:val="24"/>
          <w:szCs w:val="24"/>
        </w:rPr>
        <w:lastRenderedPageBreak/>
        <w:t xml:space="preserve">w technologii tlenowej stabilizacji (proces </w:t>
      </w:r>
      <w:proofErr w:type="spellStart"/>
      <w:r w:rsidRPr="001642CC">
        <w:rPr>
          <w:rFonts w:ascii="Arial" w:hAnsi="Arial" w:cs="Arial"/>
          <w:sz w:val="24"/>
          <w:szCs w:val="24"/>
        </w:rPr>
        <w:t>ozn</w:t>
      </w:r>
      <w:proofErr w:type="spellEnd"/>
      <w:r w:rsidRPr="001642CC">
        <w:rPr>
          <w:rFonts w:ascii="Arial" w:hAnsi="Arial" w:cs="Arial"/>
          <w:sz w:val="24"/>
          <w:szCs w:val="24"/>
        </w:rPr>
        <w:t xml:space="preserve">. D8, II. etap procesu MBP), zgodnie z punktem I.5.2. i pkt. III. decyzji. </w:t>
      </w:r>
    </w:p>
    <w:p w14:paraId="63FC0118" w14:textId="77777777" w:rsidR="00A96C49" w:rsidRPr="001642CC" w:rsidRDefault="00A96C49" w:rsidP="00D57B65">
      <w:pPr>
        <w:pStyle w:val="Akapitzlist"/>
        <w:numPr>
          <w:ilvl w:val="0"/>
          <w:numId w:val="6"/>
        </w:numPr>
        <w:spacing w:before="120" w:after="0" w:afterAutospacing="0"/>
        <w:ind w:left="308"/>
        <w:rPr>
          <w:rFonts w:ascii="Arial" w:hAnsi="Arial" w:cs="Arial"/>
          <w:b/>
          <w:bCs/>
          <w:sz w:val="24"/>
          <w:szCs w:val="24"/>
        </w:rPr>
      </w:pPr>
      <w:r w:rsidRPr="001642CC">
        <w:rPr>
          <w:rFonts w:ascii="Arial" w:hAnsi="Arial" w:cs="Arial"/>
          <w:b/>
          <w:sz w:val="24"/>
          <w:szCs w:val="24"/>
        </w:rPr>
        <w:t>Wariant II</w:t>
      </w:r>
      <w:r w:rsidRPr="001642CC">
        <w:rPr>
          <w:rFonts w:ascii="Arial" w:hAnsi="Arial" w:cs="Arial"/>
          <w:sz w:val="24"/>
          <w:szCs w:val="24"/>
        </w:rPr>
        <w:t xml:space="preserve"> – prowadzenie w bioreaktorach całego procesu biologicznego przetwarzania odpadów zielonych i innych bioodpadów selektywnie zebranych, zgodnie z punktem I.5.5. i pkt. IV. decyzji.</w:t>
      </w:r>
    </w:p>
    <w:p w14:paraId="55C2DC5F" w14:textId="5161EFB3" w:rsidR="00A96C49" w:rsidRPr="001642CC" w:rsidRDefault="00A96C49" w:rsidP="00D57B65">
      <w:pPr>
        <w:pStyle w:val="Akapitzlist"/>
        <w:numPr>
          <w:ilvl w:val="0"/>
          <w:numId w:val="6"/>
        </w:numPr>
        <w:spacing w:before="120" w:after="0" w:afterAutospacing="0"/>
        <w:ind w:left="308"/>
        <w:rPr>
          <w:rFonts w:ascii="Arial" w:hAnsi="Arial" w:cs="Arial"/>
          <w:sz w:val="24"/>
          <w:szCs w:val="24"/>
        </w:rPr>
      </w:pPr>
      <w:r w:rsidRPr="001642CC">
        <w:rPr>
          <w:rFonts w:ascii="Arial" w:hAnsi="Arial" w:cs="Arial"/>
          <w:b/>
          <w:sz w:val="24"/>
          <w:szCs w:val="24"/>
        </w:rPr>
        <w:t>Wariant III</w:t>
      </w:r>
      <w:r w:rsidRPr="001642CC">
        <w:rPr>
          <w:rFonts w:ascii="Arial" w:hAnsi="Arial" w:cs="Arial"/>
          <w:sz w:val="24"/>
          <w:szCs w:val="24"/>
        </w:rPr>
        <w:t xml:space="preserve"> –</w:t>
      </w:r>
      <w:bookmarkStart w:id="9" w:name="_Hlk521681061"/>
      <w:bookmarkEnd w:id="6"/>
      <w:bookmarkEnd w:id="7"/>
      <w:r w:rsidRPr="001642CC">
        <w:rPr>
          <w:rFonts w:ascii="Arial" w:hAnsi="Arial" w:cs="Arial"/>
          <w:sz w:val="24"/>
          <w:szCs w:val="24"/>
        </w:rPr>
        <w:t xml:space="preserve"> w</w:t>
      </w:r>
      <w:r w:rsidRPr="001642CC">
        <w:rPr>
          <w:rFonts w:ascii="Arial" w:hAnsi="Arial" w:cs="Arial"/>
          <w:bCs/>
          <w:sz w:val="24"/>
          <w:szCs w:val="24"/>
        </w:rPr>
        <w:t xml:space="preserve"> przypadku wolnych mocy przerobowych </w:t>
      </w:r>
      <w:r w:rsidRPr="001642CC">
        <w:rPr>
          <w:rFonts w:ascii="Arial" w:hAnsi="Arial" w:cs="Arial"/>
          <w:sz w:val="24"/>
          <w:szCs w:val="24"/>
        </w:rPr>
        <w:t xml:space="preserve">–  proces suszenia </w:t>
      </w:r>
      <w:r w:rsidRPr="001642CC">
        <w:rPr>
          <w:rFonts w:ascii="Arial" w:hAnsi="Arial" w:cs="Arial"/>
          <w:sz w:val="24"/>
          <w:szCs w:val="24"/>
        </w:rPr>
        <w:br/>
        <w:t xml:space="preserve">w bioreaktorach frakcji </w:t>
      </w:r>
      <w:proofErr w:type="spellStart"/>
      <w:r w:rsidRPr="001642CC">
        <w:rPr>
          <w:rFonts w:ascii="Arial" w:hAnsi="Arial" w:cs="Arial"/>
          <w:sz w:val="24"/>
          <w:szCs w:val="24"/>
        </w:rPr>
        <w:t>nadsitowej</w:t>
      </w:r>
      <w:proofErr w:type="spellEnd"/>
      <w:r w:rsidRPr="001642CC">
        <w:rPr>
          <w:rFonts w:ascii="Arial" w:hAnsi="Arial" w:cs="Arial"/>
          <w:sz w:val="24"/>
          <w:szCs w:val="24"/>
        </w:rPr>
        <w:t xml:space="preserve"> wysokokalorycznej o kodzie ex 19 12 12 </w:t>
      </w:r>
      <w:r w:rsidRPr="001642CC">
        <w:rPr>
          <w:rFonts w:ascii="Arial" w:hAnsi="Arial" w:cs="Arial"/>
          <w:sz w:val="24"/>
          <w:szCs w:val="24"/>
        </w:rPr>
        <w:br/>
        <w:t xml:space="preserve">(pow. 80 mm) wysianej ze zmieszanych odpadów komunalnych, celem obniżenia wilgotności odpadów do poziomu poniżej 25% i podniesienia ich kaloryczności. </w:t>
      </w:r>
      <w:r w:rsidRPr="001642CC">
        <w:rPr>
          <w:rFonts w:ascii="Arial" w:hAnsi="Arial" w:cs="Arial"/>
          <w:sz w:val="24"/>
          <w:szCs w:val="24"/>
        </w:rPr>
        <w:br/>
        <w:t>W wyniku suszenia kod odpadów nie ulega zmianie.</w:t>
      </w:r>
    </w:p>
    <w:p w14:paraId="0E1B0E82" w14:textId="77777777" w:rsidR="00A96C49" w:rsidRPr="001642CC" w:rsidRDefault="00A96C49" w:rsidP="00A96C49">
      <w:pPr>
        <w:tabs>
          <w:tab w:val="left" w:pos="350"/>
        </w:tabs>
        <w:contextualSpacing/>
        <w:rPr>
          <w:rFonts w:cs="Arial"/>
          <w:b/>
        </w:rPr>
      </w:pPr>
    </w:p>
    <w:p w14:paraId="3C7EAE8F" w14:textId="16C563EF" w:rsidR="00BA0D64" w:rsidRPr="001642CC" w:rsidRDefault="00BA0D64" w:rsidP="00D33DF2">
      <w:pPr>
        <w:tabs>
          <w:tab w:val="left" w:pos="350"/>
        </w:tabs>
        <w:ind w:left="284"/>
        <w:contextualSpacing/>
        <w:rPr>
          <w:rFonts w:cs="Arial"/>
          <w:b/>
          <w:i/>
          <w:iCs/>
        </w:rPr>
      </w:pPr>
      <w:r w:rsidRPr="001642CC">
        <w:rPr>
          <w:rFonts w:cs="Arial"/>
          <w:b/>
        </w:rPr>
        <w:t xml:space="preserve">I.1.3.4.1. </w:t>
      </w:r>
      <w:r w:rsidRPr="001642CC">
        <w:rPr>
          <w:rFonts w:cs="Arial"/>
          <w:b/>
          <w:i/>
          <w:iCs/>
        </w:rPr>
        <w:t>Punkt uchylony.</w:t>
      </w:r>
    </w:p>
    <w:p w14:paraId="2B9ADA05" w14:textId="77777777" w:rsidR="00D33DF2" w:rsidRPr="001642CC" w:rsidRDefault="00D33DF2" w:rsidP="00B94D1E">
      <w:pPr>
        <w:tabs>
          <w:tab w:val="left" w:pos="350"/>
        </w:tabs>
        <w:ind w:left="284"/>
        <w:contextualSpacing/>
        <w:rPr>
          <w:rFonts w:cs="Arial"/>
          <w:b/>
          <w:sz w:val="6"/>
          <w:szCs w:val="6"/>
        </w:rPr>
      </w:pPr>
      <w:bookmarkStart w:id="10" w:name="_Hlk107830186"/>
    </w:p>
    <w:p w14:paraId="4EBFD274" w14:textId="2D979779" w:rsidR="00A96C49" w:rsidRPr="003F0494" w:rsidRDefault="00A96C49" w:rsidP="003F0494">
      <w:pPr>
        <w:ind w:firstLine="284"/>
        <w:rPr>
          <w:b/>
          <w:i/>
          <w:iCs/>
        </w:rPr>
      </w:pPr>
      <w:r w:rsidRPr="003F0494">
        <w:rPr>
          <w:b/>
          <w:i/>
          <w:iCs/>
        </w:rPr>
        <w:t>I.2. Punkt uchylony.</w:t>
      </w:r>
    </w:p>
    <w:bookmarkEnd w:id="10"/>
    <w:p w14:paraId="2FF99411" w14:textId="77777777" w:rsidR="00A96C49" w:rsidRPr="001642CC" w:rsidRDefault="00A96C49" w:rsidP="00A96C49">
      <w:pPr>
        <w:tabs>
          <w:tab w:val="left" w:pos="0"/>
        </w:tabs>
        <w:rPr>
          <w:rFonts w:cs="Arial"/>
          <w:b/>
          <w:sz w:val="23"/>
          <w:szCs w:val="23"/>
        </w:rPr>
      </w:pPr>
    </w:p>
    <w:p w14:paraId="14B2278C" w14:textId="77777777" w:rsidR="00A96C49" w:rsidRPr="009258FF" w:rsidRDefault="00A96C49" w:rsidP="009258FF">
      <w:pPr>
        <w:rPr>
          <w:b/>
        </w:rPr>
      </w:pPr>
      <w:r w:rsidRPr="009258FF">
        <w:rPr>
          <w:b/>
        </w:rPr>
        <w:t>I.3. Parametry konstrukcyjne instalacji i urządzeń, istotne z punktu widzenia</w:t>
      </w:r>
      <w:r w:rsidRPr="009258FF">
        <w:rPr>
          <w:b/>
        </w:rPr>
        <w:br/>
        <w:t>przeciwdziałania zanieczyszczeniom:</w:t>
      </w:r>
    </w:p>
    <w:p w14:paraId="54A4D79F" w14:textId="77777777" w:rsidR="00A96C49" w:rsidRPr="001642CC" w:rsidRDefault="00A96C49" w:rsidP="00946EC3">
      <w:pPr>
        <w:pStyle w:val="Default"/>
        <w:ind w:left="294"/>
        <w:rPr>
          <w:rFonts w:ascii="Arial" w:hAnsi="Arial" w:cs="Arial"/>
          <w:b/>
          <w:bCs/>
          <w:color w:val="auto"/>
        </w:rPr>
      </w:pPr>
    </w:p>
    <w:p w14:paraId="52F0D6FC" w14:textId="2C919C98" w:rsidR="00A96C49" w:rsidRPr="001642CC" w:rsidRDefault="00A96C49" w:rsidP="00946EC3">
      <w:pPr>
        <w:pStyle w:val="Default"/>
        <w:ind w:left="294"/>
        <w:rPr>
          <w:rFonts w:ascii="Arial" w:hAnsi="Arial" w:cs="Arial"/>
          <w:b/>
          <w:bCs/>
          <w:color w:val="auto"/>
        </w:rPr>
      </w:pPr>
      <w:r w:rsidRPr="001642CC">
        <w:rPr>
          <w:rFonts w:ascii="Arial" w:hAnsi="Arial" w:cs="Arial"/>
          <w:b/>
          <w:bCs/>
          <w:color w:val="auto"/>
        </w:rPr>
        <w:t>I.3.1. Parametry konstrukcyjne węzła do mechaniczno –</w:t>
      </w:r>
      <w:r w:rsidR="005654CF" w:rsidRPr="001642CC">
        <w:rPr>
          <w:rFonts w:ascii="Arial" w:hAnsi="Arial" w:cs="Arial"/>
          <w:b/>
          <w:bCs/>
          <w:color w:val="auto"/>
        </w:rPr>
        <w:t xml:space="preserve"> </w:t>
      </w:r>
      <w:r w:rsidRPr="001642CC">
        <w:rPr>
          <w:rFonts w:ascii="Arial" w:hAnsi="Arial" w:cs="Arial"/>
          <w:b/>
          <w:bCs/>
          <w:color w:val="auto"/>
        </w:rPr>
        <w:t xml:space="preserve">ręcznego przetwarzania odpadów: </w:t>
      </w:r>
    </w:p>
    <w:bookmarkEnd w:id="9"/>
    <w:p w14:paraId="7C7474C9" w14:textId="77777777" w:rsidR="00A96C49" w:rsidRPr="001642CC" w:rsidRDefault="00A96C49" w:rsidP="00946EC3">
      <w:pPr>
        <w:ind w:left="294"/>
        <w:contextualSpacing/>
        <w:rPr>
          <w:rFonts w:cs="Arial"/>
          <w:color w:val="632423" w:themeColor="accent2" w:themeShade="80"/>
        </w:rPr>
      </w:pPr>
    </w:p>
    <w:p w14:paraId="1AB12ACC" w14:textId="77777777" w:rsidR="00A96C49" w:rsidRPr="001642CC" w:rsidRDefault="00A96C49" w:rsidP="00946EC3">
      <w:pPr>
        <w:ind w:left="294"/>
        <w:contextualSpacing/>
        <w:rPr>
          <w:rFonts w:cs="Arial"/>
          <w:b/>
        </w:rPr>
      </w:pPr>
      <w:r w:rsidRPr="001642CC">
        <w:rPr>
          <w:rFonts w:cs="Arial"/>
          <w:b/>
        </w:rPr>
        <w:t>I.3.1.1.</w:t>
      </w:r>
      <w:r w:rsidRPr="001642CC">
        <w:rPr>
          <w:rFonts w:cs="Arial"/>
        </w:rPr>
        <w:t xml:space="preserve"> </w:t>
      </w:r>
      <w:r w:rsidRPr="001642CC">
        <w:rPr>
          <w:rFonts w:cs="Arial"/>
          <w:b/>
        </w:rPr>
        <w:t>Hala do mechaniczno - ręcznego przetwarzania odpadów:</w:t>
      </w:r>
    </w:p>
    <w:p w14:paraId="19C39D9E" w14:textId="18FDD2AA" w:rsidR="00A96C49" w:rsidRPr="001642CC" w:rsidRDefault="00A96C49" w:rsidP="00946EC3">
      <w:pPr>
        <w:autoSpaceDE w:val="0"/>
        <w:autoSpaceDN w:val="0"/>
        <w:adjustRightInd w:val="0"/>
        <w:ind w:left="294"/>
        <w:rPr>
          <w:rFonts w:cs="Arial"/>
        </w:rPr>
      </w:pPr>
      <w:r w:rsidRPr="001642CC">
        <w:rPr>
          <w:rFonts w:cs="Arial"/>
        </w:rPr>
        <w:t>Hala sortownicza o powierzchni 3899 m</w:t>
      </w:r>
      <w:r w:rsidRPr="001642CC">
        <w:rPr>
          <w:rFonts w:cs="Arial"/>
          <w:vertAlign w:val="superscript"/>
        </w:rPr>
        <w:t xml:space="preserve">2 </w:t>
      </w:r>
      <w:r w:rsidRPr="001642CC">
        <w:rPr>
          <w:rFonts w:cs="Arial"/>
        </w:rPr>
        <w:t xml:space="preserve">wykonana w konstrukcji betonowej, </w:t>
      </w:r>
      <w:r w:rsidRPr="001642CC">
        <w:rPr>
          <w:rFonts w:cs="Arial"/>
        </w:rPr>
        <w:br/>
        <w:t>na podwyższonym murze żelbetonowym do wysokości 2,0 m n.p.t., pełniącym również funkcję ścian oporowych przy  magazynowaniu odpadów. Hala podzielona na dwie nawy</w:t>
      </w:r>
      <w:r w:rsidRPr="001642CC">
        <w:rPr>
          <w:rFonts w:eastAsiaTheme="minorHAnsi" w:cs="Arial"/>
          <w:lang w:eastAsia="en-US"/>
        </w:rPr>
        <w:t xml:space="preserve">, w których zlokalizowano uniwersalną linię sortowniczą, rozdrabniacz, separator magnetyczny i dwa sita, umożliwiającą rozdzielanie na poszczególne frakcje zmieszanych odpadów komunalnych oraz zmieszanych odpadów opakowaniowych i innych odpadów komunalnych, odpadów opakowaniowych </w:t>
      </w:r>
      <w:r w:rsidR="00B94D1E" w:rsidRPr="001642CC">
        <w:rPr>
          <w:rFonts w:eastAsiaTheme="minorHAnsi" w:cs="Arial"/>
          <w:lang w:eastAsia="en-US"/>
        </w:rPr>
        <w:br/>
      </w:r>
      <w:r w:rsidRPr="001642CC">
        <w:rPr>
          <w:rFonts w:eastAsiaTheme="minorHAnsi" w:cs="Arial"/>
          <w:lang w:eastAsia="en-US"/>
        </w:rPr>
        <w:t>z selektywnej zbiórki oraz odpadów wielkogabarytowych na tych samych urządzeniach.</w:t>
      </w:r>
      <w:r w:rsidRPr="001642CC">
        <w:rPr>
          <w:rFonts w:cs="Arial"/>
        </w:rPr>
        <w:t xml:space="preserve"> </w:t>
      </w:r>
      <w:r w:rsidRPr="001642CC">
        <w:rPr>
          <w:rFonts w:cs="Arial"/>
          <w:lang w:eastAsia="hi-IN"/>
        </w:rPr>
        <w:t>Posadzka w hali wykonana w postaci betonowej, bez odwodnienia.</w:t>
      </w:r>
    </w:p>
    <w:p w14:paraId="00827125" w14:textId="77777777" w:rsidR="00A96C49" w:rsidRPr="001642CC" w:rsidRDefault="00A96C49" w:rsidP="00946EC3">
      <w:pPr>
        <w:suppressAutoHyphens/>
        <w:ind w:left="294"/>
        <w:contextualSpacing/>
        <w:rPr>
          <w:rFonts w:cs="Arial"/>
          <w:kern w:val="1"/>
          <w:lang w:eastAsia="hi-IN" w:bidi="hi-IN"/>
        </w:rPr>
      </w:pPr>
      <w:r w:rsidRPr="001642CC">
        <w:rPr>
          <w:rFonts w:cs="Arial"/>
          <w:b/>
          <w:bCs/>
          <w:kern w:val="1"/>
          <w:lang w:eastAsia="hi-IN" w:bidi="hi-IN"/>
        </w:rPr>
        <w:t>I. nawa hali:</w:t>
      </w:r>
    </w:p>
    <w:p w14:paraId="273B5B81" w14:textId="77777777" w:rsidR="00A96C49" w:rsidRPr="001642CC" w:rsidRDefault="00A96C49" w:rsidP="00946EC3">
      <w:pPr>
        <w:ind w:left="294"/>
        <w:rPr>
          <w:rFonts w:eastAsiaTheme="minorHAnsi" w:cs="Arial"/>
          <w:lang w:eastAsia="en-US"/>
        </w:rPr>
      </w:pPr>
      <w:r w:rsidRPr="001642CC">
        <w:rPr>
          <w:rFonts w:eastAsiaTheme="minorHAnsi" w:cs="Arial"/>
          <w:lang w:eastAsia="en-US"/>
        </w:rPr>
        <w:t>Nawa o powierzchni</w:t>
      </w:r>
      <w:r w:rsidRPr="001642CC">
        <w:rPr>
          <w:rFonts w:eastAsia="Calibri" w:cs="Arial"/>
          <w:lang w:eastAsia="en-US"/>
        </w:rPr>
        <w:t xml:space="preserve"> użytkowej 1 876 m</w:t>
      </w:r>
      <w:r w:rsidRPr="001642CC">
        <w:rPr>
          <w:rFonts w:eastAsia="Calibri" w:cs="Arial"/>
          <w:vertAlign w:val="superscript"/>
          <w:lang w:eastAsia="en-US"/>
        </w:rPr>
        <w:t>2</w:t>
      </w:r>
      <w:r w:rsidRPr="001642CC">
        <w:rPr>
          <w:rFonts w:eastAsiaTheme="minorHAnsi" w:cs="Arial"/>
          <w:lang w:eastAsia="en-US"/>
        </w:rPr>
        <w:t>, w której wyznaczono umowne strefy:</w:t>
      </w:r>
    </w:p>
    <w:p w14:paraId="2B322D25" w14:textId="77777777" w:rsidR="00A96C49" w:rsidRPr="001642CC" w:rsidRDefault="00A96C49" w:rsidP="00D57B65">
      <w:pPr>
        <w:numPr>
          <w:ilvl w:val="0"/>
          <w:numId w:val="24"/>
        </w:numPr>
        <w:autoSpaceDE w:val="0"/>
        <w:autoSpaceDN w:val="0"/>
        <w:ind w:left="294"/>
        <w:rPr>
          <w:rFonts w:eastAsia="Calibri" w:cs="Arial"/>
          <w:lang w:eastAsia="en-US"/>
        </w:rPr>
      </w:pPr>
      <w:r w:rsidRPr="001642CC">
        <w:rPr>
          <w:rFonts w:eastAsia="Calibri" w:cs="Arial"/>
          <w:lang w:eastAsia="en-US"/>
        </w:rPr>
        <w:t xml:space="preserve">Strefa przyjęcia i magazynowania </w:t>
      </w:r>
      <w:r w:rsidRPr="001642CC">
        <w:rPr>
          <w:rFonts w:eastAsia="Calibri" w:cs="Arial"/>
          <w:bCs/>
          <w:lang w:eastAsia="en-US"/>
        </w:rPr>
        <w:t>zmieszanych odpadów komunalnych i odpadów pochodzących z selektywnej zbiórki:</w:t>
      </w:r>
    </w:p>
    <w:p w14:paraId="3EFABC25" w14:textId="6F81DE38" w:rsidR="00A96C49" w:rsidRPr="001642CC" w:rsidRDefault="00A96C49" w:rsidP="00946EC3">
      <w:pPr>
        <w:autoSpaceDE w:val="0"/>
        <w:autoSpaceDN w:val="0"/>
        <w:ind w:left="294"/>
        <w:rPr>
          <w:rFonts w:eastAsia="Calibri" w:cs="Arial"/>
          <w:bCs/>
          <w:lang w:eastAsia="en-US"/>
        </w:rPr>
      </w:pPr>
      <w:r w:rsidRPr="001642CC">
        <w:rPr>
          <w:rFonts w:eastAsia="Calibri" w:cs="Arial"/>
          <w:bCs/>
          <w:lang w:eastAsia="en-US"/>
        </w:rPr>
        <w:t xml:space="preserve">a/ sektor </w:t>
      </w:r>
      <w:bookmarkStart w:id="11" w:name="_Hlk46223584"/>
      <w:r w:rsidRPr="001642CC">
        <w:rPr>
          <w:rFonts w:eastAsia="Calibri" w:cs="Arial"/>
          <w:bCs/>
          <w:lang w:eastAsia="en-US"/>
        </w:rPr>
        <w:t>magazynow</w:t>
      </w:r>
      <w:bookmarkEnd w:id="11"/>
      <w:r w:rsidRPr="001642CC">
        <w:rPr>
          <w:rFonts w:eastAsia="Calibri" w:cs="Arial"/>
          <w:bCs/>
          <w:lang w:eastAsia="en-US"/>
        </w:rPr>
        <w:t xml:space="preserve">y nr 4 o powierzchni </w:t>
      </w:r>
      <w:r w:rsidRPr="001642CC">
        <w:rPr>
          <w:rFonts w:cs="Arial"/>
          <w:bCs/>
        </w:rPr>
        <w:t xml:space="preserve">~ </w:t>
      </w:r>
      <w:r w:rsidRPr="001642CC">
        <w:rPr>
          <w:rFonts w:eastAsia="Calibri" w:cs="Arial"/>
          <w:bCs/>
          <w:lang w:eastAsia="en-US"/>
        </w:rPr>
        <w:t>300 m</w:t>
      </w:r>
      <w:r w:rsidRPr="001642CC">
        <w:rPr>
          <w:rFonts w:eastAsia="Calibri" w:cs="Arial"/>
          <w:bCs/>
          <w:vertAlign w:val="superscript"/>
          <w:lang w:eastAsia="en-US"/>
        </w:rPr>
        <w:t>2</w:t>
      </w:r>
      <w:r w:rsidRPr="001642CC">
        <w:rPr>
          <w:rFonts w:cs="Arial"/>
          <w:bCs/>
        </w:rPr>
        <w:t xml:space="preserve">, do </w:t>
      </w:r>
      <w:r w:rsidRPr="001642CC">
        <w:rPr>
          <w:rFonts w:cs="Arial"/>
          <w:bCs/>
          <w:iCs/>
        </w:rPr>
        <w:t xml:space="preserve">magazynowania odpadów palnych </w:t>
      </w:r>
      <w:r w:rsidRPr="001642CC">
        <w:rPr>
          <w:rFonts w:eastAsia="Calibri" w:cs="Arial"/>
          <w:bCs/>
          <w:lang w:eastAsia="en-US"/>
        </w:rPr>
        <w:t xml:space="preserve">przyjętych do mechanicznego przetwarzania, m.in. </w:t>
      </w:r>
      <w:r w:rsidRPr="001642CC">
        <w:rPr>
          <w:rFonts w:cs="Arial"/>
          <w:bCs/>
          <w:iCs/>
        </w:rPr>
        <w:t xml:space="preserve">odpadów  o kodach </w:t>
      </w:r>
      <w:r w:rsidR="00946EC3" w:rsidRPr="001642CC">
        <w:rPr>
          <w:rFonts w:cs="Arial"/>
          <w:bCs/>
          <w:iCs/>
        </w:rPr>
        <w:br/>
      </w:r>
      <w:r w:rsidRPr="001642CC">
        <w:rPr>
          <w:rFonts w:cs="Arial"/>
          <w:bCs/>
          <w:iCs/>
        </w:rPr>
        <w:t>20 03 01, 15 01 06 oraz odpady surowcowe z selektywnej zbiórki,</w:t>
      </w:r>
    </w:p>
    <w:p w14:paraId="0010517D" w14:textId="77777777" w:rsidR="00A96C49" w:rsidRPr="001642CC" w:rsidRDefault="00A96C49" w:rsidP="00946EC3">
      <w:pPr>
        <w:autoSpaceDE w:val="0"/>
        <w:autoSpaceDN w:val="0"/>
        <w:ind w:left="294"/>
        <w:rPr>
          <w:rFonts w:eastAsia="Calibri" w:cs="Arial"/>
          <w:lang w:eastAsia="en-US"/>
        </w:rPr>
      </w:pPr>
      <w:r w:rsidRPr="001642CC">
        <w:rPr>
          <w:rFonts w:eastAsia="Calibri" w:cs="Arial"/>
          <w:bCs/>
          <w:lang w:eastAsia="en-US"/>
        </w:rPr>
        <w:t>b/ sektory magazynowe nr 5 i 6 o powierzchni ok 90 m</w:t>
      </w:r>
      <w:r w:rsidRPr="001642CC">
        <w:rPr>
          <w:rFonts w:eastAsia="Calibri" w:cs="Arial"/>
          <w:bCs/>
          <w:vertAlign w:val="superscript"/>
          <w:lang w:eastAsia="en-US"/>
        </w:rPr>
        <w:t>2</w:t>
      </w:r>
      <w:r w:rsidRPr="001642CC">
        <w:rPr>
          <w:rFonts w:eastAsia="Calibri" w:cs="Arial"/>
          <w:bCs/>
          <w:lang w:eastAsia="en-US"/>
        </w:rPr>
        <w:t xml:space="preserve"> każdy oraz sektor </w:t>
      </w:r>
      <w:r w:rsidRPr="001642CC">
        <w:rPr>
          <w:rFonts w:eastAsia="Calibri" w:cs="Arial"/>
          <w:bCs/>
          <w:lang w:eastAsia="en-US"/>
        </w:rPr>
        <w:br/>
        <w:t>nr 7</w:t>
      </w:r>
      <w:r w:rsidRPr="001642CC">
        <w:rPr>
          <w:rFonts w:eastAsia="Calibri" w:cs="Arial"/>
          <w:lang w:eastAsia="en-US"/>
        </w:rPr>
        <w:t xml:space="preserve"> o powierzchni </w:t>
      </w:r>
      <w:r w:rsidRPr="001642CC">
        <w:rPr>
          <w:rFonts w:eastAsia="Calibri" w:cs="Arial"/>
          <w:bCs/>
          <w:lang w:eastAsia="en-US"/>
        </w:rPr>
        <w:t>24 m</w:t>
      </w:r>
      <w:r w:rsidRPr="001642CC">
        <w:rPr>
          <w:rFonts w:eastAsia="Calibri" w:cs="Arial"/>
          <w:bCs/>
          <w:vertAlign w:val="superscript"/>
          <w:lang w:eastAsia="en-US"/>
        </w:rPr>
        <w:t>2</w:t>
      </w:r>
      <w:r w:rsidRPr="001642CC">
        <w:rPr>
          <w:rFonts w:eastAsia="Calibri" w:cs="Arial"/>
          <w:lang w:eastAsia="en-US"/>
        </w:rPr>
        <w:t xml:space="preserve"> do magazynowania odpadów surowcowych, </w:t>
      </w:r>
    </w:p>
    <w:p w14:paraId="0D12D54C" w14:textId="77777777" w:rsidR="00A96C49" w:rsidRPr="001642CC" w:rsidRDefault="00A96C49" w:rsidP="00946EC3">
      <w:pPr>
        <w:autoSpaceDE w:val="0"/>
        <w:autoSpaceDN w:val="0"/>
        <w:ind w:left="294"/>
        <w:rPr>
          <w:rFonts w:eastAsia="Calibri" w:cs="Arial"/>
          <w:lang w:eastAsia="en-US"/>
        </w:rPr>
      </w:pPr>
      <w:r w:rsidRPr="001642CC">
        <w:rPr>
          <w:rFonts w:eastAsia="Calibri" w:cs="Arial"/>
          <w:lang w:eastAsia="en-US"/>
        </w:rPr>
        <w:t xml:space="preserve">c/ miejsce ustawienia ładowarki chwytakowej służącej do podawania odpadów na przenośniki transportujące je do dwóch niezależnych ciągów sortowniczych. </w:t>
      </w:r>
    </w:p>
    <w:p w14:paraId="268D7085" w14:textId="5C8774C2" w:rsidR="00A96C49" w:rsidRPr="001642CC" w:rsidRDefault="00A96C49" w:rsidP="00D57B65">
      <w:pPr>
        <w:numPr>
          <w:ilvl w:val="0"/>
          <w:numId w:val="24"/>
        </w:numPr>
        <w:autoSpaceDE w:val="0"/>
        <w:autoSpaceDN w:val="0"/>
        <w:ind w:left="294"/>
        <w:rPr>
          <w:rFonts w:eastAsia="Calibri" w:cs="Arial"/>
          <w:lang w:eastAsia="en-US"/>
        </w:rPr>
      </w:pPr>
      <w:r w:rsidRPr="001642CC">
        <w:rPr>
          <w:rFonts w:eastAsia="Calibri" w:cs="Arial"/>
          <w:lang w:eastAsia="en-US"/>
        </w:rPr>
        <w:t xml:space="preserve">Strefa mechanicznego przetwarzania odpadów o powierzchni </w:t>
      </w:r>
      <w:r w:rsidRPr="001642CC">
        <w:rPr>
          <w:rFonts w:eastAsia="Calibri" w:cs="Arial"/>
          <w:bCs/>
          <w:lang w:eastAsia="en-US"/>
        </w:rPr>
        <w:t>~ 570 m</w:t>
      </w:r>
      <w:r w:rsidRPr="001642CC">
        <w:rPr>
          <w:rFonts w:eastAsia="Calibri" w:cs="Arial"/>
          <w:bCs/>
          <w:vertAlign w:val="superscript"/>
          <w:lang w:eastAsia="en-US"/>
        </w:rPr>
        <w:t>2</w:t>
      </w:r>
      <w:r w:rsidRPr="001642CC">
        <w:rPr>
          <w:rFonts w:eastAsia="Calibri" w:cs="Arial"/>
          <w:lang w:eastAsia="en-US"/>
        </w:rPr>
        <w:t xml:space="preserve">, na której ustawiono kompletną linię sortowniczą składającą się z 2-ch niezależnych ciągów sortowniczych ustawionych w układzie równoległym, z kabiną wstępnego </w:t>
      </w:r>
      <w:r w:rsidR="00B94D1E" w:rsidRPr="001642CC">
        <w:rPr>
          <w:rFonts w:eastAsia="Calibri" w:cs="Arial"/>
          <w:lang w:eastAsia="en-US"/>
        </w:rPr>
        <w:br/>
      </w:r>
      <w:r w:rsidRPr="001642CC">
        <w:rPr>
          <w:rFonts w:eastAsia="Calibri" w:cs="Arial"/>
          <w:lang w:eastAsia="en-US"/>
        </w:rPr>
        <w:t>i właściwego sortowania. Pod kabiną sortowniczą zlokalizowane zostały boksy surowcowe i na odpady niepożądane (np. kamienie, gruz, opony, itp.).</w:t>
      </w:r>
    </w:p>
    <w:p w14:paraId="5B14468F" w14:textId="2B00E00A" w:rsidR="007D56F7" w:rsidRPr="001642CC" w:rsidRDefault="00A96C49" w:rsidP="00D57B65">
      <w:pPr>
        <w:numPr>
          <w:ilvl w:val="0"/>
          <w:numId w:val="24"/>
        </w:numPr>
        <w:autoSpaceDE w:val="0"/>
        <w:autoSpaceDN w:val="0"/>
        <w:ind w:left="294"/>
        <w:rPr>
          <w:rFonts w:eastAsia="Calibri" w:cs="Arial"/>
          <w:lang w:eastAsia="en-US"/>
        </w:rPr>
      </w:pPr>
      <w:r w:rsidRPr="001642CC">
        <w:rPr>
          <w:rFonts w:cs="Arial"/>
        </w:rPr>
        <w:t xml:space="preserve">Strefa komunikacji wewnętrznej o powierzchni </w:t>
      </w:r>
      <w:r w:rsidRPr="001642CC">
        <w:rPr>
          <w:rFonts w:eastAsia="Calibri" w:cs="Arial"/>
          <w:lang w:eastAsia="en-US"/>
        </w:rPr>
        <w:t>~ 802 m</w:t>
      </w:r>
      <w:r w:rsidRPr="001642CC">
        <w:rPr>
          <w:rFonts w:eastAsia="Calibri" w:cs="Arial"/>
          <w:vertAlign w:val="superscript"/>
          <w:lang w:eastAsia="en-US"/>
        </w:rPr>
        <w:t>2</w:t>
      </w:r>
      <w:r w:rsidRPr="001642CC">
        <w:rPr>
          <w:rFonts w:cs="Arial"/>
        </w:rPr>
        <w:t>, na której realizowany będzie transport odpadów oraz pomieszczenia socjalne.</w:t>
      </w:r>
    </w:p>
    <w:p w14:paraId="27039859" w14:textId="77777777" w:rsidR="00D33DF2" w:rsidRPr="001642CC" w:rsidRDefault="00D33DF2" w:rsidP="00946EC3">
      <w:pPr>
        <w:autoSpaceDE w:val="0"/>
        <w:autoSpaceDN w:val="0"/>
        <w:ind w:left="294"/>
        <w:rPr>
          <w:rFonts w:cs="Arial"/>
          <w:b/>
          <w:bCs/>
        </w:rPr>
      </w:pPr>
    </w:p>
    <w:p w14:paraId="02ADEC1E" w14:textId="77777777" w:rsidR="00D33DF2" w:rsidRPr="001642CC" w:rsidRDefault="00D33DF2" w:rsidP="00946EC3">
      <w:pPr>
        <w:autoSpaceDE w:val="0"/>
        <w:autoSpaceDN w:val="0"/>
        <w:ind w:left="294"/>
        <w:rPr>
          <w:rFonts w:cs="Arial"/>
          <w:b/>
          <w:bCs/>
        </w:rPr>
      </w:pPr>
    </w:p>
    <w:p w14:paraId="133E2D9B" w14:textId="4FF8464E" w:rsidR="00A96C49" w:rsidRPr="001642CC" w:rsidRDefault="00A96C49" w:rsidP="00946EC3">
      <w:pPr>
        <w:autoSpaceDE w:val="0"/>
        <w:autoSpaceDN w:val="0"/>
        <w:ind w:left="294"/>
        <w:rPr>
          <w:rFonts w:eastAsia="Calibri" w:cs="Arial"/>
          <w:lang w:eastAsia="en-US"/>
        </w:rPr>
      </w:pPr>
      <w:r w:rsidRPr="001642CC">
        <w:rPr>
          <w:rFonts w:cs="Arial"/>
          <w:b/>
          <w:bCs/>
        </w:rPr>
        <w:lastRenderedPageBreak/>
        <w:t>II. nawa hali:</w:t>
      </w:r>
    </w:p>
    <w:p w14:paraId="53684A28" w14:textId="77777777" w:rsidR="00A96C49" w:rsidRPr="001642CC" w:rsidRDefault="00A96C49" w:rsidP="00946EC3">
      <w:pPr>
        <w:pStyle w:val="Akapitzlist"/>
        <w:autoSpaceDE w:val="0"/>
        <w:autoSpaceDN w:val="0"/>
        <w:spacing w:after="0" w:afterAutospacing="0"/>
        <w:ind w:left="294"/>
        <w:rPr>
          <w:rFonts w:ascii="Arial" w:hAnsi="Arial" w:cs="Arial"/>
          <w:sz w:val="24"/>
          <w:szCs w:val="24"/>
        </w:rPr>
      </w:pPr>
      <w:r w:rsidRPr="001642CC">
        <w:rPr>
          <w:rFonts w:ascii="Arial" w:hAnsi="Arial" w:cs="Arial"/>
          <w:sz w:val="24"/>
          <w:szCs w:val="24"/>
        </w:rPr>
        <w:t>Nawa o powierzchni 2 023 m</w:t>
      </w:r>
      <w:r w:rsidRPr="001642CC">
        <w:rPr>
          <w:rFonts w:ascii="Arial" w:hAnsi="Arial" w:cs="Arial"/>
          <w:sz w:val="24"/>
          <w:szCs w:val="24"/>
          <w:vertAlign w:val="superscript"/>
        </w:rPr>
        <w:t>2</w:t>
      </w:r>
      <w:r w:rsidRPr="001642CC">
        <w:rPr>
          <w:rFonts w:ascii="Arial" w:hAnsi="Arial" w:cs="Arial"/>
          <w:sz w:val="24"/>
          <w:szCs w:val="24"/>
        </w:rPr>
        <w:t>, w której wyznaczono umowne strefy:</w:t>
      </w:r>
    </w:p>
    <w:p w14:paraId="62F1B8DF" w14:textId="77777777" w:rsidR="00A96C49" w:rsidRPr="001642CC" w:rsidRDefault="00A96C49" w:rsidP="00D57B65">
      <w:pPr>
        <w:pStyle w:val="Akapitzlist"/>
        <w:numPr>
          <w:ilvl w:val="0"/>
          <w:numId w:val="25"/>
        </w:numPr>
        <w:autoSpaceDE w:val="0"/>
        <w:autoSpaceDN w:val="0"/>
        <w:spacing w:after="0" w:afterAutospacing="0"/>
        <w:ind w:left="294"/>
        <w:contextualSpacing w:val="0"/>
        <w:rPr>
          <w:rFonts w:ascii="Arial" w:hAnsi="Arial" w:cs="Arial"/>
          <w:sz w:val="24"/>
          <w:szCs w:val="24"/>
        </w:rPr>
      </w:pPr>
      <w:r w:rsidRPr="001642CC">
        <w:rPr>
          <w:rFonts w:ascii="Arial" w:hAnsi="Arial" w:cs="Arial"/>
          <w:sz w:val="24"/>
          <w:szCs w:val="24"/>
        </w:rPr>
        <w:t>sektor magazynowy nr 1 o powierzchni ~ 150 m</w:t>
      </w:r>
      <w:r w:rsidRPr="001642CC">
        <w:rPr>
          <w:rFonts w:ascii="Arial" w:hAnsi="Arial" w:cs="Arial"/>
          <w:sz w:val="24"/>
          <w:szCs w:val="24"/>
          <w:vertAlign w:val="superscript"/>
        </w:rPr>
        <w:t>2</w:t>
      </w:r>
      <w:r w:rsidRPr="001642CC">
        <w:rPr>
          <w:rFonts w:ascii="Arial" w:hAnsi="Arial" w:cs="Arial"/>
          <w:sz w:val="24"/>
          <w:szCs w:val="24"/>
        </w:rPr>
        <w:t xml:space="preserve">, </w:t>
      </w:r>
      <w:bookmarkStart w:id="12" w:name="_Hlk50454124"/>
      <w:r w:rsidRPr="001642CC">
        <w:rPr>
          <w:rFonts w:ascii="Arial" w:hAnsi="Arial" w:cs="Arial"/>
          <w:sz w:val="24"/>
          <w:szCs w:val="24"/>
        </w:rPr>
        <w:t xml:space="preserve">do </w:t>
      </w:r>
      <w:r w:rsidRPr="001642CC">
        <w:rPr>
          <w:rFonts w:ascii="Arial" w:hAnsi="Arial" w:cs="Arial"/>
          <w:iCs/>
          <w:sz w:val="24"/>
          <w:szCs w:val="24"/>
        </w:rPr>
        <w:t xml:space="preserve">magazynowania odpadów palnych m.in. odpadów 19 12 12; </w:t>
      </w:r>
      <w:bookmarkEnd w:id="12"/>
    </w:p>
    <w:p w14:paraId="6E4E22C4" w14:textId="77777777" w:rsidR="00A96C49" w:rsidRPr="001642CC" w:rsidRDefault="00A96C49" w:rsidP="00D57B65">
      <w:pPr>
        <w:pStyle w:val="Akapitzlist"/>
        <w:numPr>
          <w:ilvl w:val="0"/>
          <w:numId w:val="25"/>
        </w:numPr>
        <w:autoSpaceDE w:val="0"/>
        <w:autoSpaceDN w:val="0"/>
        <w:spacing w:after="0" w:afterAutospacing="0"/>
        <w:ind w:left="294"/>
        <w:contextualSpacing w:val="0"/>
        <w:rPr>
          <w:rFonts w:ascii="Arial" w:hAnsi="Arial" w:cs="Arial"/>
          <w:sz w:val="24"/>
          <w:szCs w:val="24"/>
        </w:rPr>
      </w:pPr>
      <w:r w:rsidRPr="001642CC">
        <w:rPr>
          <w:rFonts w:ascii="Arial" w:hAnsi="Arial" w:cs="Arial"/>
          <w:sz w:val="24"/>
          <w:szCs w:val="24"/>
        </w:rPr>
        <w:t>sektor magazynowy nr 2 o powierzchni ~  80 m</w:t>
      </w:r>
      <w:r w:rsidRPr="001642CC">
        <w:rPr>
          <w:rFonts w:ascii="Arial" w:hAnsi="Arial" w:cs="Arial"/>
          <w:sz w:val="24"/>
          <w:szCs w:val="24"/>
          <w:vertAlign w:val="superscript"/>
        </w:rPr>
        <w:t>2</w:t>
      </w:r>
      <w:r w:rsidRPr="001642CC">
        <w:rPr>
          <w:rFonts w:ascii="Arial" w:hAnsi="Arial" w:cs="Arial"/>
          <w:sz w:val="24"/>
          <w:szCs w:val="24"/>
        </w:rPr>
        <w:t xml:space="preserve">  do </w:t>
      </w:r>
      <w:r w:rsidRPr="001642CC">
        <w:rPr>
          <w:rFonts w:ascii="Arial" w:hAnsi="Arial" w:cs="Arial"/>
          <w:iCs/>
          <w:sz w:val="24"/>
          <w:szCs w:val="24"/>
        </w:rPr>
        <w:t>magazynowania odpadów palnych m.in. odpadów 19 12 12;</w:t>
      </w:r>
    </w:p>
    <w:p w14:paraId="4698BEA6" w14:textId="77777777" w:rsidR="00A96C49" w:rsidRPr="001642CC" w:rsidRDefault="00A96C49" w:rsidP="00D57B65">
      <w:pPr>
        <w:pStyle w:val="Akapitzlist"/>
        <w:numPr>
          <w:ilvl w:val="0"/>
          <w:numId w:val="25"/>
        </w:numPr>
        <w:autoSpaceDE w:val="0"/>
        <w:autoSpaceDN w:val="0"/>
        <w:spacing w:after="0" w:afterAutospacing="0"/>
        <w:ind w:left="294"/>
        <w:contextualSpacing w:val="0"/>
        <w:rPr>
          <w:rFonts w:ascii="Arial" w:hAnsi="Arial" w:cs="Arial"/>
          <w:sz w:val="24"/>
          <w:szCs w:val="24"/>
        </w:rPr>
      </w:pPr>
      <w:r w:rsidRPr="001642CC">
        <w:rPr>
          <w:rFonts w:ascii="Arial" w:hAnsi="Arial" w:cs="Arial"/>
          <w:sz w:val="24"/>
          <w:szCs w:val="24"/>
        </w:rPr>
        <w:t>sektor magazynowy nr 3 o powierzchni ~ 616 m</w:t>
      </w:r>
      <w:r w:rsidRPr="001642CC">
        <w:rPr>
          <w:rFonts w:ascii="Arial" w:hAnsi="Arial" w:cs="Arial"/>
          <w:sz w:val="24"/>
          <w:szCs w:val="24"/>
          <w:vertAlign w:val="superscript"/>
        </w:rPr>
        <w:t>2</w:t>
      </w:r>
      <w:r w:rsidRPr="001642CC">
        <w:rPr>
          <w:rFonts w:ascii="Arial" w:hAnsi="Arial" w:cs="Arial"/>
          <w:sz w:val="24"/>
          <w:szCs w:val="24"/>
        </w:rPr>
        <w:t xml:space="preserve">, do </w:t>
      </w:r>
      <w:r w:rsidRPr="001642CC">
        <w:rPr>
          <w:rFonts w:ascii="Arial" w:hAnsi="Arial" w:cs="Arial"/>
          <w:iCs/>
          <w:sz w:val="24"/>
          <w:szCs w:val="24"/>
        </w:rPr>
        <w:t>magazynowania odpadów palnych m.in. odpadów 19 12 12, 20 03 01 oraz odpadów niepalnych ulegających biodegradacji;</w:t>
      </w:r>
    </w:p>
    <w:p w14:paraId="6CD6D379" w14:textId="77777777" w:rsidR="00A96C49" w:rsidRPr="001642CC" w:rsidRDefault="00A96C49" w:rsidP="00D57B65">
      <w:pPr>
        <w:pStyle w:val="Akapitzlist"/>
        <w:numPr>
          <w:ilvl w:val="0"/>
          <w:numId w:val="25"/>
        </w:numPr>
        <w:autoSpaceDE w:val="0"/>
        <w:autoSpaceDN w:val="0"/>
        <w:spacing w:after="0" w:afterAutospacing="0"/>
        <w:ind w:left="294"/>
        <w:contextualSpacing w:val="0"/>
        <w:rPr>
          <w:rFonts w:ascii="Arial" w:hAnsi="Arial" w:cs="Arial"/>
          <w:sz w:val="24"/>
          <w:szCs w:val="24"/>
        </w:rPr>
      </w:pPr>
      <w:r w:rsidRPr="001642CC">
        <w:rPr>
          <w:rFonts w:ascii="Arial" w:hAnsi="Arial" w:cs="Arial"/>
          <w:sz w:val="24"/>
          <w:szCs w:val="24"/>
        </w:rPr>
        <w:t>Strefa komunikacji wewnętrznej o powierzchni ~ 577 m</w:t>
      </w:r>
      <w:r w:rsidRPr="001642CC">
        <w:rPr>
          <w:rFonts w:ascii="Arial" w:hAnsi="Arial" w:cs="Arial"/>
          <w:sz w:val="24"/>
          <w:szCs w:val="24"/>
          <w:vertAlign w:val="superscript"/>
        </w:rPr>
        <w:t>2</w:t>
      </w:r>
      <w:r w:rsidRPr="001642CC">
        <w:rPr>
          <w:rFonts w:ascii="Arial" w:hAnsi="Arial" w:cs="Arial"/>
          <w:sz w:val="24"/>
          <w:szCs w:val="24"/>
        </w:rPr>
        <w:t>, na której realizowany będzie transport odpadów oraz pomieszczenia socjalne.</w:t>
      </w:r>
    </w:p>
    <w:p w14:paraId="087BBBC0" w14:textId="77777777" w:rsidR="00A96C49" w:rsidRPr="001642CC" w:rsidRDefault="00A96C49" w:rsidP="00D57B65">
      <w:pPr>
        <w:pStyle w:val="Akapitzlist"/>
        <w:numPr>
          <w:ilvl w:val="0"/>
          <w:numId w:val="25"/>
        </w:numPr>
        <w:autoSpaceDE w:val="0"/>
        <w:autoSpaceDN w:val="0"/>
        <w:spacing w:after="0" w:afterAutospacing="0"/>
        <w:ind w:left="294"/>
        <w:contextualSpacing w:val="0"/>
        <w:rPr>
          <w:rFonts w:ascii="Arial" w:hAnsi="Arial" w:cs="Arial"/>
          <w:sz w:val="24"/>
          <w:szCs w:val="24"/>
        </w:rPr>
      </w:pPr>
      <w:r w:rsidRPr="001642CC">
        <w:rPr>
          <w:rFonts w:ascii="Arial" w:hAnsi="Arial" w:cs="Arial"/>
          <w:sz w:val="24"/>
          <w:szCs w:val="24"/>
        </w:rPr>
        <w:t>Strefa mechanicznego przetwarzania odpadów o powierzchni ~ 200 m</w:t>
      </w:r>
      <w:r w:rsidRPr="001642CC">
        <w:rPr>
          <w:rFonts w:ascii="Arial" w:hAnsi="Arial" w:cs="Arial"/>
          <w:sz w:val="24"/>
          <w:szCs w:val="24"/>
          <w:vertAlign w:val="superscript"/>
        </w:rPr>
        <w:t>2</w:t>
      </w:r>
      <w:r w:rsidRPr="001642CC">
        <w:rPr>
          <w:rFonts w:ascii="Arial" w:hAnsi="Arial" w:cs="Arial"/>
          <w:sz w:val="24"/>
          <w:szCs w:val="24"/>
        </w:rPr>
        <w:t>, na której ustawiony będzie rozdrabniacz wstępny 250 mm, separator magnetyczny i dwa sita bębnowe.</w:t>
      </w:r>
    </w:p>
    <w:p w14:paraId="0DDE72B8" w14:textId="53972EBC" w:rsidR="00A96C49" w:rsidRPr="001642CC" w:rsidRDefault="00A96C49" w:rsidP="00946EC3">
      <w:pPr>
        <w:shd w:val="clear" w:color="auto" w:fill="FFFFFF"/>
        <w:ind w:left="294"/>
        <w:rPr>
          <w:rFonts w:eastAsia="Cambria" w:cs="Arial"/>
        </w:rPr>
      </w:pPr>
      <w:r w:rsidRPr="001642CC">
        <w:rPr>
          <w:rFonts w:cs="Arial"/>
        </w:rPr>
        <w:t xml:space="preserve">I.3.1.1.1. </w:t>
      </w:r>
      <w:r w:rsidRPr="001642CC">
        <w:rPr>
          <w:rFonts w:eastAsia="Cambria" w:cs="Arial"/>
        </w:rPr>
        <w:t xml:space="preserve">Uwzględniając warunki operatu przeciwpożarowego na terenie hali sortowniczej dopuszcza się magazynowanie odpadów palnych i niepalnych </w:t>
      </w:r>
      <w:r w:rsidR="00B94D1E" w:rsidRPr="001642CC">
        <w:rPr>
          <w:rFonts w:eastAsia="Cambria" w:cs="Arial"/>
        </w:rPr>
        <w:br/>
      </w:r>
      <w:r w:rsidRPr="001642CC">
        <w:rPr>
          <w:rFonts w:eastAsia="Cambria" w:cs="Arial"/>
        </w:rPr>
        <w:t xml:space="preserve">w łącznej ilości </w:t>
      </w:r>
      <w:r w:rsidRPr="001642CC">
        <w:rPr>
          <w:rFonts w:eastAsia="Cambria" w:cs="Arial"/>
          <w:b/>
          <w:bCs/>
        </w:rPr>
        <w:t>174 Mg jednocześnie</w:t>
      </w:r>
      <w:r w:rsidRPr="001642CC">
        <w:rPr>
          <w:rFonts w:eastAsia="Cambria" w:cs="Arial"/>
        </w:rPr>
        <w:t xml:space="preserve">. </w:t>
      </w:r>
    </w:p>
    <w:p w14:paraId="29E3B8A3" w14:textId="4BD60ECF" w:rsidR="00A96C49" w:rsidRPr="001642CC" w:rsidRDefault="00A96C49" w:rsidP="00B94D1E">
      <w:pPr>
        <w:pStyle w:val="Akapitzlist1"/>
        <w:spacing w:after="100" w:line="240" w:lineRule="auto"/>
        <w:ind w:left="294"/>
        <w:jc w:val="both"/>
        <w:rPr>
          <w:rFonts w:ascii="Arial" w:hAnsi="Arial" w:cs="Arial"/>
          <w:b/>
          <w:bCs/>
          <w:sz w:val="24"/>
          <w:szCs w:val="24"/>
        </w:rPr>
      </w:pPr>
      <w:r w:rsidRPr="001642CC">
        <w:rPr>
          <w:rFonts w:ascii="Arial" w:hAnsi="Arial" w:cs="Arial"/>
          <w:sz w:val="24"/>
          <w:szCs w:val="24"/>
        </w:rPr>
        <w:t xml:space="preserve">I.3.1.1.2. Hala będzie wyposażona w wentylację mechaniczną wyciągową działającą na zasadzie podciśnienia. System wyciągowy realizowany będzie poprzez zastosowanie centrali wentylacyjnej wywiewnej o wydajności min. </w:t>
      </w:r>
      <w:r w:rsidR="00B94D1E" w:rsidRPr="001642CC">
        <w:rPr>
          <w:rFonts w:ascii="Arial" w:hAnsi="Arial" w:cs="Arial"/>
          <w:sz w:val="24"/>
          <w:szCs w:val="24"/>
        </w:rPr>
        <w:br/>
      </w:r>
      <w:proofErr w:type="spellStart"/>
      <w:r w:rsidRPr="001642CC">
        <w:rPr>
          <w:rFonts w:ascii="Arial" w:hAnsi="Arial" w:cs="Arial"/>
          <w:sz w:val="24"/>
          <w:szCs w:val="24"/>
        </w:rPr>
        <w:t>Vw</w:t>
      </w:r>
      <w:proofErr w:type="spellEnd"/>
      <w:r w:rsidRPr="001642CC">
        <w:rPr>
          <w:rFonts w:ascii="Arial" w:hAnsi="Arial" w:cs="Arial"/>
          <w:sz w:val="24"/>
          <w:szCs w:val="24"/>
        </w:rPr>
        <w:t xml:space="preserve"> = 22 000 m</w:t>
      </w:r>
      <w:r w:rsidRPr="001642CC">
        <w:rPr>
          <w:rFonts w:ascii="Arial" w:hAnsi="Arial" w:cs="Arial"/>
          <w:sz w:val="24"/>
          <w:szCs w:val="24"/>
          <w:vertAlign w:val="superscript"/>
        </w:rPr>
        <w:t>3</w:t>
      </w:r>
      <w:r w:rsidRPr="001642CC">
        <w:rPr>
          <w:rFonts w:ascii="Arial" w:hAnsi="Arial" w:cs="Arial"/>
          <w:sz w:val="24"/>
          <w:szCs w:val="24"/>
        </w:rPr>
        <w:t xml:space="preserve">/h zapewniającej 1,5-krotną wymianę powietrza na godzinę. Powietrze zużyte kierowane będzie siecią kanałów wentylacyjnych zlokalizowanych na ścianie budynku na  </w:t>
      </w:r>
      <w:proofErr w:type="spellStart"/>
      <w:r w:rsidRPr="001642CC">
        <w:rPr>
          <w:rFonts w:ascii="Arial" w:hAnsi="Arial" w:cs="Arial"/>
          <w:sz w:val="24"/>
          <w:szCs w:val="24"/>
        </w:rPr>
        <w:t>biofiltry</w:t>
      </w:r>
      <w:proofErr w:type="spellEnd"/>
      <w:r w:rsidRPr="001642CC">
        <w:rPr>
          <w:rFonts w:ascii="Arial" w:hAnsi="Arial" w:cs="Arial"/>
          <w:sz w:val="24"/>
          <w:szCs w:val="24"/>
        </w:rPr>
        <w:t xml:space="preserve"> B1 i B2 (2 szt.) o skuteczności redukcji zanieczyszczeń na poziomie min. 90%, celem podczyszczenia i emitorami </w:t>
      </w:r>
      <w:r w:rsidR="00B94D1E" w:rsidRPr="001642CC">
        <w:rPr>
          <w:rFonts w:ascii="Arial" w:hAnsi="Arial" w:cs="Arial"/>
          <w:sz w:val="24"/>
          <w:szCs w:val="24"/>
        </w:rPr>
        <w:br/>
      </w:r>
      <w:r w:rsidRPr="001642CC">
        <w:rPr>
          <w:rFonts w:ascii="Arial" w:hAnsi="Arial" w:cs="Arial"/>
          <w:sz w:val="24"/>
          <w:szCs w:val="24"/>
        </w:rPr>
        <w:t>EB1 oraz EB2 do powietrza atmosferycznego –</w:t>
      </w:r>
      <w:r w:rsidRPr="001642CC">
        <w:rPr>
          <w:rFonts w:ascii="Arial" w:hAnsi="Arial" w:cs="Arial"/>
          <w:b/>
          <w:bCs/>
          <w:sz w:val="24"/>
          <w:szCs w:val="24"/>
        </w:rPr>
        <w:t xml:space="preserve"> warunek obowiązuje do dnia </w:t>
      </w:r>
      <w:r w:rsidR="00B94D1E" w:rsidRPr="001642CC">
        <w:rPr>
          <w:rFonts w:ascii="Arial" w:hAnsi="Arial" w:cs="Arial"/>
          <w:b/>
          <w:bCs/>
          <w:sz w:val="24"/>
          <w:szCs w:val="24"/>
        </w:rPr>
        <w:br/>
      </w:r>
      <w:r w:rsidRPr="001642CC">
        <w:rPr>
          <w:rFonts w:ascii="Arial" w:hAnsi="Arial" w:cs="Arial"/>
          <w:b/>
          <w:bCs/>
          <w:sz w:val="24"/>
          <w:szCs w:val="24"/>
        </w:rPr>
        <w:t>17 sierpnia 2022 r.</w:t>
      </w:r>
    </w:p>
    <w:p w14:paraId="202F1D1C" w14:textId="77777777" w:rsidR="00A96C49" w:rsidRPr="001642CC" w:rsidRDefault="00A96C49" w:rsidP="00946EC3">
      <w:pPr>
        <w:pStyle w:val="Akapitzlist1"/>
        <w:spacing w:after="100" w:line="240" w:lineRule="auto"/>
        <w:ind w:left="294"/>
        <w:jc w:val="both"/>
        <w:rPr>
          <w:rFonts w:ascii="Arial" w:hAnsi="Arial" w:cs="Arial"/>
          <w:sz w:val="24"/>
          <w:szCs w:val="24"/>
        </w:rPr>
      </w:pPr>
      <w:r w:rsidRPr="001642CC">
        <w:rPr>
          <w:rFonts w:ascii="Arial" w:hAnsi="Arial" w:cs="Arial"/>
          <w:sz w:val="24"/>
          <w:szCs w:val="24"/>
        </w:rPr>
        <w:t>I.3.1.1.3. Powietrze świeże, dostarczone będzie do przestrzeni hali poprzez czerpnie ścienne. Hala wyposażona będzie w hermetycznie zamykające się drzwi, umożliwiające pracę hali w warunkach podciśnienia.</w:t>
      </w:r>
    </w:p>
    <w:p w14:paraId="4A7C711F" w14:textId="4339A74F" w:rsidR="00A96C49" w:rsidRPr="001642CC" w:rsidRDefault="00A96C49" w:rsidP="00946EC3">
      <w:pPr>
        <w:pStyle w:val="Akapitzlist1"/>
        <w:spacing w:after="0" w:line="240" w:lineRule="auto"/>
        <w:ind w:left="294"/>
        <w:jc w:val="both"/>
        <w:rPr>
          <w:rFonts w:ascii="Arial" w:hAnsi="Arial" w:cs="Arial"/>
          <w:sz w:val="24"/>
          <w:szCs w:val="24"/>
        </w:rPr>
      </w:pPr>
      <w:r w:rsidRPr="001642CC">
        <w:rPr>
          <w:rFonts w:ascii="Arial" w:hAnsi="Arial" w:cs="Arial"/>
          <w:sz w:val="24"/>
          <w:szCs w:val="24"/>
        </w:rPr>
        <w:t xml:space="preserve">I.3.1.1.4. </w:t>
      </w:r>
      <w:r w:rsidRPr="001642CC">
        <w:rPr>
          <w:rFonts w:ascii="Arial" w:hAnsi="Arial" w:cs="Arial"/>
          <w:b/>
          <w:bCs/>
          <w:sz w:val="24"/>
          <w:szCs w:val="24"/>
        </w:rPr>
        <w:t xml:space="preserve">Od dnia 18 sierpnia 2022 r. </w:t>
      </w:r>
      <w:r w:rsidRPr="001642CC">
        <w:rPr>
          <w:rFonts w:ascii="Arial" w:hAnsi="Arial" w:cs="Arial"/>
          <w:sz w:val="24"/>
          <w:szCs w:val="24"/>
        </w:rPr>
        <w:t>emisja zanieczyszczeń gazów i pyłów do powietrza z hali sortowniczej prowadzona będzie poprzez</w:t>
      </w:r>
      <w:r w:rsidRPr="001642CC">
        <w:rPr>
          <w:rFonts w:ascii="Arial" w:hAnsi="Arial" w:cs="Arial"/>
          <w:b/>
          <w:bCs/>
          <w:sz w:val="24"/>
          <w:szCs w:val="24"/>
        </w:rPr>
        <w:t xml:space="preserve"> </w:t>
      </w:r>
      <w:r w:rsidRPr="001642CC">
        <w:rPr>
          <w:rFonts w:ascii="Arial" w:hAnsi="Arial" w:cs="Arial"/>
          <w:sz w:val="24"/>
          <w:szCs w:val="24"/>
        </w:rPr>
        <w:t xml:space="preserve">instalację wentylacji mechanicznej wyposażonej w filtry tkaninowe o skuteczności odpylania ok. 80% </w:t>
      </w:r>
      <w:r w:rsidRPr="001642CC">
        <w:rPr>
          <w:rFonts w:ascii="Arial" w:hAnsi="Arial" w:cs="Arial"/>
          <w:bCs/>
          <w:sz w:val="24"/>
          <w:szCs w:val="24"/>
        </w:rPr>
        <w:t xml:space="preserve"> </w:t>
      </w:r>
      <w:bookmarkStart w:id="13" w:name="_Hlk56493866"/>
      <w:r w:rsidRPr="001642CC">
        <w:rPr>
          <w:rFonts w:ascii="Arial" w:hAnsi="Arial" w:cs="Arial"/>
          <w:sz w:val="24"/>
          <w:szCs w:val="24"/>
        </w:rPr>
        <w:t xml:space="preserve">na </w:t>
      </w:r>
      <w:proofErr w:type="spellStart"/>
      <w:r w:rsidRPr="001642CC">
        <w:rPr>
          <w:rFonts w:ascii="Arial" w:hAnsi="Arial" w:cs="Arial"/>
          <w:sz w:val="24"/>
          <w:szCs w:val="24"/>
        </w:rPr>
        <w:t>biofiltry</w:t>
      </w:r>
      <w:proofErr w:type="spellEnd"/>
      <w:r w:rsidRPr="001642CC">
        <w:rPr>
          <w:rFonts w:ascii="Arial" w:hAnsi="Arial" w:cs="Arial"/>
          <w:sz w:val="24"/>
          <w:szCs w:val="24"/>
        </w:rPr>
        <w:t xml:space="preserve"> B1 i B2, o skuteczności redukcji zanieczyszczeń na poziomie min. 90 %, celem podczyszczenia i kolejno emitorami EB1 i EB2 do powietrza atmosferycznego. </w:t>
      </w:r>
      <w:bookmarkEnd w:id="13"/>
    </w:p>
    <w:p w14:paraId="230C83B6" w14:textId="77777777" w:rsidR="00A96C49" w:rsidRPr="001642CC" w:rsidRDefault="00A96C49" w:rsidP="00A96C49">
      <w:pPr>
        <w:contextualSpacing/>
        <w:jc w:val="center"/>
        <w:rPr>
          <w:rFonts w:cs="Arial"/>
          <w:b/>
          <w:bCs/>
          <w:i/>
          <w:iCs/>
          <w:color w:val="7030A0"/>
          <w:sz w:val="23"/>
          <w:szCs w:val="23"/>
        </w:rPr>
      </w:pPr>
    </w:p>
    <w:p w14:paraId="0DDC50EE" w14:textId="4544A0C0" w:rsidR="002969A5" w:rsidRPr="001642CC" w:rsidRDefault="00B94D1E" w:rsidP="002969A5">
      <w:pPr>
        <w:tabs>
          <w:tab w:val="left" w:pos="350"/>
        </w:tabs>
        <w:contextualSpacing/>
        <w:rPr>
          <w:rFonts w:cs="Arial"/>
          <w:b/>
          <w:i/>
          <w:iCs/>
        </w:rPr>
      </w:pPr>
      <w:r w:rsidRPr="001642CC">
        <w:rPr>
          <w:rFonts w:cs="Arial"/>
          <w:b/>
        </w:rPr>
        <w:tab/>
      </w:r>
      <w:r w:rsidR="002969A5" w:rsidRPr="001642CC">
        <w:rPr>
          <w:rFonts w:cs="Arial"/>
          <w:b/>
        </w:rPr>
        <w:t xml:space="preserve">I.3.1.2. </w:t>
      </w:r>
      <w:r w:rsidR="002969A5" w:rsidRPr="001642CC">
        <w:rPr>
          <w:rFonts w:cs="Arial"/>
          <w:b/>
          <w:i/>
          <w:iCs/>
        </w:rPr>
        <w:t>Punkt uchylony.</w:t>
      </w:r>
    </w:p>
    <w:p w14:paraId="6555E26E" w14:textId="77777777" w:rsidR="002969A5" w:rsidRPr="001642CC" w:rsidRDefault="002969A5" w:rsidP="002969A5">
      <w:pPr>
        <w:tabs>
          <w:tab w:val="left" w:pos="350"/>
        </w:tabs>
        <w:contextualSpacing/>
        <w:rPr>
          <w:rFonts w:cs="Arial"/>
          <w:b/>
        </w:rPr>
      </w:pPr>
    </w:p>
    <w:p w14:paraId="12EB3167" w14:textId="77777777" w:rsidR="00A96C49" w:rsidRPr="001642CC" w:rsidRDefault="00A96C49" w:rsidP="00946EC3">
      <w:pPr>
        <w:pStyle w:val="Default"/>
        <w:tabs>
          <w:tab w:val="left" w:pos="426"/>
        </w:tabs>
        <w:ind w:left="294"/>
        <w:rPr>
          <w:rFonts w:ascii="Arial" w:hAnsi="Arial" w:cs="Arial"/>
          <w:color w:val="auto"/>
        </w:rPr>
      </w:pPr>
      <w:r w:rsidRPr="001642CC">
        <w:rPr>
          <w:rFonts w:ascii="Arial" w:hAnsi="Arial" w:cs="Arial"/>
          <w:b/>
          <w:color w:val="auto"/>
        </w:rPr>
        <w:t xml:space="preserve">I.3.1.3. Linia sortownicza do mechanicznego przetwarzania odpadów </w:t>
      </w:r>
      <w:r w:rsidRPr="001642CC">
        <w:rPr>
          <w:rFonts w:ascii="Arial" w:hAnsi="Arial" w:cs="Arial"/>
          <w:b/>
          <w:color w:val="auto"/>
        </w:rPr>
        <w:br/>
        <w:t>(dwa niezależne ciągi technologiczne)</w:t>
      </w:r>
      <w:r w:rsidRPr="001642CC">
        <w:rPr>
          <w:rFonts w:ascii="Arial" w:hAnsi="Arial" w:cs="Arial"/>
          <w:color w:val="auto"/>
        </w:rPr>
        <w:t>:</w:t>
      </w:r>
    </w:p>
    <w:p w14:paraId="44FDD287" w14:textId="77777777" w:rsidR="005654CF" w:rsidRPr="001642CC" w:rsidRDefault="005654CF" w:rsidP="004F1C8F">
      <w:pPr>
        <w:suppressAutoHyphens/>
        <w:autoSpaceDN w:val="0"/>
        <w:textAlignment w:val="baseline"/>
        <w:rPr>
          <w:rFonts w:cs="Arial"/>
          <w:b/>
          <w:sz w:val="22"/>
          <w:szCs w:val="22"/>
        </w:rPr>
      </w:pPr>
      <w:bookmarkStart w:id="14" w:name="_Toc511851574"/>
      <w:bookmarkStart w:id="15" w:name="_Toc514267724"/>
    </w:p>
    <w:p w14:paraId="2DCB7B8E" w14:textId="2ED0E07D" w:rsidR="00A96C49" w:rsidRPr="001642CC" w:rsidRDefault="00A96C49" w:rsidP="00946EC3">
      <w:pPr>
        <w:suppressAutoHyphens/>
        <w:autoSpaceDN w:val="0"/>
        <w:ind w:left="294"/>
        <w:textAlignment w:val="baseline"/>
        <w:rPr>
          <w:rFonts w:cs="Arial"/>
          <w:b/>
          <w:kern w:val="3"/>
          <w:sz w:val="22"/>
          <w:szCs w:val="22"/>
          <w:lang w:eastAsia="zh-CN"/>
        </w:rPr>
      </w:pPr>
      <w:r w:rsidRPr="001642CC">
        <w:rPr>
          <w:rFonts w:cs="Arial"/>
          <w:b/>
          <w:sz w:val="22"/>
          <w:szCs w:val="22"/>
        </w:rPr>
        <w:t xml:space="preserve">Tabela nr  </w:t>
      </w:r>
      <w:r w:rsidRPr="001642CC">
        <w:rPr>
          <w:rFonts w:cs="Arial"/>
          <w:b/>
          <w:sz w:val="22"/>
          <w:szCs w:val="22"/>
        </w:rPr>
        <w:fldChar w:fldCharType="begin"/>
      </w:r>
      <w:r w:rsidRPr="001642CC">
        <w:rPr>
          <w:rFonts w:cs="Arial"/>
          <w:b/>
          <w:sz w:val="22"/>
          <w:szCs w:val="22"/>
        </w:rPr>
        <w:instrText xml:space="preserve"> SEQ Tabela \* ARABIC </w:instrText>
      </w:r>
      <w:r w:rsidRPr="001642CC">
        <w:rPr>
          <w:rFonts w:cs="Arial"/>
          <w:b/>
          <w:sz w:val="22"/>
          <w:szCs w:val="22"/>
        </w:rPr>
        <w:fldChar w:fldCharType="separate"/>
      </w:r>
      <w:r w:rsidR="007B29B1" w:rsidRPr="001642CC">
        <w:rPr>
          <w:rFonts w:cs="Arial"/>
          <w:b/>
          <w:noProof/>
          <w:sz w:val="22"/>
          <w:szCs w:val="22"/>
        </w:rPr>
        <w:t>1</w:t>
      </w:r>
      <w:r w:rsidRPr="001642CC">
        <w:rPr>
          <w:rFonts w:cs="Arial"/>
          <w:b/>
          <w:sz w:val="22"/>
          <w:szCs w:val="22"/>
        </w:rPr>
        <w:fldChar w:fldCharType="end"/>
      </w:r>
      <w:r w:rsidRPr="001642CC">
        <w:rPr>
          <w:rFonts w:cs="Arial"/>
          <w:b/>
          <w:kern w:val="3"/>
          <w:sz w:val="22"/>
          <w:szCs w:val="22"/>
          <w:lang w:eastAsia="zh-CN"/>
        </w:rPr>
        <w:t xml:space="preserve"> </w:t>
      </w:r>
      <w:r w:rsidRPr="001642CC">
        <w:rPr>
          <w:rFonts w:cs="Arial"/>
          <w:kern w:val="3"/>
          <w:sz w:val="22"/>
          <w:szCs w:val="22"/>
          <w:lang w:eastAsia="zh-CN"/>
        </w:rPr>
        <w:t>Charakterystyka urządzeń do mechanicznego przetwarzania odpadów</w:t>
      </w:r>
      <w:bookmarkEnd w:id="14"/>
      <w:bookmarkEnd w:id="15"/>
    </w:p>
    <w:tbl>
      <w:tblPr>
        <w:tblW w:w="88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Caption w:val="Charakterystyka urządzeń lini sortowniczej "/>
        <w:tblDescription w:val="W tabeli wyszczególniono urządzenia wchodzące w skład linii zostawniczej instalacji do mechaniczno - biologicznego przetwarzania odpadów."/>
      </w:tblPr>
      <w:tblGrid>
        <w:gridCol w:w="425"/>
        <w:gridCol w:w="1843"/>
        <w:gridCol w:w="860"/>
        <w:gridCol w:w="2400"/>
        <w:gridCol w:w="3314"/>
      </w:tblGrid>
      <w:tr w:rsidR="00A96C49" w:rsidRPr="001642CC" w14:paraId="495A379D" w14:textId="77777777" w:rsidTr="00526CED">
        <w:trPr>
          <w:trHeight w:val="650"/>
          <w:tblHeader/>
          <w:jc w:val="center"/>
        </w:trPr>
        <w:tc>
          <w:tcPr>
            <w:tcW w:w="425" w:type="dxa"/>
            <w:shd w:val="clear" w:color="auto" w:fill="auto"/>
            <w:tcMar>
              <w:top w:w="0" w:type="dxa"/>
              <w:left w:w="0" w:type="dxa"/>
              <w:bottom w:w="0" w:type="dxa"/>
              <w:right w:w="0" w:type="dxa"/>
            </w:tcMar>
            <w:vAlign w:val="center"/>
          </w:tcPr>
          <w:p w14:paraId="724FC57C" w14:textId="77777777" w:rsidR="00A96C49" w:rsidRPr="001642CC" w:rsidRDefault="00A96C49" w:rsidP="00D35CA8">
            <w:pPr>
              <w:suppressAutoHyphens/>
              <w:autoSpaceDN w:val="0"/>
              <w:spacing w:beforeLines="30" w:before="72" w:afterLines="30" w:after="72"/>
              <w:jc w:val="center"/>
              <w:textAlignment w:val="baseline"/>
              <w:rPr>
                <w:rFonts w:eastAsia="SimSun" w:cs="Arial"/>
                <w:b/>
                <w:bCs/>
                <w:kern w:val="3"/>
                <w:sz w:val="20"/>
                <w:szCs w:val="20"/>
                <w:lang w:bidi="hi-IN"/>
              </w:rPr>
            </w:pPr>
            <w:r w:rsidRPr="001642CC">
              <w:rPr>
                <w:rFonts w:eastAsia="SimSun" w:cs="Arial"/>
                <w:b/>
                <w:bCs/>
                <w:kern w:val="3"/>
                <w:sz w:val="20"/>
                <w:szCs w:val="20"/>
                <w:lang w:bidi="hi-IN"/>
              </w:rPr>
              <w:t>Lp.</w:t>
            </w:r>
          </w:p>
        </w:tc>
        <w:tc>
          <w:tcPr>
            <w:tcW w:w="1843" w:type="dxa"/>
            <w:shd w:val="clear" w:color="auto" w:fill="auto"/>
            <w:tcMar>
              <w:top w:w="0" w:type="dxa"/>
              <w:left w:w="0" w:type="dxa"/>
              <w:bottom w:w="0" w:type="dxa"/>
              <w:right w:w="0" w:type="dxa"/>
            </w:tcMar>
            <w:vAlign w:val="center"/>
          </w:tcPr>
          <w:p w14:paraId="79580A26" w14:textId="77777777" w:rsidR="00A96C49" w:rsidRPr="001642CC" w:rsidRDefault="00A96C49" w:rsidP="00D35CA8">
            <w:pPr>
              <w:suppressAutoHyphens/>
              <w:autoSpaceDN w:val="0"/>
              <w:spacing w:beforeLines="30" w:before="72" w:afterLines="30" w:after="72"/>
              <w:jc w:val="center"/>
              <w:textAlignment w:val="baseline"/>
              <w:rPr>
                <w:rFonts w:eastAsia="SimSun" w:cs="Arial"/>
                <w:b/>
                <w:bCs/>
                <w:kern w:val="3"/>
                <w:sz w:val="20"/>
                <w:szCs w:val="20"/>
                <w:lang w:bidi="hi-IN"/>
              </w:rPr>
            </w:pPr>
            <w:r w:rsidRPr="001642CC">
              <w:rPr>
                <w:rFonts w:eastAsia="SimSun" w:cs="Arial"/>
                <w:b/>
                <w:bCs/>
                <w:kern w:val="3"/>
                <w:sz w:val="20"/>
                <w:szCs w:val="20"/>
                <w:lang w:bidi="hi-IN"/>
              </w:rPr>
              <w:t>NAZWA</w:t>
            </w:r>
            <w:r w:rsidRPr="001642CC">
              <w:rPr>
                <w:rFonts w:eastAsia="SimSun" w:cs="Arial"/>
                <w:b/>
                <w:bCs/>
                <w:kern w:val="3"/>
                <w:sz w:val="20"/>
                <w:szCs w:val="20"/>
                <w:lang w:bidi="hi-IN"/>
              </w:rPr>
              <w:br/>
              <w:t>URZĄDZENIA</w:t>
            </w:r>
          </w:p>
        </w:tc>
        <w:tc>
          <w:tcPr>
            <w:tcW w:w="860" w:type="dxa"/>
            <w:shd w:val="clear" w:color="auto" w:fill="auto"/>
            <w:tcMar>
              <w:top w:w="0" w:type="dxa"/>
              <w:left w:w="0" w:type="dxa"/>
              <w:bottom w:w="0" w:type="dxa"/>
              <w:right w:w="0" w:type="dxa"/>
            </w:tcMar>
            <w:vAlign w:val="center"/>
          </w:tcPr>
          <w:p w14:paraId="418A476B" w14:textId="77777777" w:rsidR="00A96C49" w:rsidRPr="001642CC" w:rsidRDefault="00A96C49" w:rsidP="00D35CA8">
            <w:pPr>
              <w:suppressAutoHyphens/>
              <w:autoSpaceDN w:val="0"/>
              <w:spacing w:beforeLines="30" w:before="72" w:afterLines="30" w:after="72"/>
              <w:jc w:val="center"/>
              <w:textAlignment w:val="baseline"/>
              <w:rPr>
                <w:rFonts w:eastAsia="SimSun" w:cs="Arial"/>
                <w:b/>
                <w:bCs/>
                <w:kern w:val="3"/>
                <w:sz w:val="20"/>
                <w:szCs w:val="20"/>
                <w:lang w:bidi="hi-IN"/>
              </w:rPr>
            </w:pPr>
            <w:r w:rsidRPr="001642CC">
              <w:rPr>
                <w:rFonts w:eastAsia="SimSun" w:cs="Arial"/>
                <w:b/>
                <w:bCs/>
                <w:kern w:val="3"/>
                <w:sz w:val="20"/>
                <w:szCs w:val="20"/>
                <w:lang w:bidi="hi-IN"/>
              </w:rPr>
              <w:t>LICZBA</w:t>
            </w:r>
          </w:p>
        </w:tc>
        <w:tc>
          <w:tcPr>
            <w:tcW w:w="2400" w:type="dxa"/>
            <w:shd w:val="clear" w:color="auto" w:fill="auto"/>
            <w:tcMar>
              <w:top w:w="0" w:type="dxa"/>
              <w:left w:w="0" w:type="dxa"/>
              <w:bottom w:w="0" w:type="dxa"/>
              <w:right w:w="0" w:type="dxa"/>
            </w:tcMar>
            <w:vAlign w:val="center"/>
          </w:tcPr>
          <w:p w14:paraId="70E2B833" w14:textId="77777777" w:rsidR="00A96C49" w:rsidRPr="001642CC" w:rsidRDefault="00A96C49" w:rsidP="00D35CA8">
            <w:pPr>
              <w:suppressAutoHyphens/>
              <w:autoSpaceDN w:val="0"/>
              <w:spacing w:beforeLines="30" w:before="72" w:afterLines="30" w:after="72"/>
              <w:jc w:val="center"/>
              <w:textAlignment w:val="baseline"/>
              <w:rPr>
                <w:rFonts w:eastAsia="SimSun" w:cs="Arial"/>
                <w:b/>
                <w:bCs/>
                <w:kern w:val="3"/>
                <w:sz w:val="20"/>
                <w:szCs w:val="20"/>
                <w:lang w:bidi="hi-IN"/>
              </w:rPr>
            </w:pPr>
            <w:r w:rsidRPr="001642CC">
              <w:rPr>
                <w:rFonts w:eastAsia="SimSun" w:cs="Arial"/>
                <w:b/>
                <w:bCs/>
                <w:kern w:val="3"/>
                <w:sz w:val="20"/>
                <w:szCs w:val="20"/>
                <w:lang w:bidi="hi-IN"/>
              </w:rPr>
              <w:t>OPIS URZĄDZENIA</w:t>
            </w:r>
          </w:p>
        </w:tc>
        <w:tc>
          <w:tcPr>
            <w:tcW w:w="3314" w:type="dxa"/>
            <w:shd w:val="clear" w:color="auto" w:fill="auto"/>
            <w:tcMar>
              <w:top w:w="0" w:type="dxa"/>
              <w:left w:w="0" w:type="dxa"/>
              <w:bottom w:w="0" w:type="dxa"/>
              <w:right w:w="0" w:type="dxa"/>
            </w:tcMar>
            <w:vAlign w:val="center"/>
          </w:tcPr>
          <w:p w14:paraId="44C15EAF" w14:textId="77777777" w:rsidR="00A96C49" w:rsidRPr="001642CC" w:rsidRDefault="00A96C49" w:rsidP="00D35CA8">
            <w:pPr>
              <w:suppressAutoHyphens/>
              <w:autoSpaceDN w:val="0"/>
              <w:spacing w:beforeLines="30" w:before="72" w:afterLines="30" w:after="72"/>
              <w:jc w:val="center"/>
              <w:textAlignment w:val="baseline"/>
              <w:rPr>
                <w:rFonts w:eastAsia="SimSun" w:cs="Arial"/>
                <w:b/>
                <w:bCs/>
                <w:kern w:val="3"/>
                <w:sz w:val="20"/>
                <w:szCs w:val="20"/>
                <w:lang w:bidi="hi-IN"/>
              </w:rPr>
            </w:pPr>
            <w:r w:rsidRPr="001642CC">
              <w:rPr>
                <w:rFonts w:eastAsia="SimSun" w:cs="Arial"/>
                <w:b/>
                <w:bCs/>
                <w:kern w:val="3"/>
                <w:sz w:val="20"/>
                <w:szCs w:val="20"/>
                <w:lang w:bidi="hi-IN"/>
              </w:rPr>
              <w:t>LOKALIZACJA/PRZEZNACZENIE</w:t>
            </w:r>
          </w:p>
        </w:tc>
      </w:tr>
      <w:tr w:rsidR="00A96C49" w:rsidRPr="001642CC" w14:paraId="1B8AF5BA" w14:textId="77777777" w:rsidTr="00526CED">
        <w:trPr>
          <w:trHeight w:val="674"/>
          <w:jc w:val="center"/>
        </w:trPr>
        <w:tc>
          <w:tcPr>
            <w:tcW w:w="8842" w:type="dxa"/>
            <w:gridSpan w:val="5"/>
            <w:tcMar>
              <w:top w:w="0" w:type="dxa"/>
              <w:left w:w="0" w:type="dxa"/>
              <w:bottom w:w="0" w:type="dxa"/>
              <w:right w:w="0" w:type="dxa"/>
            </w:tcMar>
            <w:vAlign w:val="center"/>
          </w:tcPr>
          <w:p w14:paraId="25146C49" w14:textId="1297F878"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 xml:space="preserve">Część mechanicznego przetwarzania – sortowania,  (doczyszczania) odpadów </w:t>
            </w:r>
            <w:r w:rsidRPr="001642CC">
              <w:rPr>
                <w:rFonts w:eastAsia="SimSun" w:cs="Arial"/>
                <w:b/>
                <w:kern w:val="3"/>
                <w:sz w:val="20"/>
                <w:szCs w:val="20"/>
                <w:lang w:bidi="hi-IN"/>
              </w:rPr>
              <w:br/>
              <w:t>(Nawa I.):</w:t>
            </w:r>
          </w:p>
        </w:tc>
      </w:tr>
      <w:tr w:rsidR="00A96C49" w:rsidRPr="001642CC" w14:paraId="14271E76" w14:textId="77777777" w:rsidTr="00526CED">
        <w:trPr>
          <w:jc w:val="center"/>
        </w:trPr>
        <w:tc>
          <w:tcPr>
            <w:tcW w:w="425" w:type="dxa"/>
            <w:tcMar>
              <w:top w:w="0" w:type="dxa"/>
              <w:left w:w="0" w:type="dxa"/>
              <w:bottom w:w="0" w:type="dxa"/>
              <w:right w:w="0" w:type="dxa"/>
            </w:tcMar>
            <w:vAlign w:val="center"/>
          </w:tcPr>
          <w:p w14:paraId="3D01A5CE"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1843" w:type="dxa"/>
            <w:tcMar>
              <w:top w:w="0" w:type="dxa"/>
              <w:left w:w="0" w:type="dxa"/>
              <w:bottom w:w="0" w:type="dxa"/>
              <w:right w:w="0" w:type="dxa"/>
            </w:tcMar>
            <w:vAlign w:val="center"/>
          </w:tcPr>
          <w:p w14:paraId="0342A363" w14:textId="77777777" w:rsidR="00A96C49" w:rsidRPr="001642CC" w:rsidRDefault="00A96C49" w:rsidP="00D35CA8">
            <w:pPr>
              <w:suppressAutoHyphens/>
              <w:autoSpaceDN w:val="0"/>
              <w:spacing w:beforeLines="30" w:before="72" w:afterLines="30" w:after="72"/>
              <w:textAlignment w:val="baseline"/>
              <w:rPr>
                <w:rFonts w:eastAsia="SimSun" w:cs="Arial"/>
                <w:b/>
                <w:kern w:val="3"/>
                <w:sz w:val="20"/>
                <w:szCs w:val="20"/>
                <w:lang w:bidi="hi-IN"/>
              </w:rPr>
            </w:pPr>
            <w:r w:rsidRPr="001642CC">
              <w:rPr>
                <w:rFonts w:eastAsia="SimSun" w:cs="Arial"/>
                <w:b/>
                <w:kern w:val="3"/>
                <w:sz w:val="20"/>
                <w:szCs w:val="20"/>
                <w:lang w:bidi="hi-IN"/>
              </w:rPr>
              <w:t>Przenośniki taśmowe</w:t>
            </w:r>
          </w:p>
        </w:tc>
        <w:tc>
          <w:tcPr>
            <w:tcW w:w="860" w:type="dxa"/>
            <w:tcMar>
              <w:top w:w="0" w:type="dxa"/>
              <w:left w:w="0" w:type="dxa"/>
              <w:bottom w:w="0" w:type="dxa"/>
              <w:right w:w="0" w:type="dxa"/>
            </w:tcMar>
            <w:vAlign w:val="center"/>
          </w:tcPr>
          <w:p w14:paraId="2E82AE62" w14:textId="1E9A79F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12</w:t>
            </w:r>
          </w:p>
        </w:tc>
        <w:tc>
          <w:tcPr>
            <w:tcW w:w="2400" w:type="dxa"/>
            <w:tcMar>
              <w:top w:w="0" w:type="dxa"/>
              <w:left w:w="0" w:type="dxa"/>
              <w:bottom w:w="0" w:type="dxa"/>
              <w:right w:w="0" w:type="dxa"/>
            </w:tcMar>
            <w:vAlign w:val="center"/>
          </w:tcPr>
          <w:p w14:paraId="6668BFE4" w14:textId="39678258" w:rsidR="00A96C49" w:rsidRPr="001642CC" w:rsidRDefault="00A96C49" w:rsidP="002969A5">
            <w:pPr>
              <w:suppressAutoHyphens/>
              <w:autoSpaceDN w:val="0"/>
              <w:spacing w:beforeLines="30" w:before="72" w:afterLines="30" w:after="72"/>
              <w:ind w:left="64"/>
              <w:jc w:val="left"/>
              <w:textAlignment w:val="baseline"/>
              <w:rPr>
                <w:rFonts w:eastAsia="SimSun" w:cs="Arial"/>
                <w:kern w:val="3"/>
                <w:sz w:val="20"/>
                <w:szCs w:val="20"/>
                <w:lang w:bidi="hi-IN"/>
              </w:rPr>
            </w:pPr>
            <w:r w:rsidRPr="001642CC">
              <w:rPr>
                <w:rFonts w:eastAsia="SimSun" w:cs="Arial"/>
                <w:kern w:val="3"/>
                <w:sz w:val="20"/>
                <w:szCs w:val="20"/>
                <w:lang w:bidi="hi-IN"/>
              </w:rPr>
              <w:t xml:space="preserve">Taśmociągi do transportu odpadów </w:t>
            </w:r>
          </w:p>
        </w:tc>
        <w:tc>
          <w:tcPr>
            <w:tcW w:w="3314" w:type="dxa"/>
            <w:tcMar>
              <w:top w:w="0" w:type="dxa"/>
              <w:left w:w="0" w:type="dxa"/>
              <w:bottom w:w="0" w:type="dxa"/>
              <w:right w:w="0" w:type="dxa"/>
            </w:tcMar>
            <w:vAlign w:val="center"/>
          </w:tcPr>
          <w:p w14:paraId="5B9679F3"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Hala sortowni – Nawa I</w:t>
            </w:r>
          </w:p>
          <w:p w14:paraId="36D13D3D" w14:textId="23B3B725"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Przenośniki</w:t>
            </w:r>
            <w:r w:rsidRPr="001642CC">
              <w:rPr>
                <w:rFonts w:eastAsia="SimSun" w:cs="Arial"/>
                <w:color w:val="808080" w:themeColor="background1" w:themeShade="80"/>
                <w:kern w:val="3"/>
                <w:sz w:val="20"/>
                <w:szCs w:val="20"/>
                <w:lang w:bidi="hi-IN"/>
              </w:rPr>
              <w:t xml:space="preserve"> </w:t>
            </w:r>
            <w:r w:rsidRPr="001642CC">
              <w:rPr>
                <w:rFonts w:eastAsia="SimSun" w:cs="Arial"/>
                <w:kern w:val="3"/>
                <w:sz w:val="20"/>
                <w:szCs w:val="20"/>
                <w:lang w:bidi="hi-IN"/>
              </w:rPr>
              <w:t xml:space="preserve">transportujące odpady – frakcja </w:t>
            </w:r>
            <w:proofErr w:type="spellStart"/>
            <w:r w:rsidRPr="001642CC">
              <w:rPr>
                <w:rFonts w:eastAsia="SimSun" w:cs="Arial"/>
                <w:kern w:val="3"/>
                <w:sz w:val="20"/>
                <w:szCs w:val="20"/>
                <w:lang w:bidi="hi-IN"/>
              </w:rPr>
              <w:t>podsitowa</w:t>
            </w:r>
            <w:proofErr w:type="spellEnd"/>
            <w:r w:rsidRPr="001642CC">
              <w:rPr>
                <w:rFonts w:eastAsia="SimSun" w:cs="Arial"/>
                <w:kern w:val="3"/>
                <w:sz w:val="20"/>
                <w:szCs w:val="20"/>
                <w:lang w:bidi="hi-IN"/>
              </w:rPr>
              <w:t xml:space="preserve"> i frakcja </w:t>
            </w:r>
            <w:proofErr w:type="spellStart"/>
            <w:r w:rsidRPr="001642CC">
              <w:rPr>
                <w:rFonts w:eastAsia="SimSun" w:cs="Arial"/>
                <w:kern w:val="3"/>
                <w:sz w:val="20"/>
                <w:szCs w:val="20"/>
                <w:lang w:bidi="hi-IN"/>
              </w:rPr>
              <w:t>nadsitowa</w:t>
            </w:r>
            <w:proofErr w:type="spellEnd"/>
          </w:p>
        </w:tc>
      </w:tr>
      <w:tr w:rsidR="00A96C49" w:rsidRPr="001642CC" w14:paraId="65D13615" w14:textId="77777777" w:rsidTr="00526CED">
        <w:trPr>
          <w:jc w:val="center"/>
        </w:trPr>
        <w:tc>
          <w:tcPr>
            <w:tcW w:w="425" w:type="dxa"/>
            <w:tcMar>
              <w:top w:w="0" w:type="dxa"/>
              <w:left w:w="0" w:type="dxa"/>
              <w:bottom w:w="0" w:type="dxa"/>
              <w:right w:w="0" w:type="dxa"/>
            </w:tcMar>
            <w:vAlign w:val="center"/>
          </w:tcPr>
          <w:p w14:paraId="3BC84B6A"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lastRenderedPageBreak/>
              <w:t>2.</w:t>
            </w:r>
          </w:p>
        </w:tc>
        <w:tc>
          <w:tcPr>
            <w:tcW w:w="1843" w:type="dxa"/>
            <w:tcMar>
              <w:top w:w="0" w:type="dxa"/>
              <w:left w:w="0" w:type="dxa"/>
              <w:bottom w:w="0" w:type="dxa"/>
              <w:right w:w="0" w:type="dxa"/>
            </w:tcMar>
            <w:vAlign w:val="center"/>
          </w:tcPr>
          <w:p w14:paraId="74711E78" w14:textId="77777777" w:rsidR="002842EB" w:rsidRPr="001642CC" w:rsidRDefault="00A96C49" w:rsidP="00D35CA8">
            <w:pPr>
              <w:suppressAutoHyphens/>
              <w:autoSpaceDN w:val="0"/>
              <w:spacing w:beforeLines="30" w:before="72" w:afterLines="30" w:after="72"/>
              <w:jc w:val="center"/>
              <w:textAlignment w:val="baseline"/>
              <w:rPr>
                <w:rFonts w:eastAsia="SimSun" w:cs="Arial"/>
                <w:b/>
                <w:strike/>
                <w:color w:val="808080" w:themeColor="background1" w:themeShade="80"/>
                <w:kern w:val="3"/>
                <w:sz w:val="20"/>
                <w:szCs w:val="20"/>
                <w:lang w:bidi="hi-IN"/>
              </w:rPr>
            </w:pPr>
            <w:r w:rsidRPr="001642CC">
              <w:rPr>
                <w:rFonts w:eastAsia="SimSun" w:cs="Arial"/>
                <w:b/>
                <w:kern w:val="3"/>
                <w:sz w:val="20"/>
                <w:szCs w:val="20"/>
                <w:lang w:bidi="hi-IN"/>
              </w:rPr>
              <w:t xml:space="preserve">Kabina sortownicza wstępna </w:t>
            </w:r>
          </w:p>
          <w:p w14:paraId="0E020457" w14:textId="7EA0A89A"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 xml:space="preserve">(wspólna dla obydwu ciągów sortowniczych) </w:t>
            </w:r>
          </w:p>
        </w:tc>
        <w:tc>
          <w:tcPr>
            <w:tcW w:w="860" w:type="dxa"/>
            <w:tcMar>
              <w:top w:w="0" w:type="dxa"/>
              <w:left w:w="0" w:type="dxa"/>
              <w:bottom w:w="0" w:type="dxa"/>
              <w:right w:w="0" w:type="dxa"/>
            </w:tcMar>
            <w:vAlign w:val="center"/>
          </w:tcPr>
          <w:p w14:paraId="7E6D477B"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2400" w:type="dxa"/>
            <w:tcMar>
              <w:top w:w="0" w:type="dxa"/>
              <w:left w:w="0" w:type="dxa"/>
              <w:bottom w:w="0" w:type="dxa"/>
              <w:right w:w="0" w:type="dxa"/>
            </w:tcMar>
            <w:vAlign w:val="center"/>
          </w:tcPr>
          <w:p w14:paraId="415C3DA2" w14:textId="64A11064" w:rsidR="00A96C49" w:rsidRPr="001642CC" w:rsidRDefault="00A96C49" w:rsidP="002969A5">
            <w:pPr>
              <w:suppressAutoHyphens/>
              <w:autoSpaceDN w:val="0"/>
              <w:spacing w:beforeLines="30" w:before="72" w:afterLines="30" w:after="72"/>
              <w:ind w:left="50"/>
              <w:jc w:val="left"/>
              <w:textAlignment w:val="baseline"/>
              <w:rPr>
                <w:rFonts w:eastAsia="SimSun" w:cs="Arial"/>
                <w:kern w:val="3"/>
                <w:sz w:val="20"/>
                <w:szCs w:val="20"/>
                <w:lang w:bidi="hi-IN"/>
              </w:rPr>
            </w:pPr>
            <w:r w:rsidRPr="001642CC">
              <w:rPr>
                <w:rFonts w:eastAsia="SimSun" w:cs="Arial"/>
                <w:kern w:val="3"/>
                <w:sz w:val="20"/>
                <w:szCs w:val="20"/>
                <w:lang w:bidi="hi-IN"/>
              </w:rPr>
              <w:t xml:space="preserve">Kabina sortowania ręcznego </w:t>
            </w:r>
            <w:r w:rsidRPr="001642CC">
              <w:rPr>
                <w:rFonts w:eastAsia="SimSun" w:cs="Arial"/>
                <w:kern w:val="3"/>
                <w:sz w:val="20"/>
                <w:szCs w:val="20"/>
                <w:lang w:bidi="hi-IN"/>
              </w:rPr>
              <w:br/>
            </w:r>
            <w:r w:rsidRPr="001642CC">
              <w:rPr>
                <w:rFonts w:cs="Arial"/>
                <w:sz w:val="20"/>
                <w:szCs w:val="20"/>
              </w:rPr>
              <w:t>o wymiarach 3,0 m</w:t>
            </w:r>
            <w:r w:rsidRPr="001642CC">
              <w:rPr>
                <w:rFonts w:cs="Arial"/>
                <w:sz w:val="20"/>
                <w:szCs w:val="20"/>
              </w:rPr>
              <w:br/>
              <w:t>x 6,0 m; w kabinie znajdują się</w:t>
            </w:r>
            <w:r w:rsidRPr="001642CC">
              <w:rPr>
                <w:rFonts w:cs="Arial"/>
                <w:sz w:val="20"/>
                <w:szCs w:val="20"/>
              </w:rPr>
              <w:br/>
              <w:t xml:space="preserve">2 przenośniki taśmowe </w:t>
            </w:r>
          </w:p>
          <w:p w14:paraId="0AB544C0" w14:textId="3B709EF9" w:rsidR="00A96C49" w:rsidRPr="001642CC" w:rsidRDefault="00A96C49" w:rsidP="00D35CA8">
            <w:pPr>
              <w:pStyle w:val="Akapitzlist"/>
              <w:spacing w:after="0" w:afterAutospacing="0"/>
              <w:ind w:left="50" w:hanging="28"/>
              <w:jc w:val="left"/>
              <w:rPr>
                <w:rFonts w:ascii="Arial" w:hAnsi="Arial" w:cs="Arial"/>
                <w:sz w:val="20"/>
                <w:szCs w:val="20"/>
              </w:rPr>
            </w:pPr>
            <w:r w:rsidRPr="001642CC">
              <w:rPr>
                <w:rFonts w:ascii="Arial" w:hAnsi="Arial" w:cs="Arial"/>
                <w:sz w:val="20"/>
                <w:szCs w:val="20"/>
              </w:rPr>
              <w:t>Kabina wyposażona</w:t>
            </w:r>
            <w:r w:rsidR="002969A5" w:rsidRPr="001642CC">
              <w:rPr>
                <w:rFonts w:ascii="Arial" w:hAnsi="Arial" w:cs="Arial"/>
                <w:sz w:val="20"/>
                <w:szCs w:val="20"/>
              </w:rPr>
              <w:br/>
            </w:r>
            <w:r w:rsidRPr="001642CC">
              <w:rPr>
                <w:rFonts w:ascii="Arial" w:hAnsi="Arial" w:cs="Arial"/>
                <w:sz w:val="20"/>
                <w:szCs w:val="20"/>
              </w:rPr>
              <w:t xml:space="preserve"> w odrębny system wentylacji kabiny sortowniczej:</w:t>
            </w:r>
          </w:p>
          <w:p w14:paraId="671B2582" w14:textId="77777777" w:rsidR="00A96C49" w:rsidRPr="001642CC" w:rsidRDefault="00A96C49" w:rsidP="00D57B65">
            <w:pPr>
              <w:pStyle w:val="listparagraph"/>
              <w:numPr>
                <w:ilvl w:val="0"/>
                <w:numId w:val="13"/>
              </w:numPr>
              <w:spacing w:before="0" w:beforeAutospacing="0" w:after="0" w:afterAutospacing="0"/>
              <w:ind w:left="148" w:hanging="140"/>
              <w:jc w:val="both"/>
              <w:rPr>
                <w:rFonts w:cs="Arial"/>
                <w:sz w:val="20"/>
                <w:szCs w:val="20"/>
              </w:rPr>
            </w:pPr>
            <w:r w:rsidRPr="001642CC">
              <w:rPr>
                <w:rFonts w:cs="Arial"/>
                <w:sz w:val="20"/>
                <w:szCs w:val="20"/>
              </w:rPr>
              <w:t>nawiew</w:t>
            </w:r>
            <w:r w:rsidRPr="001642CC">
              <w:rPr>
                <w:rFonts w:cs="Arial"/>
                <w:sz w:val="20"/>
                <w:szCs w:val="20"/>
              </w:rPr>
              <w:tab/>
              <w:t xml:space="preserve">                18 000 m</w:t>
            </w:r>
            <w:r w:rsidRPr="001642CC">
              <w:rPr>
                <w:rFonts w:cs="Arial"/>
                <w:sz w:val="20"/>
                <w:szCs w:val="20"/>
                <w:vertAlign w:val="superscript"/>
              </w:rPr>
              <w:t>3</w:t>
            </w:r>
            <w:r w:rsidRPr="001642CC">
              <w:rPr>
                <w:rFonts w:cs="Arial"/>
                <w:sz w:val="20"/>
                <w:szCs w:val="20"/>
              </w:rPr>
              <w:t>/h</w:t>
            </w:r>
          </w:p>
          <w:p w14:paraId="177AC911" w14:textId="77777777" w:rsidR="00A96C49" w:rsidRPr="001642CC" w:rsidRDefault="00A96C49" w:rsidP="00D57B65">
            <w:pPr>
              <w:pStyle w:val="listparagraph"/>
              <w:numPr>
                <w:ilvl w:val="0"/>
                <w:numId w:val="13"/>
              </w:numPr>
              <w:spacing w:before="0" w:beforeAutospacing="0" w:after="0" w:afterAutospacing="0"/>
              <w:ind w:left="148" w:hanging="140"/>
              <w:jc w:val="both"/>
              <w:rPr>
                <w:rFonts w:cs="Arial"/>
                <w:sz w:val="20"/>
                <w:szCs w:val="20"/>
              </w:rPr>
            </w:pPr>
            <w:r w:rsidRPr="001642CC">
              <w:rPr>
                <w:rFonts w:cs="Arial"/>
                <w:sz w:val="20"/>
                <w:szCs w:val="20"/>
              </w:rPr>
              <w:t>wywiew</w:t>
            </w:r>
            <w:r w:rsidRPr="001642CC">
              <w:rPr>
                <w:rFonts w:cs="Arial"/>
                <w:sz w:val="20"/>
                <w:szCs w:val="20"/>
              </w:rPr>
              <w:tab/>
              <w:t xml:space="preserve">                2 x 10 000 m</w:t>
            </w:r>
            <w:r w:rsidRPr="001642CC">
              <w:rPr>
                <w:rFonts w:cs="Arial"/>
                <w:sz w:val="20"/>
                <w:szCs w:val="20"/>
                <w:vertAlign w:val="superscript"/>
              </w:rPr>
              <w:t>3</w:t>
            </w:r>
            <w:r w:rsidRPr="001642CC">
              <w:rPr>
                <w:rFonts w:cs="Arial"/>
                <w:sz w:val="20"/>
                <w:szCs w:val="20"/>
              </w:rPr>
              <w:t>/h</w:t>
            </w:r>
          </w:p>
          <w:p w14:paraId="66876BB7" w14:textId="77777777" w:rsidR="008B64F1" w:rsidRPr="001642CC" w:rsidRDefault="00A96C49" w:rsidP="00D57B65">
            <w:pPr>
              <w:pStyle w:val="listparagraph"/>
              <w:numPr>
                <w:ilvl w:val="0"/>
                <w:numId w:val="13"/>
              </w:numPr>
              <w:spacing w:before="0" w:beforeAutospacing="0" w:after="0" w:afterAutospacing="0"/>
              <w:ind w:left="148" w:hanging="140"/>
              <w:jc w:val="both"/>
              <w:rPr>
                <w:rFonts w:cs="Arial"/>
                <w:sz w:val="20"/>
                <w:szCs w:val="20"/>
              </w:rPr>
            </w:pPr>
            <w:r w:rsidRPr="001642CC">
              <w:rPr>
                <w:rFonts w:cs="Arial"/>
                <w:sz w:val="20"/>
                <w:szCs w:val="20"/>
              </w:rPr>
              <w:t xml:space="preserve">ogrzewanie nagrzewnicą elektryczną kanałową </w:t>
            </w:r>
          </w:p>
          <w:p w14:paraId="5C8046AC" w14:textId="18CC0924" w:rsidR="00A96C49" w:rsidRPr="001642CC" w:rsidRDefault="00A96C49" w:rsidP="00D57B65">
            <w:pPr>
              <w:pStyle w:val="listparagraph"/>
              <w:numPr>
                <w:ilvl w:val="0"/>
                <w:numId w:val="13"/>
              </w:numPr>
              <w:spacing w:before="0" w:beforeAutospacing="0" w:after="0" w:afterAutospacing="0"/>
              <w:ind w:left="148" w:hanging="140"/>
              <w:jc w:val="both"/>
              <w:rPr>
                <w:rFonts w:cs="Arial"/>
                <w:sz w:val="20"/>
                <w:szCs w:val="20"/>
              </w:rPr>
            </w:pPr>
            <w:r w:rsidRPr="001642CC">
              <w:rPr>
                <w:rFonts w:cs="Arial"/>
                <w:sz w:val="20"/>
                <w:szCs w:val="20"/>
              </w:rPr>
              <w:t>6 kW</w:t>
            </w:r>
          </w:p>
          <w:p w14:paraId="402428D9" w14:textId="77777777" w:rsidR="00A96C49" w:rsidRPr="001642CC" w:rsidRDefault="00A96C49" w:rsidP="00D57B65">
            <w:pPr>
              <w:pStyle w:val="listparagraph"/>
              <w:numPr>
                <w:ilvl w:val="0"/>
                <w:numId w:val="13"/>
              </w:numPr>
              <w:spacing w:before="0" w:beforeAutospacing="0" w:after="0" w:afterAutospacing="0"/>
              <w:ind w:left="148" w:hanging="140"/>
              <w:rPr>
                <w:rFonts w:cs="Arial"/>
                <w:sz w:val="20"/>
                <w:szCs w:val="20"/>
              </w:rPr>
            </w:pPr>
            <w:r w:rsidRPr="001642CC">
              <w:rPr>
                <w:rFonts w:cs="Arial"/>
                <w:sz w:val="20"/>
                <w:szCs w:val="20"/>
              </w:rPr>
              <w:t xml:space="preserve">krotność wymian regulowana falownikiem wynosząca </w:t>
            </w:r>
          </w:p>
          <w:p w14:paraId="463FEA0B" w14:textId="77777777" w:rsidR="00A96C49" w:rsidRPr="001642CC" w:rsidRDefault="00A96C49" w:rsidP="00D35CA8">
            <w:pPr>
              <w:pStyle w:val="listparagraph"/>
              <w:spacing w:before="0" w:beforeAutospacing="0" w:after="0" w:afterAutospacing="0"/>
              <w:ind w:left="148"/>
              <w:rPr>
                <w:rFonts w:cs="Arial"/>
                <w:sz w:val="20"/>
                <w:szCs w:val="20"/>
              </w:rPr>
            </w:pPr>
            <w:r w:rsidRPr="001642CC">
              <w:rPr>
                <w:rFonts w:cs="Arial"/>
                <w:sz w:val="20"/>
                <w:szCs w:val="20"/>
              </w:rPr>
              <w:t xml:space="preserve">14 wymian na godz. </w:t>
            </w:r>
            <w:proofErr w:type="spellStart"/>
            <w:r w:rsidRPr="001642CC">
              <w:rPr>
                <w:rFonts w:cs="Arial"/>
                <w:sz w:val="20"/>
                <w:szCs w:val="20"/>
              </w:rPr>
              <w:t>tj</w:t>
            </w:r>
            <w:proofErr w:type="spellEnd"/>
            <w:r w:rsidRPr="001642CC">
              <w:rPr>
                <w:rFonts w:cs="Arial"/>
                <w:sz w:val="20"/>
                <w:szCs w:val="20"/>
              </w:rPr>
              <w:t>; 756 m</w:t>
            </w:r>
            <w:r w:rsidRPr="001642CC">
              <w:rPr>
                <w:rFonts w:cs="Arial"/>
                <w:sz w:val="20"/>
                <w:szCs w:val="20"/>
                <w:vertAlign w:val="superscript"/>
              </w:rPr>
              <w:t>3</w:t>
            </w:r>
            <w:r w:rsidRPr="001642CC">
              <w:rPr>
                <w:rFonts w:cs="Arial"/>
                <w:sz w:val="20"/>
                <w:szCs w:val="20"/>
              </w:rPr>
              <w:t>/h.</w:t>
            </w:r>
          </w:p>
        </w:tc>
        <w:tc>
          <w:tcPr>
            <w:tcW w:w="3314" w:type="dxa"/>
            <w:tcMar>
              <w:top w:w="0" w:type="dxa"/>
              <w:left w:w="0" w:type="dxa"/>
              <w:bottom w:w="0" w:type="dxa"/>
              <w:right w:w="0" w:type="dxa"/>
            </w:tcMar>
            <w:vAlign w:val="center"/>
          </w:tcPr>
          <w:p w14:paraId="1D028057"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Hala sortowni – Nawa I.</w:t>
            </w:r>
          </w:p>
          <w:p w14:paraId="04024301" w14:textId="4D5CEA5B"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 xml:space="preserve">Kabina do segregacji wstępnej </w:t>
            </w:r>
            <w:r w:rsidR="002842EB" w:rsidRPr="001642CC">
              <w:rPr>
                <w:rFonts w:eastAsia="SimSun" w:cs="Arial"/>
                <w:kern w:val="3"/>
                <w:sz w:val="20"/>
                <w:szCs w:val="20"/>
                <w:lang w:bidi="hi-IN"/>
              </w:rPr>
              <w:br/>
            </w:r>
            <w:r w:rsidRPr="001642CC">
              <w:rPr>
                <w:rFonts w:eastAsia="SimSun" w:cs="Arial"/>
                <w:kern w:val="3"/>
                <w:sz w:val="20"/>
                <w:szCs w:val="20"/>
                <w:lang w:bidi="hi-IN"/>
              </w:rPr>
              <w:t>z  taśmociągu podającego</w:t>
            </w:r>
          </w:p>
        </w:tc>
      </w:tr>
      <w:tr w:rsidR="00A96C49" w:rsidRPr="001642CC" w14:paraId="30B764F6" w14:textId="77777777" w:rsidTr="00526CED">
        <w:trPr>
          <w:trHeight w:val="594"/>
          <w:jc w:val="center"/>
        </w:trPr>
        <w:tc>
          <w:tcPr>
            <w:tcW w:w="425" w:type="dxa"/>
            <w:tcMar>
              <w:top w:w="0" w:type="dxa"/>
              <w:left w:w="0" w:type="dxa"/>
              <w:bottom w:w="0" w:type="dxa"/>
              <w:right w:w="0" w:type="dxa"/>
            </w:tcMar>
            <w:vAlign w:val="center"/>
          </w:tcPr>
          <w:p w14:paraId="2614B0BA"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3.</w:t>
            </w:r>
          </w:p>
        </w:tc>
        <w:tc>
          <w:tcPr>
            <w:tcW w:w="1843" w:type="dxa"/>
            <w:tcMar>
              <w:top w:w="0" w:type="dxa"/>
              <w:left w:w="0" w:type="dxa"/>
              <w:bottom w:w="0" w:type="dxa"/>
              <w:right w:w="0" w:type="dxa"/>
            </w:tcMar>
            <w:vAlign w:val="center"/>
          </w:tcPr>
          <w:p w14:paraId="02CC9508" w14:textId="32AACB9E"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 xml:space="preserve">Kabina sortowania ręcznego </w:t>
            </w:r>
            <w:r w:rsidRPr="001642CC">
              <w:rPr>
                <w:rFonts w:eastAsia="SimSun" w:cs="Arial"/>
                <w:b/>
                <w:kern w:val="3"/>
                <w:sz w:val="20"/>
                <w:szCs w:val="20"/>
                <w:lang w:bidi="hi-IN"/>
              </w:rPr>
              <w:br/>
            </w:r>
          </w:p>
        </w:tc>
        <w:tc>
          <w:tcPr>
            <w:tcW w:w="860" w:type="dxa"/>
            <w:tcMar>
              <w:top w:w="0" w:type="dxa"/>
              <w:left w:w="0" w:type="dxa"/>
              <w:bottom w:w="0" w:type="dxa"/>
              <w:right w:w="0" w:type="dxa"/>
            </w:tcMar>
            <w:vAlign w:val="center"/>
          </w:tcPr>
          <w:p w14:paraId="7D7E15FD"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2400" w:type="dxa"/>
            <w:tcMar>
              <w:top w:w="0" w:type="dxa"/>
              <w:left w:w="0" w:type="dxa"/>
              <w:bottom w:w="0" w:type="dxa"/>
              <w:right w:w="0" w:type="dxa"/>
            </w:tcMar>
            <w:vAlign w:val="center"/>
          </w:tcPr>
          <w:p w14:paraId="691E930E" w14:textId="77777777" w:rsidR="00A96C49" w:rsidRPr="001642CC" w:rsidRDefault="00A96C49" w:rsidP="002842EB">
            <w:pPr>
              <w:pStyle w:val="Akapitzlist"/>
              <w:spacing w:after="0" w:afterAutospacing="0"/>
              <w:ind w:left="50"/>
              <w:jc w:val="left"/>
              <w:rPr>
                <w:rFonts w:ascii="Arial" w:hAnsi="Arial" w:cs="Arial"/>
                <w:sz w:val="20"/>
                <w:szCs w:val="20"/>
              </w:rPr>
            </w:pPr>
            <w:r w:rsidRPr="001642CC">
              <w:rPr>
                <w:rFonts w:ascii="Arial" w:hAnsi="Arial" w:cs="Arial"/>
                <w:sz w:val="20"/>
                <w:szCs w:val="20"/>
              </w:rPr>
              <w:t xml:space="preserve">Wspólna dla obydwu ciągów sortowniczych), </w:t>
            </w:r>
            <w:r w:rsidRPr="001642CC">
              <w:rPr>
                <w:rFonts w:ascii="Arial" w:hAnsi="Arial" w:cs="Arial"/>
                <w:sz w:val="20"/>
                <w:szCs w:val="20"/>
              </w:rPr>
              <w:br/>
              <w:t xml:space="preserve">o wymiarach 12,0 m </w:t>
            </w:r>
            <w:r w:rsidRPr="001642CC">
              <w:rPr>
                <w:rFonts w:ascii="Arial" w:hAnsi="Arial" w:cs="Arial"/>
                <w:sz w:val="20"/>
                <w:szCs w:val="20"/>
              </w:rPr>
              <w:br/>
              <w:t xml:space="preserve">x 6,0 m; w kabinie znajdują się dwa przenośniki taśmowe </w:t>
            </w:r>
          </w:p>
          <w:p w14:paraId="73C18059" w14:textId="77777777" w:rsidR="00A96C49" w:rsidRPr="001642CC" w:rsidRDefault="00A96C49" w:rsidP="002842EB">
            <w:pPr>
              <w:pStyle w:val="Akapitzlist"/>
              <w:spacing w:after="0" w:afterAutospacing="0"/>
              <w:ind w:left="164"/>
              <w:jc w:val="left"/>
              <w:rPr>
                <w:rFonts w:ascii="Arial" w:hAnsi="Arial" w:cs="Arial"/>
                <w:sz w:val="20"/>
                <w:szCs w:val="20"/>
              </w:rPr>
            </w:pPr>
            <w:r w:rsidRPr="001642CC">
              <w:rPr>
                <w:rFonts w:ascii="Arial" w:hAnsi="Arial" w:cs="Arial"/>
                <w:sz w:val="20"/>
                <w:szCs w:val="20"/>
              </w:rPr>
              <w:t>System wentylacji kabiny sortowniczej:</w:t>
            </w:r>
          </w:p>
          <w:p w14:paraId="6165CD17" w14:textId="77777777" w:rsidR="00A96C49" w:rsidRPr="001642CC" w:rsidRDefault="00A96C49" w:rsidP="00D57B65">
            <w:pPr>
              <w:pStyle w:val="listparagraph"/>
              <w:numPr>
                <w:ilvl w:val="0"/>
                <w:numId w:val="14"/>
              </w:numPr>
              <w:spacing w:before="0" w:beforeAutospacing="0" w:after="0" w:afterAutospacing="0"/>
              <w:ind w:left="190" w:hanging="182"/>
              <w:rPr>
                <w:rFonts w:cs="Arial"/>
                <w:sz w:val="20"/>
                <w:szCs w:val="20"/>
              </w:rPr>
            </w:pPr>
            <w:r w:rsidRPr="001642CC">
              <w:rPr>
                <w:rFonts w:cs="Arial"/>
                <w:sz w:val="20"/>
                <w:szCs w:val="20"/>
              </w:rPr>
              <w:t>nawiew</w:t>
            </w:r>
            <w:r w:rsidRPr="001642CC">
              <w:rPr>
                <w:rFonts w:cs="Arial"/>
                <w:sz w:val="20"/>
                <w:szCs w:val="20"/>
              </w:rPr>
              <w:tab/>
            </w:r>
            <w:r w:rsidRPr="001642CC">
              <w:rPr>
                <w:rFonts w:cs="Arial"/>
                <w:sz w:val="20"/>
                <w:szCs w:val="20"/>
              </w:rPr>
              <w:br/>
              <w:t>2 x 18 000 m</w:t>
            </w:r>
            <w:r w:rsidRPr="001642CC">
              <w:rPr>
                <w:rFonts w:cs="Arial"/>
                <w:sz w:val="20"/>
                <w:szCs w:val="20"/>
                <w:vertAlign w:val="superscript"/>
              </w:rPr>
              <w:t>3</w:t>
            </w:r>
            <w:r w:rsidRPr="001642CC">
              <w:rPr>
                <w:rFonts w:cs="Arial"/>
                <w:sz w:val="20"/>
                <w:szCs w:val="20"/>
              </w:rPr>
              <w:t>/h</w:t>
            </w:r>
          </w:p>
          <w:p w14:paraId="1979E7D0" w14:textId="77777777" w:rsidR="00A96C49" w:rsidRPr="001642CC" w:rsidRDefault="00A96C49" w:rsidP="00D57B65">
            <w:pPr>
              <w:pStyle w:val="listparagraph"/>
              <w:numPr>
                <w:ilvl w:val="0"/>
                <w:numId w:val="14"/>
              </w:numPr>
              <w:spacing w:before="0" w:beforeAutospacing="0" w:after="0" w:afterAutospacing="0"/>
              <w:ind w:left="190" w:hanging="182"/>
              <w:rPr>
                <w:rFonts w:cs="Arial"/>
                <w:sz w:val="20"/>
                <w:szCs w:val="20"/>
              </w:rPr>
            </w:pPr>
            <w:r w:rsidRPr="001642CC">
              <w:rPr>
                <w:rFonts w:cs="Arial"/>
                <w:sz w:val="20"/>
                <w:szCs w:val="20"/>
              </w:rPr>
              <w:t>wywiew</w:t>
            </w:r>
            <w:r w:rsidRPr="001642CC">
              <w:rPr>
                <w:rFonts w:cs="Arial"/>
                <w:sz w:val="20"/>
                <w:szCs w:val="20"/>
              </w:rPr>
              <w:tab/>
            </w:r>
            <w:r w:rsidRPr="001642CC">
              <w:rPr>
                <w:rFonts w:cs="Arial"/>
                <w:sz w:val="20"/>
                <w:szCs w:val="20"/>
              </w:rPr>
              <w:br/>
              <w:t>2 x 18 000 m</w:t>
            </w:r>
            <w:r w:rsidRPr="001642CC">
              <w:rPr>
                <w:rFonts w:cs="Arial"/>
                <w:sz w:val="20"/>
                <w:szCs w:val="20"/>
                <w:vertAlign w:val="superscript"/>
              </w:rPr>
              <w:t>3</w:t>
            </w:r>
            <w:r w:rsidRPr="001642CC">
              <w:rPr>
                <w:rFonts w:cs="Arial"/>
                <w:sz w:val="20"/>
                <w:szCs w:val="20"/>
              </w:rPr>
              <w:t>/h</w:t>
            </w:r>
          </w:p>
          <w:p w14:paraId="74BEE516" w14:textId="77777777" w:rsidR="00A96C49" w:rsidRPr="001642CC" w:rsidRDefault="00A96C49" w:rsidP="00D57B65">
            <w:pPr>
              <w:pStyle w:val="listparagraph"/>
              <w:numPr>
                <w:ilvl w:val="0"/>
                <w:numId w:val="14"/>
              </w:numPr>
              <w:spacing w:before="0" w:beforeAutospacing="0" w:after="0" w:afterAutospacing="0"/>
              <w:ind w:left="190" w:hanging="182"/>
              <w:rPr>
                <w:rFonts w:cs="Arial"/>
                <w:sz w:val="20"/>
                <w:szCs w:val="20"/>
              </w:rPr>
            </w:pPr>
            <w:r w:rsidRPr="001642CC">
              <w:rPr>
                <w:rFonts w:cs="Arial"/>
                <w:sz w:val="20"/>
                <w:szCs w:val="20"/>
              </w:rPr>
              <w:t>ogrzewanie</w:t>
            </w:r>
            <w:r w:rsidRPr="001642CC">
              <w:rPr>
                <w:rFonts w:cs="Arial"/>
                <w:sz w:val="20"/>
                <w:szCs w:val="20"/>
              </w:rPr>
              <w:tab/>
            </w:r>
            <w:r w:rsidRPr="001642CC">
              <w:rPr>
                <w:rFonts w:cs="Arial"/>
                <w:sz w:val="20"/>
                <w:szCs w:val="20"/>
              </w:rPr>
              <w:br/>
              <w:t xml:space="preserve">2 nagrzewnice elektryczne kanałowe po </w:t>
            </w:r>
            <w:r w:rsidRPr="001642CC">
              <w:rPr>
                <w:rFonts w:cs="Arial"/>
                <w:sz w:val="20"/>
                <w:szCs w:val="20"/>
              </w:rPr>
              <w:br/>
              <w:t>6 kW każda</w:t>
            </w:r>
          </w:p>
          <w:p w14:paraId="5A67649E" w14:textId="77777777" w:rsidR="00A96C49" w:rsidRPr="001642CC" w:rsidRDefault="00A96C49" w:rsidP="00D57B65">
            <w:pPr>
              <w:pStyle w:val="listparagraph"/>
              <w:numPr>
                <w:ilvl w:val="0"/>
                <w:numId w:val="14"/>
              </w:numPr>
              <w:spacing w:before="0" w:beforeAutospacing="0" w:after="0" w:afterAutospacing="0"/>
              <w:ind w:left="190" w:hanging="182"/>
              <w:rPr>
                <w:rFonts w:cs="Arial"/>
                <w:sz w:val="20"/>
                <w:szCs w:val="20"/>
              </w:rPr>
            </w:pPr>
            <w:r w:rsidRPr="001642CC">
              <w:rPr>
                <w:rFonts w:cs="Arial"/>
                <w:sz w:val="20"/>
                <w:szCs w:val="20"/>
              </w:rPr>
              <w:t xml:space="preserve">krotność wymian regulowana falownikiem wynosząca </w:t>
            </w:r>
            <w:r w:rsidRPr="001642CC">
              <w:rPr>
                <w:rFonts w:cs="Arial"/>
                <w:sz w:val="20"/>
                <w:szCs w:val="20"/>
              </w:rPr>
              <w:br/>
              <w:t xml:space="preserve">14 wymian </w:t>
            </w:r>
            <w:r w:rsidRPr="001642CC">
              <w:rPr>
                <w:rFonts w:cs="Arial"/>
                <w:sz w:val="20"/>
                <w:szCs w:val="20"/>
              </w:rPr>
              <w:br/>
              <w:t xml:space="preserve">na godz. </w:t>
            </w:r>
            <w:proofErr w:type="spellStart"/>
            <w:r w:rsidRPr="001642CC">
              <w:rPr>
                <w:rFonts w:cs="Arial"/>
                <w:sz w:val="20"/>
                <w:szCs w:val="20"/>
              </w:rPr>
              <w:t>tj</w:t>
            </w:r>
            <w:proofErr w:type="spellEnd"/>
            <w:r w:rsidRPr="001642CC">
              <w:rPr>
                <w:rFonts w:cs="Arial"/>
                <w:sz w:val="20"/>
                <w:szCs w:val="20"/>
              </w:rPr>
              <w:t xml:space="preserve">; </w:t>
            </w:r>
            <w:r w:rsidRPr="001642CC">
              <w:rPr>
                <w:rFonts w:cs="Arial"/>
                <w:sz w:val="20"/>
                <w:szCs w:val="20"/>
              </w:rPr>
              <w:br/>
              <w:t>3 024 m</w:t>
            </w:r>
            <w:r w:rsidRPr="001642CC">
              <w:rPr>
                <w:rFonts w:cs="Arial"/>
                <w:sz w:val="20"/>
                <w:szCs w:val="20"/>
                <w:vertAlign w:val="superscript"/>
              </w:rPr>
              <w:t>3</w:t>
            </w:r>
            <w:r w:rsidRPr="001642CC">
              <w:rPr>
                <w:rFonts w:cs="Arial"/>
                <w:sz w:val="20"/>
                <w:szCs w:val="20"/>
              </w:rPr>
              <w:t>/h.</w:t>
            </w:r>
          </w:p>
        </w:tc>
        <w:tc>
          <w:tcPr>
            <w:tcW w:w="3314" w:type="dxa"/>
            <w:tcMar>
              <w:top w:w="0" w:type="dxa"/>
              <w:left w:w="0" w:type="dxa"/>
              <w:bottom w:w="0" w:type="dxa"/>
              <w:right w:w="0" w:type="dxa"/>
            </w:tcMar>
            <w:vAlign w:val="center"/>
          </w:tcPr>
          <w:p w14:paraId="4B8BE354"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Hala sortowni – Nawa I.</w:t>
            </w:r>
          </w:p>
          <w:p w14:paraId="509CF6DD"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Kabina do segregacji z taśmociągu podającego</w:t>
            </w:r>
          </w:p>
        </w:tc>
      </w:tr>
      <w:tr w:rsidR="00A96C49" w:rsidRPr="001642CC" w14:paraId="6AFCAA84" w14:textId="77777777" w:rsidTr="00526CED">
        <w:trPr>
          <w:jc w:val="center"/>
        </w:trPr>
        <w:tc>
          <w:tcPr>
            <w:tcW w:w="425" w:type="dxa"/>
            <w:tcMar>
              <w:top w:w="0" w:type="dxa"/>
              <w:left w:w="0" w:type="dxa"/>
              <w:bottom w:w="0" w:type="dxa"/>
              <w:right w:w="0" w:type="dxa"/>
            </w:tcMar>
            <w:vAlign w:val="center"/>
          </w:tcPr>
          <w:p w14:paraId="06A901B2"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4.</w:t>
            </w:r>
          </w:p>
        </w:tc>
        <w:tc>
          <w:tcPr>
            <w:tcW w:w="1843" w:type="dxa"/>
            <w:tcMar>
              <w:top w:w="0" w:type="dxa"/>
              <w:left w:w="0" w:type="dxa"/>
              <w:bottom w:w="0" w:type="dxa"/>
              <w:right w:w="0" w:type="dxa"/>
            </w:tcMar>
            <w:vAlign w:val="center"/>
          </w:tcPr>
          <w:p w14:paraId="1CB2B25A"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Sito bębnowe (obrotowe)</w:t>
            </w:r>
          </w:p>
        </w:tc>
        <w:tc>
          <w:tcPr>
            <w:tcW w:w="860" w:type="dxa"/>
            <w:tcMar>
              <w:top w:w="0" w:type="dxa"/>
              <w:left w:w="0" w:type="dxa"/>
              <w:bottom w:w="0" w:type="dxa"/>
              <w:right w:w="0" w:type="dxa"/>
            </w:tcMar>
            <w:vAlign w:val="center"/>
          </w:tcPr>
          <w:p w14:paraId="0E70F260"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2</w:t>
            </w:r>
          </w:p>
        </w:tc>
        <w:tc>
          <w:tcPr>
            <w:tcW w:w="2400" w:type="dxa"/>
            <w:tcMar>
              <w:top w:w="0" w:type="dxa"/>
              <w:left w:w="0" w:type="dxa"/>
              <w:bottom w:w="0" w:type="dxa"/>
              <w:right w:w="0" w:type="dxa"/>
            </w:tcMar>
            <w:vAlign w:val="center"/>
          </w:tcPr>
          <w:p w14:paraId="432DF01B" w14:textId="77777777" w:rsidR="00A96C49" w:rsidRPr="001642CC" w:rsidRDefault="00A96C49" w:rsidP="002842EB">
            <w:pPr>
              <w:suppressAutoHyphens/>
              <w:autoSpaceDN w:val="0"/>
              <w:spacing w:beforeLines="30" w:before="72" w:afterLines="30" w:after="72"/>
              <w:jc w:val="left"/>
              <w:textAlignment w:val="baseline"/>
              <w:rPr>
                <w:rFonts w:eastAsia="SimSun" w:cs="Arial"/>
                <w:kern w:val="3"/>
                <w:sz w:val="20"/>
                <w:szCs w:val="20"/>
                <w:lang w:bidi="hi-IN"/>
              </w:rPr>
            </w:pPr>
            <w:r w:rsidRPr="001642CC">
              <w:rPr>
                <w:rFonts w:eastAsia="SimSun" w:cs="Arial"/>
                <w:kern w:val="3"/>
                <w:sz w:val="20"/>
                <w:szCs w:val="20"/>
                <w:lang w:bidi="hi-IN"/>
              </w:rPr>
              <w:t>Długość  6240 mm, średnica 1800 mm</w:t>
            </w:r>
          </w:p>
        </w:tc>
        <w:tc>
          <w:tcPr>
            <w:tcW w:w="3314" w:type="dxa"/>
            <w:tcMar>
              <w:top w:w="0" w:type="dxa"/>
              <w:left w:w="0" w:type="dxa"/>
              <w:bottom w:w="0" w:type="dxa"/>
              <w:right w:w="0" w:type="dxa"/>
            </w:tcMar>
            <w:vAlign w:val="center"/>
          </w:tcPr>
          <w:p w14:paraId="54610FF4"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Hala sortowni – Nawa I.</w:t>
            </w:r>
          </w:p>
          <w:p w14:paraId="2AADDCCF"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 xml:space="preserve">Frakcjonowanie sortowanych odpadów na frakcje </w:t>
            </w:r>
            <w:proofErr w:type="spellStart"/>
            <w:r w:rsidRPr="001642CC">
              <w:rPr>
                <w:rFonts w:eastAsia="SimSun" w:cs="Arial"/>
                <w:kern w:val="3"/>
                <w:sz w:val="20"/>
                <w:szCs w:val="20"/>
                <w:lang w:bidi="hi-IN"/>
              </w:rPr>
              <w:t>podsitową</w:t>
            </w:r>
            <w:proofErr w:type="spellEnd"/>
            <w:r w:rsidRPr="001642CC">
              <w:rPr>
                <w:rFonts w:eastAsia="SimSun" w:cs="Arial"/>
                <w:kern w:val="3"/>
                <w:sz w:val="20"/>
                <w:szCs w:val="20"/>
                <w:lang w:bidi="hi-IN"/>
              </w:rPr>
              <w:t xml:space="preserve"> </w:t>
            </w:r>
            <w:r w:rsidRPr="001642CC">
              <w:rPr>
                <w:rFonts w:eastAsia="SimSun" w:cs="Arial"/>
                <w:kern w:val="3"/>
                <w:sz w:val="20"/>
                <w:szCs w:val="20"/>
                <w:lang w:bidi="hi-IN"/>
              </w:rPr>
              <w:br/>
              <w:t xml:space="preserve">i </w:t>
            </w:r>
            <w:proofErr w:type="spellStart"/>
            <w:r w:rsidRPr="001642CC">
              <w:rPr>
                <w:rFonts w:eastAsia="SimSun" w:cs="Arial"/>
                <w:kern w:val="3"/>
                <w:sz w:val="20"/>
                <w:szCs w:val="20"/>
                <w:lang w:bidi="hi-IN"/>
              </w:rPr>
              <w:t>nadsitową</w:t>
            </w:r>
            <w:proofErr w:type="spellEnd"/>
          </w:p>
        </w:tc>
      </w:tr>
      <w:tr w:rsidR="00A96C49" w:rsidRPr="001642CC" w14:paraId="086299F9" w14:textId="77777777" w:rsidTr="00526CED">
        <w:trPr>
          <w:trHeight w:val="739"/>
          <w:jc w:val="center"/>
        </w:trPr>
        <w:tc>
          <w:tcPr>
            <w:tcW w:w="425" w:type="dxa"/>
            <w:tcMar>
              <w:top w:w="0" w:type="dxa"/>
              <w:left w:w="0" w:type="dxa"/>
              <w:bottom w:w="0" w:type="dxa"/>
              <w:right w:w="0" w:type="dxa"/>
            </w:tcMar>
            <w:vAlign w:val="center"/>
          </w:tcPr>
          <w:p w14:paraId="7A26886E"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5.</w:t>
            </w:r>
          </w:p>
        </w:tc>
        <w:tc>
          <w:tcPr>
            <w:tcW w:w="1843" w:type="dxa"/>
            <w:tcMar>
              <w:top w:w="0" w:type="dxa"/>
              <w:left w:w="0" w:type="dxa"/>
              <w:bottom w:w="0" w:type="dxa"/>
              <w:right w:w="0" w:type="dxa"/>
            </w:tcMar>
            <w:vAlign w:val="center"/>
          </w:tcPr>
          <w:p w14:paraId="334CD52E"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Separator magnetyczny taśmowy</w:t>
            </w:r>
          </w:p>
        </w:tc>
        <w:tc>
          <w:tcPr>
            <w:tcW w:w="860" w:type="dxa"/>
            <w:tcMar>
              <w:top w:w="0" w:type="dxa"/>
              <w:left w:w="0" w:type="dxa"/>
              <w:bottom w:w="0" w:type="dxa"/>
              <w:right w:w="0" w:type="dxa"/>
            </w:tcMar>
            <w:vAlign w:val="center"/>
          </w:tcPr>
          <w:p w14:paraId="259B0ADF"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2</w:t>
            </w:r>
          </w:p>
        </w:tc>
        <w:tc>
          <w:tcPr>
            <w:tcW w:w="2400" w:type="dxa"/>
            <w:tcMar>
              <w:top w:w="0" w:type="dxa"/>
              <w:left w:w="0" w:type="dxa"/>
              <w:bottom w:w="0" w:type="dxa"/>
              <w:right w:w="0" w:type="dxa"/>
            </w:tcMar>
            <w:vAlign w:val="center"/>
          </w:tcPr>
          <w:p w14:paraId="47FCD997" w14:textId="77777777" w:rsidR="00A96C49" w:rsidRPr="001642CC" w:rsidRDefault="00A96C49" w:rsidP="002842EB">
            <w:pPr>
              <w:suppressAutoHyphens/>
              <w:autoSpaceDN w:val="0"/>
              <w:spacing w:beforeLines="30" w:before="72" w:afterLines="30" w:after="72"/>
              <w:ind w:left="50"/>
              <w:jc w:val="left"/>
              <w:textAlignment w:val="baseline"/>
              <w:rPr>
                <w:rFonts w:eastAsia="SimSun" w:cs="Arial"/>
                <w:kern w:val="3"/>
                <w:sz w:val="20"/>
                <w:szCs w:val="20"/>
                <w:lang w:bidi="hi-IN"/>
              </w:rPr>
            </w:pPr>
            <w:r w:rsidRPr="001642CC">
              <w:rPr>
                <w:rFonts w:eastAsia="SimSun" w:cs="Arial"/>
                <w:kern w:val="3"/>
                <w:sz w:val="20"/>
                <w:szCs w:val="20"/>
                <w:lang w:bidi="hi-IN"/>
              </w:rPr>
              <w:t xml:space="preserve">Typ STM </w:t>
            </w:r>
            <w:proofErr w:type="spellStart"/>
            <w:r w:rsidRPr="001642CC">
              <w:rPr>
                <w:rFonts w:eastAsia="SimSun" w:cs="Arial"/>
                <w:kern w:val="3"/>
                <w:sz w:val="20"/>
                <w:szCs w:val="20"/>
                <w:lang w:bidi="hi-IN"/>
              </w:rPr>
              <w:t>Magnetix</w:t>
            </w:r>
            <w:proofErr w:type="spellEnd"/>
            <w:r w:rsidRPr="001642CC">
              <w:rPr>
                <w:rFonts w:eastAsia="SimSun" w:cs="Arial"/>
                <w:kern w:val="3"/>
                <w:sz w:val="20"/>
                <w:szCs w:val="20"/>
                <w:lang w:bidi="hi-IN"/>
              </w:rPr>
              <w:t xml:space="preserve">      </w:t>
            </w:r>
          </w:p>
        </w:tc>
        <w:tc>
          <w:tcPr>
            <w:tcW w:w="3314" w:type="dxa"/>
            <w:tcMar>
              <w:top w:w="0" w:type="dxa"/>
              <w:left w:w="0" w:type="dxa"/>
              <w:bottom w:w="0" w:type="dxa"/>
              <w:right w:w="0" w:type="dxa"/>
            </w:tcMar>
            <w:vAlign w:val="center"/>
          </w:tcPr>
          <w:p w14:paraId="4A3441C2"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Hala sortowni – Nawa I.</w:t>
            </w:r>
          </w:p>
          <w:p w14:paraId="51CB8964"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 xml:space="preserve">Wydzielenie ze strumienia odpadów </w:t>
            </w:r>
            <w:r w:rsidRPr="001642CC">
              <w:rPr>
                <w:rFonts w:eastAsia="SimSun" w:cs="Arial"/>
                <w:kern w:val="3"/>
                <w:sz w:val="20"/>
                <w:szCs w:val="20"/>
                <w:lang w:bidi="hi-IN"/>
              </w:rPr>
              <w:br/>
              <w:t>po kabinie sortowniczej metali żelaznych</w:t>
            </w:r>
          </w:p>
        </w:tc>
      </w:tr>
      <w:tr w:rsidR="00A96C49" w:rsidRPr="001642CC" w14:paraId="5528CAA6" w14:textId="77777777" w:rsidTr="00526CED">
        <w:trPr>
          <w:trHeight w:val="311"/>
          <w:jc w:val="center"/>
        </w:trPr>
        <w:tc>
          <w:tcPr>
            <w:tcW w:w="425" w:type="dxa"/>
            <w:tcMar>
              <w:top w:w="0" w:type="dxa"/>
              <w:left w:w="0" w:type="dxa"/>
              <w:bottom w:w="0" w:type="dxa"/>
              <w:right w:w="0" w:type="dxa"/>
            </w:tcMar>
            <w:vAlign w:val="center"/>
          </w:tcPr>
          <w:p w14:paraId="081F45B5" w14:textId="76D3F0C2" w:rsidR="00A96C49" w:rsidRPr="001642CC" w:rsidRDefault="002969A5"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lastRenderedPageBreak/>
              <w:t>6</w:t>
            </w:r>
            <w:r w:rsidR="00A96C49" w:rsidRPr="001642CC">
              <w:rPr>
                <w:rFonts w:eastAsia="SimSun" w:cs="Arial"/>
                <w:kern w:val="3"/>
                <w:sz w:val="20"/>
                <w:szCs w:val="20"/>
                <w:lang w:bidi="hi-IN"/>
              </w:rPr>
              <w:t>.</w:t>
            </w:r>
          </w:p>
        </w:tc>
        <w:tc>
          <w:tcPr>
            <w:tcW w:w="1843" w:type="dxa"/>
            <w:tcMar>
              <w:top w:w="0" w:type="dxa"/>
              <w:left w:w="0" w:type="dxa"/>
              <w:bottom w:w="0" w:type="dxa"/>
              <w:right w:w="0" w:type="dxa"/>
            </w:tcMar>
            <w:vAlign w:val="center"/>
          </w:tcPr>
          <w:p w14:paraId="32C1D911"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Prasa belująca</w:t>
            </w:r>
          </w:p>
        </w:tc>
        <w:tc>
          <w:tcPr>
            <w:tcW w:w="860" w:type="dxa"/>
            <w:tcMar>
              <w:top w:w="0" w:type="dxa"/>
              <w:left w:w="0" w:type="dxa"/>
              <w:bottom w:w="0" w:type="dxa"/>
              <w:right w:w="0" w:type="dxa"/>
            </w:tcMar>
            <w:vAlign w:val="center"/>
          </w:tcPr>
          <w:p w14:paraId="51B13060"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2400" w:type="dxa"/>
            <w:tcMar>
              <w:top w:w="0" w:type="dxa"/>
              <w:left w:w="0" w:type="dxa"/>
              <w:bottom w:w="0" w:type="dxa"/>
              <w:right w:w="0" w:type="dxa"/>
            </w:tcMar>
            <w:vAlign w:val="center"/>
          </w:tcPr>
          <w:p w14:paraId="437B1A8A" w14:textId="77777777" w:rsidR="00A96C49" w:rsidRPr="001642CC" w:rsidRDefault="00A96C49" w:rsidP="002842EB">
            <w:pPr>
              <w:suppressAutoHyphens/>
              <w:autoSpaceDN w:val="0"/>
              <w:spacing w:beforeLines="30" w:before="72" w:afterLines="30" w:after="72"/>
              <w:ind w:left="50"/>
              <w:jc w:val="left"/>
              <w:textAlignment w:val="baseline"/>
              <w:rPr>
                <w:rFonts w:eastAsia="SimSun" w:cs="Arial"/>
                <w:kern w:val="3"/>
                <w:sz w:val="20"/>
                <w:szCs w:val="20"/>
                <w:lang w:bidi="hi-IN"/>
              </w:rPr>
            </w:pPr>
            <w:r w:rsidRPr="001642CC">
              <w:rPr>
                <w:rFonts w:eastAsia="SimSun" w:cs="Arial"/>
                <w:kern w:val="3"/>
                <w:sz w:val="20"/>
                <w:szCs w:val="20"/>
                <w:lang w:bidi="hi-IN"/>
              </w:rPr>
              <w:t xml:space="preserve">Urządzenie pionowe, automatyczne, wyposażone </w:t>
            </w:r>
            <w:r w:rsidRPr="001642CC">
              <w:rPr>
                <w:rFonts w:eastAsia="SimSun" w:cs="Arial"/>
                <w:kern w:val="3"/>
                <w:sz w:val="20"/>
                <w:szCs w:val="20"/>
                <w:lang w:bidi="hi-IN"/>
              </w:rPr>
              <w:br/>
              <w:t xml:space="preserve">w prasę hydrauliczną, </w:t>
            </w:r>
            <w:r w:rsidRPr="001642CC">
              <w:rPr>
                <w:rFonts w:eastAsia="SimSun" w:cs="Arial"/>
                <w:kern w:val="3"/>
                <w:sz w:val="20"/>
                <w:szCs w:val="20"/>
                <w:lang w:bidi="hi-IN"/>
              </w:rPr>
              <w:br/>
              <w:t xml:space="preserve">z dziurkarką </w:t>
            </w:r>
            <w:r w:rsidRPr="001642CC">
              <w:rPr>
                <w:rFonts w:eastAsia="SimSun" w:cs="Arial"/>
                <w:kern w:val="3"/>
                <w:sz w:val="20"/>
                <w:szCs w:val="20"/>
                <w:lang w:bidi="hi-IN"/>
              </w:rPr>
              <w:br/>
              <w:t xml:space="preserve">do butelek PET </w:t>
            </w:r>
            <w:r w:rsidRPr="001642CC">
              <w:rPr>
                <w:rFonts w:eastAsia="SimSun" w:cs="Arial"/>
                <w:kern w:val="3"/>
                <w:sz w:val="20"/>
                <w:szCs w:val="20"/>
                <w:lang w:bidi="hi-IN"/>
              </w:rPr>
              <w:br/>
              <w:t xml:space="preserve">oraz </w:t>
            </w:r>
            <w:r w:rsidRPr="001642CC">
              <w:rPr>
                <w:rFonts w:eastAsia="SimSun" w:cs="Arial"/>
                <w:kern w:val="3"/>
                <w:sz w:val="20"/>
                <w:szCs w:val="20"/>
                <w:lang w:bidi="hi-IN"/>
              </w:rPr>
              <w:br/>
              <w:t>z  transporterem załadowczym</w:t>
            </w:r>
          </w:p>
        </w:tc>
        <w:tc>
          <w:tcPr>
            <w:tcW w:w="3314" w:type="dxa"/>
            <w:tcMar>
              <w:top w:w="0" w:type="dxa"/>
              <w:left w:w="0" w:type="dxa"/>
              <w:bottom w:w="0" w:type="dxa"/>
              <w:right w:w="0" w:type="dxa"/>
            </w:tcMar>
            <w:vAlign w:val="center"/>
          </w:tcPr>
          <w:p w14:paraId="64B605E2"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Hala sortowni – Nawa I.</w:t>
            </w:r>
          </w:p>
          <w:p w14:paraId="360CA291"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Do zgniatania i paczkowania surowców (m.in. butelek PET., makulatury, folii).</w:t>
            </w:r>
          </w:p>
          <w:p w14:paraId="1DC56AFF"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 xml:space="preserve">Uzyskiwane bele o wadze do </w:t>
            </w:r>
            <w:r w:rsidRPr="001642CC">
              <w:rPr>
                <w:rFonts w:eastAsia="SimSun" w:cs="Arial"/>
                <w:kern w:val="3"/>
                <w:sz w:val="20"/>
                <w:szCs w:val="20"/>
                <w:lang w:bidi="hi-IN"/>
              </w:rPr>
              <w:br/>
              <w:t>1,0 tony, w zależności od rodzaju prasowanego odpadu</w:t>
            </w:r>
          </w:p>
          <w:p w14:paraId="39A675B4"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p>
          <w:p w14:paraId="41FE55A7"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p>
        </w:tc>
      </w:tr>
      <w:tr w:rsidR="00A96C49" w:rsidRPr="001642CC" w14:paraId="413DEC9B" w14:textId="77777777" w:rsidTr="00526CED">
        <w:trPr>
          <w:jc w:val="center"/>
        </w:trPr>
        <w:tc>
          <w:tcPr>
            <w:tcW w:w="8842" w:type="dxa"/>
            <w:gridSpan w:val="5"/>
            <w:tcMar>
              <w:top w:w="0" w:type="dxa"/>
              <w:left w:w="0" w:type="dxa"/>
              <w:bottom w:w="0" w:type="dxa"/>
              <w:right w:w="0" w:type="dxa"/>
            </w:tcMar>
            <w:vAlign w:val="center"/>
          </w:tcPr>
          <w:p w14:paraId="18F31A20" w14:textId="5D524723"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cs="Arial"/>
                <w:b/>
                <w:sz w:val="20"/>
                <w:szCs w:val="20"/>
              </w:rPr>
              <w:t>Ciąg technologiczny stanowiący kontynuację linii sortowniczej (Nawa II):</w:t>
            </w:r>
          </w:p>
        </w:tc>
      </w:tr>
      <w:tr w:rsidR="00A96C49" w:rsidRPr="001642CC" w14:paraId="5DB35200" w14:textId="77777777" w:rsidTr="00526CED">
        <w:trPr>
          <w:jc w:val="center"/>
        </w:trPr>
        <w:tc>
          <w:tcPr>
            <w:tcW w:w="425" w:type="dxa"/>
            <w:tcMar>
              <w:top w:w="0" w:type="dxa"/>
              <w:left w:w="0" w:type="dxa"/>
              <w:bottom w:w="0" w:type="dxa"/>
              <w:right w:w="0" w:type="dxa"/>
            </w:tcMar>
            <w:vAlign w:val="center"/>
          </w:tcPr>
          <w:p w14:paraId="7FAACBE0"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1843" w:type="dxa"/>
            <w:tcMar>
              <w:top w:w="0" w:type="dxa"/>
              <w:left w:w="0" w:type="dxa"/>
              <w:bottom w:w="0" w:type="dxa"/>
              <w:right w:w="0" w:type="dxa"/>
            </w:tcMar>
            <w:vAlign w:val="center"/>
          </w:tcPr>
          <w:p w14:paraId="565C3AD9" w14:textId="3BC82B14"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 xml:space="preserve">Przenośnik taśmowy,  </w:t>
            </w:r>
          </w:p>
        </w:tc>
        <w:tc>
          <w:tcPr>
            <w:tcW w:w="860" w:type="dxa"/>
            <w:tcMar>
              <w:top w:w="0" w:type="dxa"/>
              <w:left w:w="0" w:type="dxa"/>
              <w:bottom w:w="0" w:type="dxa"/>
              <w:right w:w="0" w:type="dxa"/>
            </w:tcMar>
            <w:vAlign w:val="center"/>
          </w:tcPr>
          <w:p w14:paraId="627800A7"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color w:val="7030A0"/>
                <w:kern w:val="3"/>
                <w:sz w:val="20"/>
                <w:szCs w:val="20"/>
                <w:lang w:bidi="hi-IN"/>
              </w:rPr>
              <w:t>7</w:t>
            </w:r>
          </w:p>
        </w:tc>
        <w:tc>
          <w:tcPr>
            <w:tcW w:w="2400" w:type="dxa"/>
            <w:tcMar>
              <w:top w:w="0" w:type="dxa"/>
              <w:left w:w="0" w:type="dxa"/>
              <w:bottom w:w="0" w:type="dxa"/>
              <w:right w:w="0" w:type="dxa"/>
            </w:tcMar>
            <w:vAlign w:val="center"/>
          </w:tcPr>
          <w:p w14:paraId="30BDFD95" w14:textId="092967A0" w:rsidR="00A96C49" w:rsidRPr="001642CC" w:rsidRDefault="00A96C49" w:rsidP="00D35CA8">
            <w:pPr>
              <w:suppressAutoHyphens/>
              <w:autoSpaceDN w:val="0"/>
              <w:spacing w:beforeLines="30" w:before="72" w:afterLines="30" w:after="72"/>
              <w:ind w:left="50"/>
              <w:textAlignment w:val="baseline"/>
              <w:rPr>
                <w:rFonts w:eastAsia="SimSun" w:cs="Arial"/>
                <w:kern w:val="3"/>
                <w:sz w:val="20"/>
                <w:szCs w:val="20"/>
                <w:lang w:bidi="hi-IN"/>
              </w:rPr>
            </w:pPr>
            <w:r w:rsidRPr="001642CC">
              <w:rPr>
                <w:rFonts w:eastAsia="SimSun" w:cs="Arial"/>
                <w:kern w:val="3"/>
                <w:sz w:val="20"/>
                <w:szCs w:val="20"/>
                <w:lang w:bidi="hi-IN"/>
              </w:rPr>
              <w:t xml:space="preserve">Taśmociągi do transportu odpadów </w:t>
            </w:r>
          </w:p>
        </w:tc>
        <w:tc>
          <w:tcPr>
            <w:tcW w:w="3314" w:type="dxa"/>
            <w:tcMar>
              <w:top w:w="0" w:type="dxa"/>
              <w:left w:w="0" w:type="dxa"/>
              <w:bottom w:w="0" w:type="dxa"/>
              <w:right w:w="0" w:type="dxa"/>
            </w:tcMar>
            <w:vAlign w:val="center"/>
          </w:tcPr>
          <w:p w14:paraId="03B5FAB9" w14:textId="77777777" w:rsidR="00A96C49" w:rsidRPr="001642CC" w:rsidRDefault="00A96C49" w:rsidP="00D35CA8">
            <w:pPr>
              <w:suppressAutoHyphens/>
              <w:autoSpaceDN w:val="0"/>
              <w:spacing w:before="40" w:after="40"/>
              <w:textAlignment w:val="baseline"/>
              <w:rPr>
                <w:rFonts w:eastAsia="SimSun" w:cs="Arial"/>
                <w:kern w:val="3"/>
                <w:sz w:val="20"/>
                <w:szCs w:val="20"/>
                <w:lang w:bidi="hi-IN"/>
              </w:rPr>
            </w:pPr>
            <w:r w:rsidRPr="001642CC">
              <w:rPr>
                <w:rFonts w:eastAsia="SimSun" w:cs="Arial"/>
                <w:kern w:val="3"/>
                <w:sz w:val="20"/>
                <w:szCs w:val="20"/>
                <w:lang w:bidi="hi-IN"/>
              </w:rPr>
              <w:t>Hala sortowni – Nawa II.</w:t>
            </w:r>
          </w:p>
          <w:p w14:paraId="77604A85" w14:textId="4085C4A2" w:rsidR="002969A5" w:rsidRPr="001642CC" w:rsidRDefault="00A96C49" w:rsidP="002969A5">
            <w:pPr>
              <w:suppressAutoHyphens/>
              <w:autoSpaceDN w:val="0"/>
              <w:spacing w:before="40" w:after="40"/>
              <w:textAlignment w:val="baseline"/>
              <w:rPr>
                <w:rFonts w:eastAsia="SimSun" w:cs="Arial"/>
                <w:kern w:val="3"/>
                <w:sz w:val="20"/>
                <w:szCs w:val="20"/>
                <w:lang w:bidi="hi-IN"/>
              </w:rPr>
            </w:pPr>
            <w:r w:rsidRPr="001642CC">
              <w:rPr>
                <w:rFonts w:eastAsia="SimSun" w:cs="Arial"/>
                <w:kern w:val="3"/>
                <w:sz w:val="20"/>
                <w:szCs w:val="20"/>
                <w:lang w:bidi="hi-IN"/>
              </w:rPr>
              <w:t xml:space="preserve">Przenośniki do transportu odpadów </w:t>
            </w:r>
          </w:p>
          <w:p w14:paraId="4417BCD0" w14:textId="147911EF"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p>
        </w:tc>
      </w:tr>
      <w:tr w:rsidR="00A96C49" w:rsidRPr="001642CC" w14:paraId="2BF777A6" w14:textId="77777777" w:rsidTr="00526CED">
        <w:trPr>
          <w:jc w:val="center"/>
        </w:trPr>
        <w:tc>
          <w:tcPr>
            <w:tcW w:w="425" w:type="dxa"/>
            <w:tcMar>
              <w:top w:w="0" w:type="dxa"/>
              <w:left w:w="0" w:type="dxa"/>
              <w:bottom w:w="0" w:type="dxa"/>
              <w:right w:w="0" w:type="dxa"/>
            </w:tcMar>
            <w:vAlign w:val="center"/>
          </w:tcPr>
          <w:p w14:paraId="435DAD0E"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2</w:t>
            </w:r>
          </w:p>
        </w:tc>
        <w:tc>
          <w:tcPr>
            <w:tcW w:w="1843" w:type="dxa"/>
            <w:tcMar>
              <w:top w:w="0" w:type="dxa"/>
              <w:left w:w="0" w:type="dxa"/>
              <w:bottom w:w="0" w:type="dxa"/>
              <w:right w:w="0" w:type="dxa"/>
            </w:tcMar>
            <w:vAlign w:val="center"/>
          </w:tcPr>
          <w:p w14:paraId="7BC4D0DE"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Rozdrabniacz wstępny</w:t>
            </w:r>
          </w:p>
        </w:tc>
        <w:tc>
          <w:tcPr>
            <w:tcW w:w="860" w:type="dxa"/>
            <w:tcMar>
              <w:top w:w="0" w:type="dxa"/>
              <w:left w:w="0" w:type="dxa"/>
              <w:bottom w:w="0" w:type="dxa"/>
              <w:right w:w="0" w:type="dxa"/>
            </w:tcMar>
            <w:vAlign w:val="center"/>
          </w:tcPr>
          <w:p w14:paraId="488DCC3C"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2400" w:type="dxa"/>
            <w:tcMar>
              <w:top w:w="0" w:type="dxa"/>
              <w:left w:w="0" w:type="dxa"/>
              <w:bottom w:w="0" w:type="dxa"/>
              <w:right w:w="0" w:type="dxa"/>
            </w:tcMar>
            <w:vAlign w:val="center"/>
          </w:tcPr>
          <w:p w14:paraId="02E0EFBE" w14:textId="77777777" w:rsidR="00A96C49" w:rsidRPr="001642CC" w:rsidRDefault="00A96C49" w:rsidP="002842EB">
            <w:pPr>
              <w:tabs>
                <w:tab w:val="left" w:pos="462"/>
              </w:tabs>
              <w:ind w:left="98"/>
              <w:jc w:val="left"/>
              <w:rPr>
                <w:rStyle w:val="Teksttreci2TimesNewRoman"/>
                <w:rFonts w:ascii="Arial" w:hAnsi="Arial" w:cs="Arial"/>
                <w:sz w:val="20"/>
                <w:szCs w:val="20"/>
              </w:rPr>
            </w:pPr>
            <w:r w:rsidRPr="001642CC">
              <w:rPr>
                <w:rFonts w:eastAsia="SimSun" w:cs="Arial"/>
                <w:kern w:val="3"/>
                <w:sz w:val="20"/>
                <w:szCs w:val="20"/>
                <w:lang w:bidi="hi-IN"/>
              </w:rPr>
              <w:t>Urządzenie do rozdrabniania odpadów.</w:t>
            </w:r>
            <w:r w:rsidRPr="001642CC">
              <w:rPr>
                <w:rStyle w:val="Teksttreci2TimesNewRoman"/>
                <w:rFonts w:ascii="Arial" w:hAnsi="Arial" w:cs="Arial"/>
                <w:sz w:val="20"/>
                <w:szCs w:val="20"/>
              </w:rPr>
              <w:t xml:space="preserve"> </w:t>
            </w:r>
            <w:r w:rsidRPr="001642CC">
              <w:rPr>
                <w:rStyle w:val="Teksttreci2TimesNewRoman"/>
                <w:rFonts w:ascii="Arial" w:hAnsi="Arial" w:cs="Arial"/>
                <w:sz w:val="20"/>
                <w:szCs w:val="20"/>
              </w:rPr>
              <w:br/>
              <w:t>Wydajność 20,0Mg/h*</w:t>
            </w:r>
          </w:p>
          <w:p w14:paraId="0A5A0C9D" w14:textId="77777777" w:rsidR="00A96C49" w:rsidRPr="001642CC" w:rsidRDefault="00A96C49" w:rsidP="002842EB">
            <w:pPr>
              <w:tabs>
                <w:tab w:val="left" w:pos="462"/>
              </w:tabs>
              <w:ind w:left="98"/>
              <w:jc w:val="left"/>
              <w:rPr>
                <w:rFonts w:cs="Arial"/>
                <w:sz w:val="20"/>
                <w:szCs w:val="20"/>
              </w:rPr>
            </w:pPr>
            <w:r w:rsidRPr="001642CC">
              <w:rPr>
                <w:rStyle w:val="Teksttreci2TimesNewRoman"/>
                <w:rFonts w:ascii="Arial" w:hAnsi="Arial" w:cs="Arial"/>
                <w:sz w:val="20"/>
                <w:szCs w:val="20"/>
              </w:rPr>
              <w:t xml:space="preserve">rozdrobnienie odpadów </w:t>
            </w:r>
            <w:r w:rsidRPr="001642CC">
              <w:rPr>
                <w:rFonts w:cs="Arial"/>
                <w:sz w:val="20"/>
                <w:szCs w:val="20"/>
              </w:rPr>
              <w:t>ok. 250 mm  - 400 mm</w:t>
            </w:r>
          </w:p>
          <w:p w14:paraId="3BA2AC8B" w14:textId="77777777" w:rsidR="00A96C49" w:rsidRPr="001642CC" w:rsidRDefault="00A96C49" w:rsidP="002842EB">
            <w:pPr>
              <w:suppressAutoHyphens/>
              <w:autoSpaceDN w:val="0"/>
              <w:spacing w:beforeLines="30" w:before="72" w:afterLines="30" w:after="72"/>
              <w:ind w:left="50"/>
              <w:jc w:val="left"/>
              <w:textAlignment w:val="baseline"/>
              <w:rPr>
                <w:rFonts w:eastAsia="SimSun" w:cs="Arial"/>
                <w:kern w:val="3"/>
                <w:sz w:val="20"/>
                <w:szCs w:val="20"/>
                <w:lang w:bidi="hi-IN"/>
              </w:rPr>
            </w:pPr>
            <w:r w:rsidRPr="001642CC">
              <w:rPr>
                <w:rFonts w:cs="Arial"/>
                <w:sz w:val="20"/>
                <w:szCs w:val="20"/>
              </w:rPr>
              <w:t xml:space="preserve">*Wydajność rozdrabniacza wstępnego wynosi do 50 Mg/h </w:t>
            </w:r>
            <w:r w:rsidRPr="001642CC">
              <w:rPr>
                <w:rFonts w:cs="Arial"/>
                <w:sz w:val="20"/>
                <w:szCs w:val="20"/>
              </w:rPr>
              <w:br/>
              <w:t xml:space="preserve">w zależności od rodzaju rozdrabnianego materiału; przyjęto średnią wydajność </w:t>
            </w:r>
            <w:r w:rsidRPr="001642CC">
              <w:rPr>
                <w:rFonts w:cs="Arial"/>
                <w:sz w:val="20"/>
                <w:szCs w:val="20"/>
              </w:rPr>
              <w:br/>
              <w:t xml:space="preserve">na poziomie </w:t>
            </w:r>
            <w:r w:rsidRPr="001642CC">
              <w:rPr>
                <w:rFonts w:cs="Arial"/>
                <w:sz w:val="20"/>
                <w:szCs w:val="20"/>
              </w:rPr>
              <w:br/>
              <w:t>20 Mg/h</w:t>
            </w:r>
          </w:p>
        </w:tc>
        <w:tc>
          <w:tcPr>
            <w:tcW w:w="3314" w:type="dxa"/>
            <w:tcMar>
              <w:top w:w="0" w:type="dxa"/>
              <w:left w:w="0" w:type="dxa"/>
              <w:bottom w:w="0" w:type="dxa"/>
              <w:right w:w="0" w:type="dxa"/>
            </w:tcMar>
            <w:vAlign w:val="center"/>
          </w:tcPr>
          <w:p w14:paraId="6AC2223B" w14:textId="77777777" w:rsidR="00A96C49" w:rsidRPr="001642CC" w:rsidRDefault="00A96C49" w:rsidP="00D35CA8">
            <w:pPr>
              <w:suppressAutoHyphens/>
              <w:autoSpaceDN w:val="0"/>
              <w:spacing w:before="40" w:after="40"/>
              <w:textAlignment w:val="baseline"/>
              <w:rPr>
                <w:rFonts w:eastAsia="SimSun" w:cs="Arial"/>
                <w:kern w:val="3"/>
                <w:sz w:val="20"/>
                <w:szCs w:val="20"/>
                <w:lang w:bidi="hi-IN"/>
              </w:rPr>
            </w:pPr>
            <w:r w:rsidRPr="001642CC">
              <w:rPr>
                <w:rFonts w:eastAsia="SimSun" w:cs="Arial"/>
                <w:kern w:val="3"/>
                <w:sz w:val="20"/>
                <w:szCs w:val="20"/>
                <w:lang w:bidi="hi-IN"/>
              </w:rPr>
              <w:t>Hala sortowni – Nawa II.</w:t>
            </w:r>
          </w:p>
          <w:p w14:paraId="34A828DF" w14:textId="77777777" w:rsidR="00A96C49" w:rsidRPr="001642CC" w:rsidRDefault="00A96C49" w:rsidP="00D35CA8">
            <w:pPr>
              <w:tabs>
                <w:tab w:val="left" w:pos="462"/>
              </w:tabs>
              <w:ind w:left="98"/>
              <w:rPr>
                <w:rFonts w:eastAsia="SimSun" w:cs="Arial"/>
                <w:kern w:val="3"/>
                <w:sz w:val="20"/>
                <w:szCs w:val="20"/>
                <w:lang w:bidi="hi-IN"/>
              </w:rPr>
            </w:pPr>
            <w:r w:rsidRPr="001642CC">
              <w:rPr>
                <w:rFonts w:eastAsia="SimSun" w:cs="Arial"/>
                <w:kern w:val="3"/>
                <w:sz w:val="20"/>
                <w:szCs w:val="20"/>
                <w:lang w:bidi="hi-IN"/>
              </w:rPr>
              <w:t xml:space="preserve">Wstępne rozdrobnienie odpadów </w:t>
            </w:r>
          </w:p>
          <w:p w14:paraId="3234BB05" w14:textId="77777777"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cs="Arial"/>
                <w:sz w:val="20"/>
                <w:szCs w:val="20"/>
              </w:rPr>
              <w:t>ok. 250 mm  - 400 mm</w:t>
            </w:r>
          </w:p>
        </w:tc>
      </w:tr>
      <w:tr w:rsidR="00A96C49" w:rsidRPr="001642CC" w14:paraId="5519E359" w14:textId="77777777" w:rsidTr="00526CED">
        <w:trPr>
          <w:jc w:val="center"/>
        </w:trPr>
        <w:tc>
          <w:tcPr>
            <w:tcW w:w="425" w:type="dxa"/>
            <w:tcMar>
              <w:top w:w="0" w:type="dxa"/>
              <w:left w:w="0" w:type="dxa"/>
              <w:bottom w:w="0" w:type="dxa"/>
              <w:right w:w="0" w:type="dxa"/>
            </w:tcMar>
            <w:vAlign w:val="center"/>
          </w:tcPr>
          <w:p w14:paraId="4FB5E40F"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3</w:t>
            </w:r>
          </w:p>
        </w:tc>
        <w:tc>
          <w:tcPr>
            <w:tcW w:w="1843" w:type="dxa"/>
            <w:tcMar>
              <w:top w:w="0" w:type="dxa"/>
              <w:left w:w="0" w:type="dxa"/>
              <w:bottom w:w="0" w:type="dxa"/>
              <w:right w:w="0" w:type="dxa"/>
            </w:tcMar>
            <w:vAlign w:val="center"/>
          </w:tcPr>
          <w:p w14:paraId="0FFAFB9A"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Sito bębnowe (obrotowe)</w:t>
            </w:r>
          </w:p>
          <w:p w14:paraId="2A9308DB"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p>
        </w:tc>
        <w:tc>
          <w:tcPr>
            <w:tcW w:w="860" w:type="dxa"/>
            <w:tcMar>
              <w:top w:w="0" w:type="dxa"/>
              <w:left w:w="0" w:type="dxa"/>
              <w:bottom w:w="0" w:type="dxa"/>
              <w:right w:w="0" w:type="dxa"/>
            </w:tcMar>
            <w:vAlign w:val="center"/>
          </w:tcPr>
          <w:p w14:paraId="65C77F17" w14:textId="482C6B63" w:rsidR="00A96C49" w:rsidRPr="001642CC" w:rsidRDefault="00EB5CAF"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2</w:t>
            </w:r>
          </w:p>
        </w:tc>
        <w:tc>
          <w:tcPr>
            <w:tcW w:w="2400" w:type="dxa"/>
            <w:tcMar>
              <w:top w:w="0" w:type="dxa"/>
              <w:left w:w="0" w:type="dxa"/>
              <w:bottom w:w="0" w:type="dxa"/>
              <w:right w:w="0" w:type="dxa"/>
            </w:tcMar>
            <w:vAlign w:val="center"/>
          </w:tcPr>
          <w:p w14:paraId="316384C6" w14:textId="77777777" w:rsidR="00A96C49" w:rsidRPr="001642CC" w:rsidRDefault="00A96C49" w:rsidP="002842EB">
            <w:pPr>
              <w:tabs>
                <w:tab w:val="left" w:pos="448"/>
              </w:tabs>
              <w:ind w:left="87"/>
              <w:jc w:val="left"/>
              <w:rPr>
                <w:rStyle w:val="Teksttreci2TimesNewRoman"/>
                <w:rFonts w:ascii="Arial" w:hAnsi="Arial" w:cs="Arial"/>
                <w:sz w:val="20"/>
                <w:szCs w:val="20"/>
              </w:rPr>
            </w:pPr>
            <w:r w:rsidRPr="001642CC">
              <w:rPr>
                <w:rFonts w:eastAsia="SimSun" w:cs="Arial"/>
                <w:kern w:val="3"/>
                <w:sz w:val="20"/>
                <w:szCs w:val="20"/>
                <w:lang w:bidi="hi-IN"/>
              </w:rPr>
              <w:t>Długość 9240 mm, średnica 1800 mm</w:t>
            </w:r>
            <w:r w:rsidRPr="001642CC">
              <w:rPr>
                <w:rStyle w:val="Teksttreci2TimesNewRoman"/>
                <w:rFonts w:ascii="Arial" w:hAnsi="Arial" w:cs="Arial"/>
                <w:sz w:val="20"/>
                <w:szCs w:val="20"/>
              </w:rPr>
              <w:t xml:space="preserve"> perforacja oczek</w:t>
            </w:r>
            <w:r w:rsidRPr="001642CC">
              <w:rPr>
                <w:rStyle w:val="Teksttreci2TimesNewRoman"/>
                <w:rFonts w:ascii="Arial" w:hAnsi="Arial" w:cs="Arial"/>
                <w:sz w:val="20"/>
                <w:szCs w:val="20"/>
              </w:rPr>
              <w:br/>
              <w:t>80 mm</w:t>
            </w:r>
          </w:p>
          <w:p w14:paraId="51E97D97" w14:textId="77777777" w:rsidR="00A96C49" w:rsidRPr="001642CC" w:rsidRDefault="00A96C49" w:rsidP="002842EB">
            <w:pPr>
              <w:suppressAutoHyphens/>
              <w:autoSpaceDN w:val="0"/>
              <w:spacing w:beforeLines="30" w:before="72" w:afterLines="30" w:after="72"/>
              <w:ind w:left="50"/>
              <w:jc w:val="left"/>
              <w:textAlignment w:val="baseline"/>
              <w:rPr>
                <w:rStyle w:val="Teksttreci2TimesNewRoman"/>
                <w:rFonts w:ascii="Arial" w:hAnsi="Arial" w:cs="Arial"/>
                <w:sz w:val="20"/>
                <w:szCs w:val="20"/>
              </w:rPr>
            </w:pPr>
            <w:r w:rsidRPr="001642CC">
              <w:rPr>
                <w:rStyle w:val="Teksttreci2TimesNewRoman"/>
                <w:rFonts w:ascii="Arial" w:hAnsi="Arial" w:cs="Arial"/>
                <w:sz w:val="20"/>
                <w:szCs w:val="20"/>
              </w:rPr>
              <w:t>wydajność 173 m</w:t>
            </w:r>
            <w:r w:rsidRPr="001642CC">
              <w:rPr>
                <w:rStyle w:val="Teksttreci2TimesNewRoman"/>
                <w:rFonts w:ascii="Arial" w:hAnsi="Arial" w:cs="Arial"/>
                <w:sz w:val="20"/>
                <w:szCs w:val="20"/>
                <w:vertAlign w:val="superscript"/>
              </w:rPr>
              <w:t>3</w:t>
            </w:r>
            <w:r w:rsidRPr="001642CC">
              <w:rPr>
                <w:rStyle w:val="Teksttreci2TimesNewRoman"/>
                <w:rFonts w:ascii="Arial" w:hAnsi="Arial" w:cs="Arial"/>
                <w:sz w:val="20"/>
                <w:szCs w:val="20"/>
              </w:rPr>
              <w:t>/h</w:t>
            </w:r>
          </w:p>
          <w:p w14:paraId="0583E5A6" w14:textId="77777777" w:rsidR="00A96C49" w:rsidRPr="001642CC" w:rsidRDefault="00A96C49" w:rsidP="002842EB">
            <w:pPr>
              <w:suppressAutoHyphens/>
              <w:autoSpaceDN w:val="0"/>
              <w:spacing w:beforeLines="30" w:before="72" w:afterLines="30" w:after="72"/>
              <w:ind w:left="50"/>
              <w:jc w:val="left"/>
              <w:textAlignment w:val="baseline"/>
              <w:rPr>
                <w:rFonts w:eastAsia="SimSun" w:cs="Arial"/>
                <w:kern w:val="3"/>
                <w:sz w:val="20"/>
                <w:szCs w:val="20"/>
                <w:lang w:bidi="hi-IN"/>
              </w:rPr>
            </w:pPr>
            <w:r w:rsidRPr="001642CC">
              <w:rPr>
                <w:rStyle w:val="Teksttreci2TimesNewRoman"/>
                <w:rFonts w:ascii="Arial" w:hAnsi="Arial" w:cs="Arial"/>
                <w:sz w:val="20"/>
                <w:szCs w:val="20"/>
              </w:rPr>
              <w:t>Urządzenie poziome</w:t>
            </w:r>
          </w:p>
        </w:tc>
        <w:tc>
          <w:tcPr>
            <w:tcW w:w="3314" w:type="dxa"/>
            <w:tcMar>
              <w:top w:w="0" w:type="dxa"/>
              <w:left w:w="0" w:type="dxa"/>
              <w:bottom w:w="0" w:type="dxa"/>
              <w:right w:w="0" w:type="dxa"/>
            </w:tcMar>
            <w:vAlign w:val="center"/>
          </w:tcPr>
          <w:p w14:paraId="300DB1FA" w14:textId="77777777" w:rsidR="00A96C49" w:rsidRPr="001642CC" w:rsidRDefault="00A96C49" w:rsidP="00D35CA8">
            <w:pPr>
              <w:suppressAutoHyphens/>
              <w:autoSpaceDN w:val="0"/>
              <w:spacing w:before="40" w:after="40"/>
              <w:textAlignment w:val="baseline"/>
              <w:rPr>
                <w:rFonts w:eastAsia="SimSun" w:cs="Arial"/>
                <w:kern w:val="3"/>
                <w:sz w:val="20"/>
                <w:szCs w:val="20"/>
                <w:lang w:bidi="hi-IN"/>
              </w:rPr>
            </w:pPr>
            <w:r w:rsidRPr="001642CC">
              <w:rPr>
                <w:rFonts w:eastAsia="SimSun" w:cs="Arial"/>
                <w:kern w:val="3"/>
                <w:sz w:val="20"/>
                <w:szCs w:val="20"/>
                <w:lang w:bidi="hi-IN"/>
              </w:rPr>
              <w:t>Hala sortowni – Nawa II.</w:t>
            </w:r>
          </w:p>
          <w:p w14:paraId="18717ECB" w14:textId="387FE248"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bidi="hi-IN"/>
              </w:rPr>
            </w:pPr>
            <w:r w:rsidRPr="001642CC">
              <w:rPr>
                <w:rFonts w:eastAsia="SimSun" w:cs="Arial"/>
                <w:kern w:val="3"/>
                <w:sz w:val="20"/>
                <w:szCs w:val="20"/>
                <w:lang w:bidi="hi-IN"/>
              </w:rPr>
              <w:t xml:space="preserve">Frakcjonowanie sortowanych odpadów na frakcje </w:t>
            </w:r>
            <w:proofErr w:type="spellStart"/>
            <w:r w:rsidRPr="001642CC">
              <w:rPr>
                <w:rFonts w:eastAsia="SimSun" w:cs="Arial"/>
                <w:kern w:val="3"/>
                <w:sz w:val="20"/>
                <w:szCs w:val="20"/>
                <w:lang w:bidi="hi-IN"/>
              </w:rPr>
              <w:t>podsitową</w:t>
            </w:r>
            <w:proofErr w:type="spellEnd"/>
            <w:r w:rsidRPr="001642CC">
              <w:rPr>
                <w:rFonts w:eastAsia="SimSun" w:cs="Arial"/>
                <w:kern w:val="3"/>
                <w:sz w:val="20"/>
                <w:szCs w:val="20"/>
                <w:lang w:bidi="hi-IN"/>
              </w:rPr>
              <w:t xml:space="preserve"> i </w:t>
            </w:r>
            <w:proofErr w:type="spellStart"/>
            <w:r w:rsidRPr="001642CC">
              <w:rPr>
                <w:rFonts w:eastAsia="SimSun" w:cs="Arial"/>
                <w:kern w:val="3"/>
                <w:sz w:val="20"/>
                <w:szCs w:val="20"/>
                <w:lang w:bidi="hi-IN"/>
              </w:rPr>
              <w:t>nadsitową</w:t>
            </w:r>
            <w:proofErr w:type="spellEnd"/>
          </w:p>
        </w:tc>
      </w:tr>
      <w:tr w:rsidR="00A96C49" w:rsidRPr="001642CC" w14:paraId="41EB90C3" w14:textId="77777777" w:rsidTr="00526CED">
        <w:trPr>
          <w:jc w:val="center"/>
        </w:trPr>
        <w:tc>
          <w:tcPr>
            <w:tcW w:w="425" w:type="dxa"/>
            <w:tcMar>
              <w:top w:w="0" w:type="dxa"/>
              <w:left w:w="0" w:type="dxa"/>
              <w:bottom w:w="0" w:type="dxa"/>
              <w:right w:w="0" w:type="dxa"/>
            </w:tcMar>
            <w:vAlign w:val="center"/>
          </w:tcPr>
          <w:p w14:paraId="5D33B09C"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4.</w:t>
            </w:r>
          </w:p>
        </w:tc>
        <w:tc>
          <w:tcPr>
            <w:tcW w:w="1843" w:type="dxa"/>
            <w:tcMar>
              <w:top w:w="0" w:type="dxa"/>
              <w:left w:w="0" w:type="dxa"/>
              <w:bottom w:w="0" w:type="dxa"/>
              <w:right w:w="0" w:type="dxa"/>
            </w:tcMar>
            <w:vAlign w:val="center"/>
          </w:tcPr>
          <w:p w14:paraId="230B445D"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Separator magnetyczny taśmowy</w:t>
            </w:r>
          </w:p>
          <w:p w14:paraId="024A68A6"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p>
        </w:tc>
        <w:tc>
          <w:tcPr>
            <w:tcW w:w="860" w:type="dxa"/>
            <w:tcMar>
              <w:top w:w="0" w:type="dxa"/>
              <w:left w:w="0" w:type="dxa"/>
              <w:bottom w:w="0" w:type="dxa"/>
              <w:right w:w="0" w:type="dxa"/>
            </w:tcMar>
            <w:vAlign w:val="center"/>
          </w:tcPr>
          <w:p w14:paraId="7B9D5901"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2400" w:type="dxa"/>
            <w:tcMar>
              <w:top w:w="0" w:type="dxa"/>
              <w:left w:w="0" w:type="dxa"/>
              <w:bottom w:w="0" w:type="dxa"/>
              <w:right w:w="0" w:type="dxa"/>
            </w:tcMar>
            <w:vAlign w:val="center"/>
          </w:tcPr>
          <w:p w14:paraId="5E6C7E1D" w14:textId="77777777" w:rsidR="00A96C49" w:rsidRPr="001642CC" w:rsidRDefault="00A96C49" w:rsidP="002842EB">
            <w:pPr>
              <w:tabs>
                <w:tab w:val="left" w:pos="448"/>
              </w:tabs>
              <w:ind w:left="87"/>
              <w:jc w:val="left"/>
              <w:rPr>
                <w:rFonts w:eastAsia="SimSun" w:cs="Arial"/>
                <w:kern w:val="3"/>
                <w:sz w:val="20"/>
                <w:szCs w:val="20"/>
                <w:lang w:bidi="hi-IN"/>
              </w:rPr>
            </w:pPr>
            <w:r w:rsidRPr="001642CC">
              <w:rPr>
                <w:rFonts w:eastAsia="SimSun" w:cs="Arial"/>
                <w:kern w:val="3"/>
                <w:sz w:val="20"/>
                <w:szCs w:val="20"/>
                <w:lang w:bidi="hi-IN"/>
              </w:rPr>
              <w:t xml:space="preserve">Typ STM </w:t>
            </w:r>
            <w:proofErr w:type="spellStart"/>
            <w:r w:rsidRPr="001642CC">
              <w:rPr>
                <w:rFonts w:eastAsia="SimSun" w:cs="Arial"/>
                <w:kern w:val="3"/>
                <w:sz w:val="20"/>
                <w:szCs w:val="20"/>
                <w:lang w:bidi="hi-IN"/>
              </w:rPr>
              <w:t>Magnetix</w:t>
            </w:r>
            <w:proofErr w:type="spellEnd"/>
          </w:p>
        </w:tc>
        <w:tc>
          <w:tcPr>
            <w:tcW w:w="3314" w:type="dxa"/>
            <w:tcMar>
              <w:top w:w="0" w:type="dxa"/>
              <w:left w:w="0" w:type="dxa"/>
              <w:bottom w:w="0" w:type="dxa"/>
              <w:right w:w="0" w:type="dxa"/>
            </w:tcMar>
            <w:vAlign w:val="center"/>
          </w:tcPr>
          <w:p w14:paraId="032F0DF5" w14:textId="77777777" w:rsidR="00A96C49" w:rsidRPr="001642CC" w:rsidRDefault="00A96C49" w:rsidP="00D35CA8">
            <w:pPr>
              <w:suppressAutoHyphens/>
              <w:autoSpaceDN w:val="0"/>
              <w:spacing w:before="40" w:after="40"/>
              <w:textAlignment w:val="baseline"/>
              <w:rPr>
                <w:rFonts w:eastAsia="SimSun" w:cs="Arial"/>
                <w:kern w:val="3"/>
                <w:sz w:val="20"/>
                <w:szCs w:val="20"/>
                <w:lang w:bidi="hi-IN"/>
              </w:rPr>
            </w:pPr>
            <w:r w:rsidRPr="001642CC">
              <w:rPr>
                <w:rFonts w:eastAsia="SimSun" w:cs="Arial"/>
                <w:kern w:val="3"/>
                <w:sz w:val="20"/>
                <w:szCs w:val="20"/>
                <w:lang w:bidi="hi-IN"/>
              </w:rPr>
              <w:t>Hala sortowni – Nawa II.</w:t>
            </w:r>
          </w:p>
          <w:p w14:paraId="3F37274D" w14:textId="77777777" w:rsidR="00A96C49" w:rsidRPr="001642CC" w:rsidRDefault="00A96C49" w:rsidP="00D35CA8">
            <w:pPr>
              <w:suppressAutoHyphens/>
              <w:autoSpaceDN w:val="0"/>
              <w:spacing w:before="40" w:after="40"/>
              <w:textAlignment w:val="baseline"/>
              <w:rPr>
                <w:rFonts w:eastAsia="SimSun" w:cs="Arial"/>
                <w:kern w:val="3"/>
                <w:sz w:val="20"/>
                <w:szCs w:val="20"/>
                <w:lang w:bidi="hi-IN"/>
              </w:rPr>
            </w:pPr>
            <w:r w:rsidRPr="001642CC">
              <w:rPr>
                <w:rFonts w:eastAsia="SimSun" w:cs="Arial"/>
                <w:kern w:val="3"/>
                <w:sz w:val="20"/>
                <w:szCs w:val="20"/>
                <w:lang w:bidi="hi-IN"/>
              </w:rPr>
              <w:t>Wydzielanie ze strumienia odpadów metali nieżelaznych</w:t>
            </w:r>
          </w:p>
        </w:tc>
      </w:tr>
      <w:tr w:rsidR="00A96C49" w:rsidRPr="001642CC" w14:paraId="2598E889" w14:textId="77777777" w:rsidTr="00526CED">
        <w:trPr>
          <w:jc w:val="center"/>
        </w:trPr>
        <w:tc>
          <w:tcPr>
            <w:tcW w:w="425" w:type="dxa"/>
            <w:tcMar>
              <w:top w:w="0" w:type="dxa"/>
              <w:left w:w="0" w:type="dxa"/>
              <w:bottom w:w="0" w:type="dxa"/>
              <w:right w:w="0" w:type="dxa"/>
            </w:tcMar>
            <w:vAlign w:val="center"/>
          </w:tcPr>
          <w:p w14:paraId="051D66E1" w14:textId="77777777" w:rsidR="00A96C49" w:rsidRPr="001642CC" w:rsidRDefault="00A96C49" w:rsidP="00D35CA8">
            <w:pPr>
              <w:suppressAutoHyphens/>
              <w:autoSpaceDN w:val="0"/>
              <w:spacing w:beforeLines="30" w:before="72" w:afterLines="30" w:after="72"/>
              <w:ind w:left="360" w:hanging="360"/>
              <w:jc w:val="center"/>
              <w:textAlignment w:val="baseline"/>
              <w:rPr>
                <w:rFonts w:eastAsia="SimSun" w:cs="Arial"/>
                <w:kern w:val="3"/>
                <w:sz w:val="20"/>
                <w:szCs w:val="20"/>
                <w:lang w:bidi="hi-IN"/>
              </w:rPr>
            </w:pPr>
            <w:r w:rsidRPr="001642CC">
              <w:rPr>
                <w:rFonts w:eastAsia="SimSun" w:cs="Arial"/>
                <w:kern w:val="3"/>
                <w:sz w:val="20"/>
                <w:szCs w:val="20"/>
                <w:lang w:bidi="hi-IN"/>
              </w:rPr>
              <w:t xml:space="preserve">5. </w:t>
            </w:r>
          </w:p>
        </w:tc>
        <w:tc>
          <w:tcPr>
            <w:tcW w:w="1843" w:type="dxa"/>
            <w:tcMar>
              <w:top w:w="0" w:type="dxa"/>
              <w:left w:w="0" w:type="dxa"/>
              <w:bottom w:w="0" w:type="dxa"/>
              <w:right w:w="0" w:type="dxa"/>
            </w:tcMar>
            <w:vAlign w:val="center"/>
          </w:tcPr>
          <w:p w14:paraId="540077A4"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r w:rsidRPr="001642CC">
              <w:rPr>
                <w:rFonts w:eastAsia="SimSun" w:cs="Arial"/>
                <w:b/>
                <w:kern w:val="3"/>
                <w:sz w:val="20"/>
                <w:szCs w:val="20"/>
                <w:lang w:bidi="hi-IN"/>
              </w:rPr>
              <w:t>Sito bębnowe (obrotowe)</w:t>
            </w:r>
          </w:p>
          <w:p w14:paraId="30FAA75F" w14:textId="77777777" w:rsidR="00A96C49" w:rsidRPr="001642CC" w:rsidRDefault="00A96C49" w:rsidP="00D35CA8">
            <w:pPr>
              <w:suppressAutoHyphens/>
              <w:autoSpaceDN w:val="0"/>
              <w:spacing w:beforeLines="30" w:before="72" w:afterLines="30" w:after="72"/>
              <w:jc w:val="center"/>
              <w:textAlignment w:val="baseline"/>
              <w:rPr>
                <w:rFonts w:eastAsia="SimSun" w:cs="Arial"/>
                <w:b/>
                <w:kern w:val="3"/>
                <w:sz w:val="20"/>
                <w:szCs w:val="20"/>
                <w:lang w:bidi="hi-IN"/>
              </w:rPr>
            </w:pPr>
          </w:p>
        </w:tc>
        <w:tc>
          <w:tcPr>
            <w:tcW w:w="860" w:type="dxa"/>
            <w:tcMar>
              <w:top w:w="0" w:type="dxa"/>
              <w:left w:w="0" w:type="dxa"/>
              <w:bottom w:w="0" w:type="dxa"/>
              <w:right w:w="0" w:type="dxa"/>
            </w:tcMar>
            <w:vAlign w:val="center"/>
          </w:tcPr>
          <w:p w14:paraId="1AF3A45B" w14:textId="77777777" w:rsidR="00A96C49" w:rsidRPr="001642CC" w:rsidRDefault="00A96C49" w:rsidP="00D35CA8">
            <w:pPr>
              <w:suppressAutoHyphens/>
              <w:autoSpaceDN w:val="0"/>
              <w:spacing w:beforeLines="30" w:before="72" w:afterLines="30" w:after="72"/>
              <w:jc w:val="center"/>
              <w:textAlignment w:val="baseline"/>
              <w:rPr>
                <w:rFonts w:eastAsia="SimSun" w:cs="Arial"/>
                <w:kern w:val="3"/>
                <w:sz w:val="20"/>
                <w:szCs w:val="20"/>
                <w:lang w:bidi="hi-IN"/>
              </w:rPr>
            </w:pPr>
            <w:r w:rsidRPr="001642CC">
              <w:rPr>
                <w:rFonts w:eastAsia="SimSun" w:cs="Arial"/>
                <w:kern w:val="3"/>
                <w:sz w:val="20"/>
                <w:szCs w:val="20"/>
                <w:lang w:bidi="hi-IN"/>
              </w:rPr>
              <w:t>1</w:t>
            </w:r>
          </w:p>
        </w:tc>
        <w:tc>
          <w:tcPr>
            <w:tcW w:w="2400" w:type="dxa"/>
            <w:tcMar>
              <w:top w:w="0" w:type="dxa"/>
              <w:left w:w="0" w:type="dxa"/>
              <w:bottom w:w="0" w:type="dxa"/>
              <w:right w:w="0" w:type="dxa"/>
            </w:tcMar>
            <w:vAlign w:val="center"/>
          </w:tcPr>
          <w:p w14:paraId="0FF4FD6B" w14:textId="77777777" w:rsidR="00A96C49" w:rsidRPr="001642CC" w:rsidRDefault="00A96C49" w:rsidP="002842EB">
            <w:pPr>
              <w:tabs>
                <w:tab w:val="left" w:pos="448"/>
              </w:tabs>
              <w:ind w:left="87"/>
              <w:jc w:val="left"/>
              <w:rPr>
                <w:rFonts w:eastAsia="SimSun" w:cs="Arial"/>
                <w:kern w:val="3"/>
                <w:sz w:val="20"/>
                <w:szCs w:val="20"/>
                <w:lang w:bidi="hi-IN"/>
              </w:rPr>
            </w:pPr>
            <w:r w:rsidRPr="001642CC">
              <w:rPr>
                <w:rStyle w:val="Teksttreci2TimesNewRoman"/>
                <w:rFonts w:ascii="Arial" w:hAnsi="Arial" w:cs="Arial"/>
                <w:sz w:val="20"/>
                <w:szCs w:val="20"/>
              </w:rPr>
              <w:t>Urządzenie poziome</w:t>
            </w:r>
          </w:p>
        </w:tc>
        <w:tc>
          <w:tcPr>
            <w:tcW w:w="3314" w:type="dxa"/>
            <w:tcMar>
              <w:top w:w="0" w:type="dxa"/>
              <w:left w:w="0" w:type="dxa"/>
              <w:bottom w:w="0" w:type="dxa"/>
              <w:right w:w="0" w:type="dxa"/>
            </w:tcMar>
            <w:vAlign w:val="center"/>
          </w:tcPr>
          <w:p w14:paraId="44AABADA" w14:textId="77777777" w:rsidR="00A96C49" w:rsidRPr="001642CC" w:rsidRDefault="00A96C49" w:rsidP="00D35CA8">
            <w:pPr>
              <w:suppressAutoHyphens/>
              <w:autoSpaceDN w:val="0"/>
              <w:spacing w:before="40" w:after="40"/>
              <w:textAlignment w:val="baseline"/>
              <w:rPr>
                <w:rFonts w:eastAsia="SimSun" w:cs="Arial"/>
                <w:kern w:val="3"/>
                <w:sz w:val="20"/>
                <w:szCs w:val="20"/>
                <w:lang w:bidi="hi-IN"/>
              </w:rPr>
            </w:pPr>
            <w:r w:rsidRPr="001642CC">
              <w:rPr>
                <w:rFonts w:eastAsia="SimSun" w:cs="Arial"/>
                <w:kern w:val="3"/>
                <w:sz w:val="20"/>
                <w:szCs w:val="20"/>
                <w:lang w:bidi="hi-IN"/>
              </w:rPr>
              <w:t>Hala sortowni – Nawa II.</w:t>
            </w:r>
          </w:p>
          <w:p w14:paraId="64CF13E3" w14:textId="57830539" w:rsidR="00A96C49" w:rsidRPr="001642CC" w:rsidRDefault="00A96C49" w:rsidP="00D35CA8">
            <w:pPr>
              <w:suppressAutoHyphens/>
              <w:autoSpaceDN w:val="0"/>
              <w:spacing w:beforeLines="30" w:before="72" w:afterLines="30" w:after="72"/>
              <w:textAlignment w:val="baseline"/>
              <w:rPr>
                <w:rFonts w:eastAsia="SimSun" w:cs="Arial"/>
                <w:kern w:val="3"/>
                <w:sz w:val="20"/>
                <w:szCs w:val="20"/>
                <w:lang w:eastAsia="en-US" w:bidi="hi-IN"/>
              </w:rPr>
            </w:pPr>
            <w:r w:rsidRPr="001642CC">
              <w:rPr>
                <w:rFonts w:eastAsia="SimSun" w:cs="Arial"/>
                <w:kern w:val="3"/>
                <w:sz w:val="20"/>
                <w:szCs w:val="20"/>
                <w:lang w:eastAsia="en-US" w:bidi="hi-IN"/>
              </w:rPr>
              <w:t xml:space="preserve">Oddzielanie z frakcji podsitowej </w:t>
            </w:r>
            <w:r w:rsidR="002842EB" w:rsidRPr="001642CC">
              <w:rPr>
                <w:rFonts w:eastAsia="SimSun" w:cs="Arial"/>
                <w:kern w:val="3"/>
                <w:sz w:val="20"/>
                <w:szCs w:val="20"/>
                <w:lang w:eastAsia="en-US" w:bidi="hi-IN"/>
              </w:rPr>
              <w:br/>
            </w:r>
            <w:r w:rsidRPr="001642CC">
              <w:rPr>
                <w:rFonts w:eastAsia="SimSun" w:cs="Arial"/>
                <w:kern w:val="3"/>
                <w:sz w:val="20"/>
                <w:szCs w:val="20"/>
                <w:lang w:eastAsia="en-US" w:bidi="hi-IN"/>
              </w:rPr>
              <w:t>ex 19 12 12 (0-80) frakcji mineralnej</w:t>
            </w:r>
          </w:p>
          <w:p w14:paraId="773ACB5F" w14:textId="77777777" w:rsidR="00A96C49" w:rsidRPr="001642CC" w:rsidRDefault="00A96C49" w:rsidP="00D35CA8">
            <w:pPr>
              <w:suppressAutoHyphens/>
              <w:autoSpaceDN w:val="0"/>
              <w:spacing w:before="40" w:after="40"/>
              <w:textAlignment w:val="baseline"/>
              <w:rPr>
                <w:rFonts w:eastAsia="SimSun" w:cs="Arial"/>
                <w:kern w:val="3"/>
                <w:sz w:val="20"/>
                <w:szCs w:val="20"/>
                <w:lang w:bidi="hi-IN"/>
              </w:rPr>
            </w:pPr>
          </w:p>
        </w:tc>
      </w:tr>
    </w:tbl>
    <w:p w14:paraId="497CEF3E" w14:textId="77777777" w:rsidR="00A96C49" w:rsidRPr="001642CC" w:rsidRDefault="00A96C49" w:rsidP="00A96C49">
      <w:pPr>
        <w:pStyle w:val="Akapitzlist"/>
        <w:autoSpaceDE w:val="0"/>
        <w:autoSpaceDN w:val="0"/>
        <w:spacing w:after="0" w:afterAutospacing="0"/>
        <w:ind w:left="0"/>
        <w:rPr>
          <w:rFonts w:ascii="Arial" w:hAnsi="Arial" w:cs="Arial"/>
          <w:b/>
          <w:sz w:val="24"/>
          <w:szCs w:val="24"/>
        </w:rPr>
      </w:pPr>
    </w:p>
    <w:p w14:paraId="58F2F078" w14:textId="6AFCD36B" w:rsidR="00A96C49" w:rsidRPr="001642CC" w:rsidRDefault="00A96C49" w:rsidP="00946EC3">
      <w:pPr>
        <w:ind w:left="336"/>
        <w:rPr>
          <w:rFonts w:eastAsia="Calibri" w:cs="Arial"/>
          <w:lang w:eastAsia="en-US"/>
        </w:rPr>
      </w:pPr>
      <w:r w:rsidRPr="001642CC">
        <w:rPr>
          <w:rFonts w:cs="Arial"/>
        </w:rPr>
        <w:t>I.3.1.3.1.</w:t>
      </w:r>
      <w:r w:rsidRPr="001642CC">
        <w:rPr>
          <w:rFonts w:cs="Arial"/>
          <w:b/>
        </w:rPr>
        <w:t xml:space="preserve"> </w:t>
      </w:r>
      <w:r w:rsidRPr="001642CC">
        <w:rPr>
          <w:rFonts w:eastAsia="Calibri" w:cs="Arial"/>
          <w:lang w:eastAsia="en-US"/>
        </w:rPr>
        <w:t>Kierowanie procesem mechanicznego przetwarzania odpadów odbywać się będzie w sposób automatyczny. Instalacja została wyposażona w sterowniki regulujące załączanie poszczególnych elementów linii, wykrywające przeciążenia na każdym z poszczególnych jej elementów. Sterowanie linią sortowniczą polegać będzie na zmianie jej prędkości, uzależnionej od rodzaju przetwarzanych odpadów.</w:t>
      </w:r>
    </w:p>
    <w:p w14:paraId="7B00085A" w14:textId="77777777" w:rsidR="00A96C49" w:rsidRPr="001642CC" w:rsidRDefault="00A96C49" w:rsidP="00946EC3">
      <w:pPr>
        <w:pStyle w:val="Default"/>
        <w:tabs>
          <w:tab w:val="left" w:pos="426"/>
        </w:tabs>
        <w:ind w:left="336"/>
        <w:rPr>
          <w:rFonts w:ascii="Arial" w:hAnsi="Arial" w:cs="Arial"/>
          <w:b/>
          <w:color w:val="632423" w:themeColor="accent2" w:themeShade="80"/>
          <w:sz w:val="23"/>
          <w:szCs w:val="23"/>
        </w:rPr>
      </w:pPr>
    </w:p>
    <w:p w14:paraId="4B4D5FF4" w14:textId="77777777" w:rsidR="00A96C49" w:rsidRPr="001642CC" w:rsidRDefault="00A96C49" w:rsidP="00946EC3">
      <w:pPr>
        <w:pStyle w:val="Default"/>
        <w:tabs>
          <w:tab w:val="left" w:pos="709"/>
        </w:tabs>
        <w:ind w:left="336"/>
        <w:rPr>
          <w:rFonts w:ascii="Arial" w:hAnsi="Arial" w:cs="Arial"/>
          <w:color w:val="auto"/>
        </w:rPr>
      </w:pPr>
      <w:r w:rsidRPr="001642CC">
        <w:rPr>
          <w:rFonts w:ascii="Arial" w:hAnsi="Arial" w:cs="Arial"/>
          <w:b/>
          <w:bCs/>
          <w:color w:val="auto"/>
        </w:rPr>
        <w:lastRenderedPageBreak/>
        <w:t>I.3.2.</w:t>
      </w:r>
      <w:r w:rsidRPr="001642CC">
        <w:rPr>
          <w:rFonts w:ascii="Arial" w:hAnsi="Arial" w:cs="Arial"/>
          <w:b/>
          <w:color w:val="auto"/>
        </w:rPr>
        <w:t xml:space="preserve"> </w:t>
      </w:r>
      <w:r w:rsidRPr="001642CC">
        <w:rPr>
          <w:rFonts w:ascii="Arial" w:hAnsi="Arial" w:cs="Arial"/>
          <w:b/>
          <w:bCs/>
          <w:color w:val="auto"/>
        </w:rPr>
        <w:t xml:space="preserve">Parametry konstrukcyjne </w:t>
      </w:r>
      <w:r w:rsidRPr="001642CC">
        <w:rPr>
          <w:rFonts w:ascii="Arial" w:hAnsi="Arial" w:cs="Arial"/>
          <w:b/>
          <w:color w:val="auto"/>
        </w:rPr>
        <w:t xml:space="preserve">węzła do biologicznego przetwarzania odpadów: </w:t>
      </w:r>
    </w:p>
    <w:p w14:paraId="7266E5D6" w14:textId="77777777" w:rsidR="00A96C49" w:rsidRPr="001642CC" w:rsidRDefault="00A96C49" w:rsidP="00946EC3">
      <w:pPr>
        <w:pStyle w:val="Default"/>
        <w:tabs>
          <w:tab w:val="left" w:pos="709"/>
        </w:tabs>
        <w:ind w:left="336"/>
        <w:rPr>
          <w:rFonts w:ascii="Arial" w:eastAsia="Calibri" w:hAnsi="Arial" w:cs="Arial"/>
          <w:b/>
          <w:color w:val="auto"/>
          <w:lang w:eastAsia="en-US"/>
        </w:rPr>
      </w:pPr>
    </w:p>
    <w:p w14:paraId="4BAFA09A" w14:textId="414D5DA7" w:rsidR="00A96C49" w:rsidRPr="001642CC" w:rsidRDefault="00A96C49" w:rsidP="00B94D1E">
      <w:pPr>
        <w:pStyle w:val="Default"/>
        <w:tabs>
          <w:tab w:val="left" w:pos="709"/>
        </w:tabs>
        <w:ind w:left="336"/>
        <w:rPr>
          <w:rFonts w:ascii="Arial" w:hAnsi="Arial" w:cs="Arial"/>
          <w:b/>
          <w:bCs/>
          <w:color w:val="auto"/>
        </w:rPr>
      </w:pPr>
      <w:r w:rsidRPr="001642CC">
        <w:rPr>
          <w:rFonts w:ascii="Arial" w:eastAsia="Calibri" w:hAnsi="Arial" w:cs="Arial"/>
          <w:b/>
          <w:color w:val="auto"/>
          <w:lang w:eastAsia="en-US"/>
        </w:rPr>
        <w:t>I.3.2.1. Bioreaktory (12 szt.)</w:t>
      </w:r>
      <w:r w:rsidRPr="001642CC">
        <w:rPr>
          <w:rFonts w:ascii="Arial" w:eastAsia="Calibri" w:hAnsi="Arial" w:cs="Arial"/>
          <w:color w:val="auto"/>
          <w:lang w:eastAsia="en-US"/>
        </w:rPr>
        <w:t>:</w:t>
      </w:r>
    </w:p>
    <w:p w14:paraId="3987BF03" w14:textId="6E69C681" w:rsidR="00946EC3" w:rsidRPr="001642CC" w:rsidRDefault="00A96C49" w:rsidP="00B629A4">
      <w:pPr>
        <w:pStyle w:val="Default"/>
        <w:tabs>
          <w:tab w:val="left" w:pos="709"/>
        </w:tabs>
        <w:ind w:left="336"/>
        <w:rPr>
          <w:rFonts w:ascii="Arial" w:eastAsia="Calibri" w:hAnsi="Arial" w:cs="Arial"/>
          <w:color w:val="auto"/>
          <w:lang w:eastAsia="en-US"/>
        </w:rPr>
      </w:pPr>
      <w:r w:rsidRPr="001642CC">
        <w:rPr>
          <w:rFonts w:ascii="Arial" w:eastAsia="Calibri" w:hAnsi="Arial" w:cs="Arial"/>
          <w:color w:val="auto"/>
          <w:lang w:eastAsia="en-US"/>
        </w:rPr>
        <w:t xml:space="preserve">Bioreaktory w formie stacjonarnych monolitycznych, żelbetowych </w:t>
      </w:r>
      <w:r w:rsidRPr="001642CC">
        <w:rPr>
          <w:rFonts w:ascii="Arial" w:hAnsi="Arial" w:cs="Arial"/>
          <w:color w:val="auto"/>
        </w:rPr>
        <w:t xml:space="preserve">zamykanych konstrukcji budowlanych, oznakowanych kolejnymi numerami (od 1 do 12), </w:t>
      </w:r>
      <w:r w:rsidRPr="001642CC">
        <w:rPr>
          <w:rFonts w:ascii="Arial" w:eastAsia="Calibri" w:hAnsi="Arial" w:cs="Arial"/>
          <w:color w:val="auto"/>
          <w:lang w:eastAsia="en-US"/>
        </w:rPr>
        <w:t>służących do prowadzenia procesów biologicznego przetwarzania odpadów, zamykane przy pomocy rolowanych bram segmentowych</w:t>
      </w:r>
      <w:r w:rsidRPr="001642CC">
        <w:rPr>
          <w:rFonts w:ascii="Arial" w:hAnsi="Arial" w:cs="Arial"/>
          <w:color w:val="auto"/>
        </w:rPr>
        <w:t>. Wszystkie reaktory stanowią jeden obiekt budowlany, posiadają wspólne ściany wewnętrzne podłużne.</w:t>
      </w:r>
    </w:p>
    <w:p w14:paraId="40B5BD59" w14:textId="3EE02F6A" w:rsidR="00A96C49" w:rsidRPr="001642CC" w:rsidRDefault="00A96C49" w:rsidP="00946EC3">
      <w:pPr>
        <w:pStyle w:val="Default"/>
        <w:tabs>
          <w:tab w:val="left" w:pos="709"/>
        </w:tabs>
        <w:ind w:left="336"/>
        <w:rPr>
          <w:rFonts w:ascii="Arial" w:hAnsi="Arial" w:cs="Arial"/>
          <w:b/>
          <w:bCs/>
          <w:color w:val="auto"/>
        </w:rPr>
      </w:pPr>
      <w:r w:rsidRPr="001642CC">
        <w:rPr>
          <w:rFonts w:ascii="Arial" w:eastAsia="Calibri" w:hAnsi="Arial" w:cs="Arial"/>
          <w:b/>
          <w:bCs/>
          <w:color w:val="auto"/>
          <w:lang w:eastAsia="en-US"/>
        </w:rPr>
        <w:t>Parametry bioreaktorów:</w:t>
      </w:r>
    </w:p>
    <w:p w14:paraId="172DE550" w14:textId="77777777" w:rsidR="00A96C49" w:rsidRPr="001642CC" w:rsidRDefault="00A96C49" w:rsidP="00D57B65">
      <w:pPr>
        <w:numPr>
          <w:ilvl w:val="0"/>
          <w:numId w:val="11"/>
        </w:numPr>
        <w:autoSpaceDE w:val="0"/>
        <w:autoSpaceDN w:val="0"/>
        <w:adjustRightInd w:val="0"/>
        <w:spacing w:after="30"/>
        <w:ind w:left="420" w:hanging="280"/>
        <w:rPr>
          <w:rFonts w:cs="Arial"/>
        </w:rPr>
      </w:pPr>
      <w:r w:rsidRPr="001642CC">
        <w:rPr>
          <w:rFonts w:cs="Arial"/>
        </w:rPr>
        <w:t>6 reaktorów zamkniętych o konstrukcji żelbetowej;</w:t>
      </w:r>
    </w:p>
    <w:p w14:paraId="56C2E9B4" w14:textId="77777777" w:rsidR="00A96C49" w:rsidRPr="001642CC" w:rsidRDefault="00A96C49" w:rsidP="00D57B65">
      <w:pPr>
        <w:pStyle w:val="Akapitzlist"/>
        <w:numPr>
          <w:ilvl w:val="0"/>
          <w:numId w:val="9"/>
        </w:numPr>
        <w:shd w:val="clear" w:color="auto" w:fill="FFFFFF"/>
        <w:tabs>
          <w:tab w:val="left" w:pos="364"/>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wysokość</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4,00 m</w:t>
      </w:r>
    </w:p>
    <w:p w14:paraId="0E8C8EB6" w14:textId="77777777" w:rsidR="00A96C49" w:rsidRPr="001642CC" w:rsidRDefault="00A96C49" w:rsidP="00D57B65">
      <w:pPr>
        <w:pStyle w:val="Akapitzlist"/>
        <w:numPr>
          <w:ilvl w:val="0"/>
          <w:numId w:val="9"/>
        </w:numPr>
        <w:shd w:val="clear" w:color="auto" w:fill="FFFFFF"/>
        <w:tabs>
          <w:tab w:val="left" w:pos="364"/>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długość</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rPr>
        <w:t>13,75 m</w:t>
      </w:r>
    </w:p>
    <w:p w14:paraId="414B9A4F" w14:textId="3569CFD8" w:rsidR="00A96C49" w:rsidRPr="001642CC" w:rsidRDefault="00A96C49" w:rsidP="00D57B65">
      <w:pPr>
        <w:pStyle w:val="Akapitzlist"/>
        <w:numPr>
          <w:ilvl w:val="0"/>
          <w:numId w:val="9"/>
        </w:numPr>
        <w:shd w:val="clear" w:color="auto" w:fill="FFFFFF"/>
        <w:tabs>
          <w:tab w:val="left" w:pos="364"/>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szerokość</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5,00 m</w:t>
      </w:r>
    </w:p>
    <w:p w14:paraId="0C6B9967" w14:textId="77777777" w:rsidR="00A96C49" w:rsidRPr="001642CC" w:rsidRDefault="00A96C49" w:rsidP="00D57B65">
      <w:pPr>
        <w:pStyle w:val="Akapitzlist"/>
        <w:numPr>
          <w:ilvl w:val="0"/>
          <w:numId w:val="9"/>
        </w:numPr>
        <w:shd w:val="clear" w:color="auto" w:fill="FFFFFF"/>
        <w:tabs>
          <w:tab w:val="left" w:pos="364"/>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wysokość wypełnienia wsadem</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3,20 m</w:t>
      </w:r>
    </w:p>
    <w:p w14:paraId="16E8A996" w14:textId="77777777" w:rsidR="00A96C49" w:rsidRPr="001642CC" w:rsidRDefault="00A96C49" w:rsidP="00D57B65">
      <w:pPr>
        <w:pStyle w:val="Akapitzlist"/>
        <w:numPr>
          <w:ilvl w:val="0"/>
          <w:numId w:val="9"/>
        </w:numPr>
        <w:shd w:val="clear" w:color="auto" w:fill="FFFFFF"/>
        <w:tabs>
          <w:tab w:val="left" w:pos="364"/>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pojemność 1-go reaktora</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275,00 m</w:t>
      </w:r>
      <w:r w:rsidRPr="001642CC">
        <w:rPr>
          <w:rFonts w:ascii="Arial" w:hAnsi="Arial" w:cs="Arial"/>
          <w:sz w:val="24"/>
          <w:szCs w:val="24"/>
          <w:bdr w:val="none" w:sz="0" w:space="0" w:color="auto" w:frame="1"/>
          <w:vertAlign w:val="superscript"/>
        </w:rPr>
        <w:t>3</w:t>
      </w:r>
    </w:p>
    <w:p w14:paraId="76BE9690" w14:textId="77777777" w:rsidR="00A96C49" w:rsidRPr="001642CC" w:rsidRDefault="00A96C49" w:rsidP="00D57B65">
      <w:pPr>
        <w:pStyle w:val="Akapitzlist"/>
        <w:numPr>
          <w:ilvl w:val="0"/>
          <w:numId w:val="9"/>
        </w:numPr>
        <w:shd w:val="clear" w:color="auto" w:fill="FFFFFF"/>
        <w:tabs>
          <w:tab w:val="left" w:pos="364"/>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objętość nominalna 1-go reaktora (80 % pojemności)</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220,00 m</w:t>
      </w:r>
      <w:r w:rsidRPr="001642CC">
        <w:rPr>
          <w:rFonts w:ascii="Arial" w:hAnsi="Arial" w:cs="Arial"/>
          <w:sz w:val="24"/>
          <w:szCs w:val="24"/>
          <w:bdr w:val="none" w:sz="0" w:space="0" w:color="auto" w:frame="1"/>
          <w:vertAlign w:val="superscript"/>
        </w:rPr>
        <w:t>3</w:t>
      </w:r>
    </w:p>
    <w:p w14:paraId="08A2FF90" w14:textId="77777777" w:rsidR="00A96C49" w:rsidRPr="001642CC" w:rsidRDefault="00A96C49" w:rsidP="00D57B65">
      <w:pPr>
        <w:pStyle w:val="Akapitzlist"/>
        <w:numPr>
          <w:ilvl w:val="0"/>
          <w:numId w:val="9"/>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gęstość nasypowa odpadów</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0,75 Mg/m</w:t>
      </w:r>
      <w:r w:rsidRPr="001642CC">
        <w:rPr>
          <w:rFonts w:ascii="Arial" w:hAnsi="Arial" w:cs="Arial"/>
          <w:sz w:val="24"/>
          <w:szCs w:val="24"/>
          <w:bdr w:val="none" w:sz="0" w:space="0" w:color="auto" w:frame="1"/>
          <w:vertAlign w:val="superscript"/>
        </w:rPr>
        <w:t>3</w:t>
      </w:r>
    </w:p>
    <w:p w14:paraId="7032E47E" w14:textId="77777777" w:rsidR="00A96C49" w:rsidRPr="001642CC" w:rsidRDefault="00A96C49" w:rsidP="00D57B65">
      <w:pPr>
        <w:pStyle w:val="Akapitzlist"/>
        <w:numPr>
          <w:ilvl w:val="0"/>
          <w:numId w:val="9"/>
        </w:numPr>
        <w:shd w:val="clear" w:color="auto" w:fill="FFFFFF"/>
        <w:tabs>
          <w:tab w:val="left" w:pos="378"/>
        </w:tabs>
        <w:spacing w:after="0" w:afterAutospacing="0"/>
        <w:ind w:left="420" w:hanging="280"/>
        <w:contextualSpacing w:val="0"/>
        <w:rPr>
          <w:rFonts w:ascii="Arial" w:hAnsi="Arial" w:cs="Arial"/>
          <w:sz w:val="24"/>
          <w:szCs w:val="24"/>
        </w:rPr>
      </w:pPr>
      <w:r w:rsidRPr="001642CC">
        <w:rPr>
          <w:rFonts w:ascii="Arial" w:hAnsi="Arial" w:cs="Arial"/>
          <w:sz w:val="24"/>
          <w:szCs w:val="24"/>
        </w:rPr>
        <w:t xml:space="preserve">masa odpadów do biostabilizacji w 1 bioreaktorze </w:t>
      </w:r>
      <w:r w:rsidRPr="001642CC">
        <w:rPr>
          <w:rFonts w:ascii="Arial" w:hAnsi="Arial" w:cs="Arial"/>
          <w:i/>
          <w:sz w:val="24"/>
          <w:szCs w:val="24"/>
        </w:rPr>
        <w:t>220 m</w:t>
      </w:r>
      <w:r w:rsidRPr="001642CC">
        <w:rPr>
          <w:rFonts w:ascii="Arial" w:hAnsi="Arial" w:cs="Arial"/>
          <w:i/>
          <w:sz w:val="24"/>
          <w:szCs w:val="24"/>
          <w:vertAlign w:val="superscript"/>
        </w:rPr>
        <w:t>3</w:t>
      </w:r>
      <w:r w:rsidRPr="001642CC">
        <w:rPr>
          <w:rFonts w:ascii="Arial" w:hAnsi="Arial" w:cs="Arial"/>
          <w:i/>
          <w:sz w:val="24"/>
          <w:szCs w:val="24"/>
        </w:rPr>
        <w:t xml:space="preserve"> x 0,75 Mg/m</w:t>
      </w:r>
      <w:r w:rsidRPr="001642CC">
        <w:rPr>
          <w:rFonts w:ascii="Arial" w:hAnsi="Arial" w:cs="Arial"/>
          <w:i/>
          <w:sz w:val="24"/>
          <w:szCs w:val="24"/>
          <w:vertAlign w:val="superscript"/>
        </w:rPr>
        <w:t xml:space="preserve">3 </w:t>
      </w:r>
      <w:r w:rsidRPr="001642CC">
        <w:rPr>
          <w:rFonts w:ascii="Arial" w:hAnsi="Arial" w:cs="Arial"/>
          <w:i/>
          <w:sz w:val="24"/>
          <w:szCs w:val="24"/>
        </w:rPr>
        <w:t>= 165,0 Mg</w:t>
      </w:r>
    </w:p>
    <w:p w14:paraId="6B74A3EA" w14:textId="77777777" w:rsidR="00A96C49" w:rsidRPr="001642CC" w:rsidRDefault="00A96C49" w:rsidP="00D57B65">
      <w:pPr>
        <w:numPr>
          <w:ilvl w:val="0"/>
          <w:numId w:val="12"/>
        </w:numPr>
        <w:autoSpaceDE w:val="0"/>
        <w:autoSpaceDN w:val="0"/>
        <w:adjustRightInd w:val="0"/>
        <w:ind w:left="420" w:hanging="280"/>
        <w:rPr>
          <w:rFonts w:cs="Arial"/>
        </w:rPr>
      </w:pPr>
      <w:r w:rsidRPr="001642CC">
        <w:rPr>
          <w:rFonts w:cs="Arial"/>
        </w:rPr>
        <w:t>6 reaktorów zamkniętych o konstrukcji żelbetowej</w:t>
      </w:r>
      <w:r w:rsidRPr="001642CC">
        <w:rPr>
          <w:rFonts w:eastAsia="Calibri" w:cs="Arial"/>
          <w:lang w:eastAsia="en-US"/>
        </w:rPr>
        <w:t>:</w:t>
      </w:r>
    </w:p>
    <w:p w14:paraId="74C148CF" w14:textId="3757544E" w:rsidR="00A96C49" w:rsidRPr="001642CC" w:rsidRDefault="00A96C49" w:rsidP="00D57B65">
      <w:pPr>
        <w:pStyle w:val="Akapitzlist"/>
        <w:numPr>
          <w:ilvl w:val="0"/>
          <w:numId w:val="10"/>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wysokość</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5,00 m</w:t>
      </w:r>
    </w:p>
    <w:p w14:paraId="36131055" w14:textId="77777777" w:rsidR="00A96C49" w:rsidRPr="001642CC" w:rsidRDefault="00A96C49" w:rsidP="00D57B65">
      <w:pPr>
        <w:pStyle w:val="Akapitzlist"/>
        <w:numPr>
          <w:ilvl w:val="0"/>
          <w:numId w:val="10"/>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długość</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rPr>
        <w:t>21,50 m</w:t>
      </w:r>
    </w:p>
    <w:p w14:paraId="14664C59" w14:textId="2C4A0F13" w:rsidR="00A96C49" w:rsidRPr="001642CC" w:rsidRDefault="00A96C49" w:rsidP="00D57B65">
      <w:pPr>
        <w:pStyle w:val="Akapitzlist"/>
        <w:numPr>
          <w:ilvl w:val="0"/>
          <w:numId w:val="10"/>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szerokość</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5,00 m</w:t>
      </w:r>
    </w:p>
    <w:p w14:paraId="338BA00A" w14:textId="77777777" w:rsidR="00A96C49" w:rsidRPr="001642CC" w:rsidRDefault="00A96C49" w:rsidP="00D57B65">
      <w:pPr>
        <w:pStyle w:val="Akapitzlist"/>
        <w:numPr>
          <w:ilvl w:val="0"/>
          <w:numId w:val="10"/>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wysokość wypełnienia wsadem</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4,00 m</w:t>
      </w:r>
    </w:p>
    <w:p w14:paraId="0E8771D5" w14:textId="77777777" w:rsidR="00A96C49" w:rsidRPr="001642CC" w:rsidRDefault="00A96C49" w:rsidP="00D57B65">
      <w:pPr>
        <w:pStyle w:val="Akapitzlist"/>
        <w:numPr>
          <w:ilvl w:val="0"/>
          <w:numId w:val="9"/>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pojemność 1-go reaktora</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537,50 m</w:t>
      </w:r>
      <w:r w:rsidRPr="001642CC">
        <w:rPr>
          <w:rFonts w:ascii="Arial" w:hAnsi="Arial" w:cs="Arial"/>
          <w:sz w:val="24"/>
          <w:szCs w:val="24"/>
          <w:bdr w:val="none" w:sz="0" w:space="0" w:color="auto" w:frame="1"/>
          <w:vertAlign w:val="superscript"/>
        </w:rPr>
        <w:t>3</w:t>
      </w:r>
    </w:p>
    <w:p w14:paraId="7D26B5D1" w14:textId="77777777" w:rsidR="00A96C49" w:rsidRPr="001642CC" w:rsidRDefault="00A96C49" w:rsidP="00D57B65">
      <w:pPr>
        <w:pStyle w:val="Akapitzlist"/>
        <w:numPr>
          <w:ilvl w:val="0"/>
          <w:numId w:val="9"/>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objętość nominalna 1-go reaktora (80 % pojemności)</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430,00 m</w:t>
      </w:r>
      <w:r w:rsidRPr="001642CC">
        <w:rPr>
          <w:rFonts w:ascii="Arial" w:hAnsi="Arial" w:cs="Arial"/>
          <w:sz w:val="24"/>
          <w:szCs w:val="24"/>
          <w:bdr w:val="none" w:sz="0" w:space="0" w:color="auto" w:frame="1"/>
          <w:vertAlign w:val="superscript"/>
        </w:rPr>
        <w:t>3</w:t>
      </w:r>
    </w:p>
    <w:p w14:paraId="511A1108" w14:textId="77777777" w:rsidR="00A96C49" w:rsidRPr="001642CC" w:rsidRDefault="00A96C49" w:rsidP="00D57B65">
      <w:pPr>
        <w:pStyle w:val="Akapitzlist"/>
        <w:numPr>
          <w:ilvl w:val="0"/>
          <w:numId w:val="9"/>
        </w:numPr>
        <w:shd w:val="clear" w:color="auto" w:fill="FFFFFF"/>
        <w:tabs>
          <w:tab w:val="left" w:pos="378"/>
        </w:tabs>
        <w:spacing w:after="0" w:afterAutospacing="0"/>
        <w:ind w:left="420" w:hanging="280"/>
        <w:contextualSpacing w:val="0"/>
        <w:rPr>
          <w:rFonts w:ascii="Arial" w:hAnsi="Arial" w:cs="Arial"/>
          <w:sz w:val="24"/>
          <w:szCs w:val="24"/>
          <w:bdr w:val="none" w:sz="0" w:space="0" w:color="auto" w:frame="1"/>
        </w:rPr>
      </w:pPr>
      <w:r w:rsidRPr="001642CC">
        <w:rPr>
          <w:rFonts w:ascii="Arial" w:hAnsi="Arial" w:cs="Arial"/>
          <w:sz w:val="24"/>
          <w:szCs w:val="24"/>
          <w:bdr w:val="none" w:sz="0" w:space="0" w:color="auto" w:frame="1"/>
        </w:rPr>
        <w:t>gęstość nasypowa odpadów</w:t>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r>
      <w:r w:rsidRPr="001642CC">
        <w:rPr>
          <w:rFonts w:ascii="Arial" w:hAnsi="Arial" w:cs="Arial"/>
          <w:sz w:val="24"/>
          <w:szCs w:val="24"/>
          <w:bdr w:val="none" w:sz="0" w:space="0" w:color="auto" w:frame="1"/>
        </w:rPr>
        <w:tab/>
        <w:t xml:space="preserve">           0,75 Mg/m</w:t>
      </w:r>
      <w:r w:rsidRPr="001642CC">
        <w:rPr>
          <w:rFonts w:ascii="Arial" w:hAnsi="Arial" w:cs="Arial"/>
          <w:sz w:val="24"/>
          <w:szCs w:val="24"/>
          <w:bdr w:val="none" w:sz="0" w:space="0" w:color="auto" w:frame="1"/>
          <w:vertAlign w:val="superscript"/>
        </w:rPr>
        <w:t>3</w:t>
      </w:r>
    </w:p>
    <w:p w14:paraId="1E5B39B8" w14:textId="72ED3EE3" w:rsidR="00A96C49" w:rsidRPr="001642CC" w:rsidRDefault="00A96C49" w:rsidP="00D57B65">
      <w:pPr>
        <w:pStyle w:val="Akapitzlist"/>
        <w:numPr>
          <w:ilvl w:val="0"/>
          <w:numId w:val="10"/>
        </w:numPr>
        <w:shd w:val="clear" w:color="auto" w:fill="FFFFFF"/>
        <w:tabs>
          <w:tab w:val="left" w:pos="378"/>
        </w:tabs>
        <w:spacing w:after="0" w:afterAutospacing="0"/>
        <w:ind w:left="420" w:hanging="280"/>
        <w:contextualSpacing w:val="0"/>
        <w:rPr>
          <w:rFonts w:ascii="Arial" w:hAnsi="Arial" w:cs="Arial"/>
          <w:sz w:val="24"/>
          <w:szCs w:val="24"/>
        </w:rPr>
      </w:pPr>
      <w:r w:rsidRPr="001642CC">
        <w:rPr>
          <w:rFonts w:ascii="Arial" w:hAnsi="Arial" w:cs="Arial"/>
          <w:sz w:val="24"/>
          <w:szCs w:val="24"/>
        </w:rPr>
        <w:t xml:space="preserve">masa odpadów do biostabilizacji w 1 bioreaktorze </w:t>
      </w:r>
      <w:r w:rsidRPr="001642CC">
        <w:rPr>
          <w:rFonts w:ascii="Arial" w:hAnsi="Arial" w:cs="Arial"/>
          <w:i/>
          <w:sz w:val="24"/>
          <w:szCs w:val="24"/>
        </w:rPr>
        <w:t>430 m</w:t>
      </w:r>
      <w:r w:rsidRPr="001642CC">
        <w:rPr>
          <w:rFonts w:ascii="Arial" w:hAnsi="Arial" w:cs="Arial"/>
          <w:i/>
          <w:sz w:val="24"/>
          <w:szCs w:val="24"/>
          <w:vertAlign w:val="superscript"/>
        </w:rPr>
        <w:t>3</w:t>
      </w:r>
      <w:r w:rsidRPr="001642CC">
        <w:rPr>
          <w:rFonts w:ascii="Arial" w:hAnsi="Arial" w:cs="Arial"/>
          <w:i/>
          <w:sz w:val="24"/>
          <w:szCs w:val="24"/>
        </w:rPr>
        <w:t xml:space="preserve"> x 0,75 Mg/m</w:t>
      </w:r>
      <w:r w:rsidRPr="001642CC">
        <w:rPr>
          <w:rFonts w:ascii="Arial" w:hAnsi="Arial" w:cs="Arial"/>
          <w:i/>
          <w:sz w:val="24"/>
          <w:szCs w:val="24"/>
          <w:vertAlign w:val="superscript"/>
        </w:rPr>
        <w:t xml:space="preserve">3 </w:t>
      </w:r>
      <w:r w:rsidRPr="001642CC">
        <w:rPr>
          <w:rFonts w:ascii="Arial" w:hAnsi="Arial" w:cs="Arial"/>
          <w:i/>
          <w:sz w:val="24"/>
          <w:szCs w:val="24"/>
        </w:rPr>
        <w:t>= 322,5 Mg</w:t>
      </w:r>
    </w:p>
    <w:p w14:paraId="1E5C004F" w14:textId="77777777" w:rsidR="005654CF" w:rsidRPr="001642CC" w:rsidRDefault="005654CF" w:rsidP="00946EC3">
      <w:pPr>
        <w:ind w:left="252"/>
        <w:rPr>
          <w:rFonts w:eastAsia="Calibri" w:cs="Arial"/>
          <w:b/>
          <w:lang w:eastAsia="en-US"/>
        </w:rPr>
      </w:pPr>
      <w:bookmarkStart w:id="16" w:name="_Hlk521681142"/>
      <w:bookmarkStart w:id="17" w:name="_Hlk522017418"/>
    </w:p>
    <w:p w14:paraId="2CC2079C" w14:textId="58826B52" w:rsidR="00A96C49" w:rsidRPr="001642CC" w:rsidRDefault="00A96C49" w:rsidP="00946EC3">
      <w:pPr>
        <w:ind w:left="252"/>
        <w:rPr>
          <w:rFonts w:cs="Arial"/>
          <w:bCs/>
        </w:rPr>
      </w:pPr>
      <w:r w:rsidRPr="001642CC">
        <w:rPr>
          <w:rFonts w:eastAsia="Calibri" w:cs="Arial"/>
          <w:bCs/>
          <w:lang w:eastAsia="en-US"/>
        </w:rPr>
        <w:t>I.3.2.1.1.</w:t>
      </w:r>
      <w:r w:rsidRPr="001642CC">
        <w:rPr>
          <w:rFonts w:cs="Arial"/>
          <w:bCs/>
        </w:rPr>
        <w:t xml:space="preserve"> Bioreaktory wyposażone będą w:</w:t>
      </w:r>
    </w:p>
    <w:p w14:paraId="2AAAB541" w14:textId="004B8CF3" w:rsidR="00A96C49" w:rsidRPr="001642CC" w:rsidRDefault="00A96C49" w:rsidP="00A96C49">
      <w:pPr>
        <w:pStyle w:val="Akapitzlist"/>
        <w:spacing w:after="0" w:afterAutospacing="0"/>
        <w:ind w:left="364" w:hanging="378"/>
        <w:rPr>
          <w:rFonts w:ascii="Arial" w:hAnsi="Arial" w:cs="Arial"/>
          <w:sz w:val="24"/>
          <w:szCs w:val="24"/>
        </w:rPr>
      </w:pPr>
      <w:bookmarkStart w:id="18" w:name="_Hlk97213616"/>
      <w:r w:rsidRPr="001642CC">
        <w:rPr>
          <w:rFonts w:ascii="Arial" w:hAnsi="Arial" w:cs="Arial"/>
          <w:sz w:val="24"/>
          <w:szCs w:val="24"/>
        </w:rPr>
        <w:t xml:space="preserve">a/ Układ napowietrzania stabilizowanych odpadów – </w:t>
      </w:r>
      <w:r w:rsidRPr="001642CC">
        <w:rPr>
          <w:rFonts w:ascii="Arial" w:hAnsi="Arial" w:cs="Arial"/>
          <w:iCs/>
          <w:sz w:val="24"/>
          <w:szCs w:val="24"/>
        </w:rPr>
        <w:t xml:space="preserve">kanały napowietrzające umieszczone </w:t>
      </w:r>
      <w:r w:rsidRPr="001642CC">
        <w:rPr>
          <w:rFonts w:ascii="Arial" w:hAnsi="Arial" w:cs="Arial"/>
          <w:sz w:val="24"/>
          <w:szCs w:val="24"/>
        </w:rPr>
        <w:t>w specjalnie wykonanej posadzce reaktorów, przykryte perforowanymi panelami wykonanymi ze stali nierdzewnej, z otworami umożliwiającymi przepływ powietrza  i odprowadzenie odcieku oraz wentylatory nadmuchowe (12 szt.) o mocy: P = 7,5 kW każdy, umieszczone na tylnej ścianie każdego bioreaktora (poniżej posadzki).</w:t>
      </w:r>
    </w:p>
    <w:p w14:paraId="71F84053" w14:textId="6D6B08BC" w:rsidR="00A96C49" w:rsidRPr="001642CC" w:rsidRDefault="00A96C49" w:rsidP="00A96C49">
      <w:pPr>
        <w:ind w:left="364"/>
        <w:contextualSpacing/>
        <w:rPr>
          <w:rFonts w:cs="Arial"/>
        </w:rPr>
      </w:pPr>
      <w:r w:rsidRPr="001642CC">
        <w:rPr>
          <w:rFonts w:cs="Arial"/>
          <w:iCs/>
        </w:rPr>
        <w:t>Procesy napowietrzania będą regulowane przez urządzenia załączające wentylatory napowietrzające (nadmuchowe), wyregulowane w sposób uwzględniający obserwowane przemiany biologiczne w złożu stabilizowanych odpadów (np. 20 min nadmuchu i 60 min. spoczynku).</w:t>
      </w:r>
    </w:p>
    <w:p w14:paraId="5BC89574" w14:textId="7C37EAED" w:rsidR="00A96C49" w:rsidRPr="001642CC" w:rsidRDefault="00A96C49" w:rsidP="00A96C49">
      <w:pPr>
        <w:ind w:left="364"/>
        <w:contextualSpacing/>
        <w:rPr>
          <w:rFonts w:cs="Arial"/>
        </w:rPr>
      </w:pPr>
      <w:r w:rsidRPr="001642CC">
        <w:rPr>
          <w:rFonts w:cs="Arial"/>
        </w:rPr>
        <w:t xml:space="preserve">Napowietrzanie prowadzone będzie w sposób interwałowy tzn. przerywany, polegający na prowadzeniu fazy intensywnego napowietrzania i fazy spokoju umożliwiającej podawanie wody dla odpowiedniego nawilżenia wsadu. Zmiany </w:t>
      </w:r>
      <w:r w:rsidRPr="001642CC">
        <w:rPr>
          <w:rFonts w:cs="Arial"/>
        </w:rPr>
        <w:br/>
        <w:t xml:space="preserve">w nastawieniu czasów będą dokonywane ręcznie przy użyciu wyłączników czasowych stanowiących wyposażenie każdego z wentylatorów oddzielnie. Decyzja o zmianie nastaw będzie podejmowana na bieżąco przez operatora </w:t>
      </w:r>
      <w:r w:rsidR="00B94D1E" w:rsidRPr="001642CC">
        <w:rPr>
          <w:rFonts w:cs="Arial"/>
        </w:rPr>
        <w:br/>
      </w:r>
      <w:r w:rsidRPr="001642CC">
        <w:rPr>
          <w:rFonts w:cs="Arial"/>
        </w:rPr>
        <w:t xml:space="preserve">w oparciu o analizę zmian zachodzących w bioreaktorze, tj. odczyt i analizę wskazań z termometrów i higrometrów. </w:t>
      </w:r>
    </w:p>
    <w:p w14:paraId="391A7329" w14:textId="77777777" w:rsidR="00A96C49" w:rsidRPr="001642CC" w:rsidRDefault="00A96C49" w:rsidP="00A96C49">
      <w:pPr>
        <w:pStyle w:val="Akapitzlist"/>
        <w:spacing w:after="0" w:afterAutospacing="0"/>
        <w:ind w:left="378" w:hanging="406"/>
        <w:rPr>
          <w:rFonts w:ascii="Arial" w:hAnsi="Arial" w:cs="Arial"/>
          <w:sz w:val="24"/>
          <w:szCs w:val="24"/>
        </w:rPr>
      </w:pPr>
      <w:r w:rsidRPr="001642CC">
        <w:rPr>
          <w:rFonts w:ascii="Arial" w:hAnsi="Arial" w:cs="Arial"/>
          <w:iCs/>
          <w:sz w:val="24"/>
          <w:szCs w:val="24"/>
        </w:rPr>
        <w:lastRenderedPageBreak/>
        <w:t xml:space="preserve">b/  System mechanicznej wentylacji wyciągowej został zainstalowany oddzielnie dla bioreaktorów o długości 13,75 i 21,5 m; </w:t>
      </w:r>
    </w:p>
    <w:p w14:paraId="46C0B493" w14:textId="77777777" w:rsidR="00A96C49" w:rsidRPr="001642CC" w:rsidRDefault="00A96C49" w:rsidP="00D57B65">
      <w:pPr>
        <w:numPr>
          <w:ilvl w:val="0"/>
          <w:numId w:val="15"/>
        </w:numPr>
        <w:autoSpaceDE w:val="0"/>
        <w:autoSpaceDN w:val="0"/>
        <w:adjustRightInd w:val="0"/>
        <w:spacing w:after="30"/>
        <w:ind w:left="378"/>
        <w:rPr>
          <w:rFonts w:cs="Arial"/>
        </w:rPr>
      </w:pPr>
      <w:r w:rsidRPr="001642CC">
        <w:rPr>
          <w:rFonts w:cs="Arial"/>
        </w:rPr>
        <w:t xml:space="preserve"> dla 6 reaktorów o dł. 13,75 m </w:t>
      </w:r>
      <w:r w:rsidRPr="001642CC">
        <w:rPr>
          <w:rFonts w:eastAsia="Calibri" w:cs="Arial"/>
          <w:lang w:eastAsia="en-US"/>
        </w:rPr>
        <w:t>(</w:t>
      </w:r>
      <w:proofErr w:type="spellStart"/>
      <w:r w:rsidRPr="001642CC">
        <w:rPr>
          <w:rFonts w:eastAsia="Calibri" w:cs="Arial"/>
          <w:lang w:eastAsia="en-US"/>
        </w:rPr>
        <w:t>ozn</w:t>
      </w:r>
      <w:proofErr w:type="spellEnd"/>
      <w:r w:rsidRPr="001642CC">
        <w:rPr>
          <w:rFonts w:eastAsia="Calibri" w:cs="Arial"/>
          <w:lang w:eastAsia="en-US"/>
        </w:rPr>
        <w:t>. Nr 3.1)</w:t>
      </w:r>
      <w:r w:rsidRPr="001642CC">
        <w:rPr>
          <w:rFonts w:cs="Arial"/>
        </w:rPr>
        <w:t xml:space="preserve"> - wentylator ssąco - tłoczący (odciągowy) (1 szt.) o mocy: P = 30 kW, umieszczony na końcu zbiorczego kanału wentylacyjnego odciągowego (przed </w:t>
      </w:r>
      <w:proofErr w:type="spellStart"/>
      <w:r w:rsidRPr="001642CC">
        <w:rPr>
          <w:rFonts w:cs="Arial"/>
        </w:rPr>
        <w:t>biofiltrem</w:t>
      </w:r>
      <w:proofErr w:type="spellEnd"/>
      <w:r w:rsidRPr="001642CC">
        <w:rPr>
          <w:rFonts w:cs="Arial"/>
        </w:rPr>
        <w:t xml:space="preserve"> B1);</w:t>
      </w:r>
    </w:p>
    <w:p w14:paraId="69DC4C95" w14:textId="77777777" w:rsidR="00A96C49" w:rsidRPr="001642CC" w:rsidRDefault="00A96C49" w:rsidP="00D57B65">
      <w:pPr>
        <w:numPr>
          <w:ilvl w:val="0"/>
          <w:numId w:val="15"/>
        </w:numPr>
        <w:autoSpaceDE w:val="0"/>
        <w:autoSpaceDN w:val="0"/>
        <w:adjustRightInd w:val="0"/>
        <w:ind w:left="378"/>
        <w:rPr>
          <w:rFonts w:cs="Arial"/>
        </w:rPr>
      </w:pPr>
      <w:r w:rsidRPr="001642CC">
        <w:rPr>
          <w:rFonts w:cs="Arial"/>
        </w:rPr>
        <w:t xml:space="preserve"> dla 6 reaktorów o dł. 21,50 m </w:t>
      </w:r>
      <w:r w:rsidRPr="001642CC">
        <w:rPr>
          <w:rFonts w:eastAsia="Calibri" w:cs="Arial"/>
          <w:lang w:eastAsia="en-US"/>
        </w:rPr>
        <w:t>(</w:t>
      </w:r>
      <w:proofErr w:type="spellStart"/>
      <w:r w:rsidRPr="001642CC">
        <w:rPr>
          <w:rFonts w:eastAsia="Calibri" w:cs="Arial"/>
          <w:lang w:eastAsia="en-US"/>
        </w:rPr>
        <w:t>ozn</w:t>
      </w:r>
      <w:proofErr w:type="spellEnd"/>
      <w:r w:rsidRPr="001642CC">
        <w:rPr>
          <w:rFonts w:eastAsia="Calibri" w:cs="Arial"/>
          <w:lang w:eastAsia="en-US"/>
        </w:rPr>
        <w:t xml:space="preserve">. Nr 3.2) </w:t>
      </w:r>
      <w:r w:rsidRPr="001642CC">
        <w:rPr>
          <w:rFonts w:cs="Arial"/>
        </w:rPr>
        <w:t xml:space="preserve">-  wentylator ssąco - tłoczący (odciągowy) (1 szt.)  o mocy: P = 30 kW umieszczony na końcu zbiorczego kanału wentylacyjnego odciągowego (przed </w:t>
      </w:r>
      <w:proofErr w:type="spellStart"/>
      <w:r w:rsidRPr="001642CC">
        <w:rPr>
          <w:rFonts w:cs="Arial"/>
        </w:rPr>
        <w:t>biofiltrem</w:t>
      </w:r>
      <w:proofErr w:type="spellEnd"/>
      <w:r w:rsidRPr="001642CC">
        <w:rPr>
          <w:rFonts w:cs="Arial"/>
        </w:rPr>
        <w:t xml:space="preserve"> B2).</w:t>
      </w:r>
    </w:p>
    <w:p w14:paraId="4372E085" w14:textId="77777777" w:rsidR="00A96C49" w:rsidRPr="001642CC" w:rsidRDefault="00A96C49" w:rsidP="00A96C49">
      <w:pPr>
        <w:pStyle w:val="Akapitzlist"/>
        <w:spacing w:after="0" w:afterAutospacing="0"/>
        <w:ind w:left="392"/>
        <w:rPr>
          <w:rFonts w:ascii="Arial" w:hAnsi="Arial" w:cs="Arial"/>
          <w:sz w:val="24"/>
          <w:szCs w:val="24"/>
        </w:rPr>
      </w:pPr>
      <w:r w:rsidRPr="001642CC">
        <w:rPr>
          <w:rFonts w:ascii="Arial" w:hAnsi="Arial" w:cs="Arial"/>
          <w:sz w:val="24"/>
          <w:szCs w:val="24"/>
        </w:rPr>
        <w:t xml:space="preserve">Powietrze procesowe będzie odsysane z bioreaktorów wentylatorem ssąco – tłoczącym co powodować będzie powstanie podciśnienia w bioreaktorze. </w:t>
      </w:r>
      <w:r w:rsidRPr="001642CC">
        <w:rPr>
          <w:rFonts w:ascii="Arial" w:hAnsi="Arial" w:cs="Arial"/>
          <w:sz w:val="24"/>
          <w:szCs w:val="24"/>
        </w:rPr>
        <w:br/>
        <w:t xml:space="preserve">W wyniku ciśnienia wytwarzanego przez wentylator powietrze wtłaczane będzie </w:t>
      </w:r>
      <w:r w:rsidRPr="001642CC">
        <w:rPr>
          <w:rFonts w:ascii="Arial" w:hAnsi="Arial" w:cs="Arial"/>
          <w:iCs/>
          <w:sz w:val="24"/>
          <w:szCs w:val="24"/>
        </w:rPr>
        <w:t xml:space="preserve">do złóż </w:t>
      </w:r>
      <w:proofErr w:type="spellStart"/>
      <w:r w:rsidRPr="001642CC">
        <w:rPr>
          <w:rFonts w:ascii="Arial" w:hAnsi="Arial" w:cs="Arial"/>
          <w:iCs/>
          <w:sz w:val="24"/>
          <w:szCs w:val="24"/>
        </w:rPr>
        <w:t>biofiltrów</w:t>
      </w:r>
      <w:proofErr w:type="spellEnd"/>
      <w:r w:rsidRPr="001642CC">
        <w:rPr>
          <w:rFonts w:ascii="Arial" w:hAnsi="Arial" w:cs="Arial"/>
          <w:sz w:val="24"/>
          <w:szCs w:val="24"/>
        </w:rPr>
        <w:t xml:space="preserve">. </w:t>
      </w:r>
    </w:p>
    <w:p w14:paraId="291C39D7" w14:textId="77777777" w:rsidR="00A96C49" w:rsidRPr="001642CC" w:rsidRDefault="00A96C49" w:rsidP="00A96C49">
      <w:pPr>
        <w:ind w:left="392" w:hanging="378"/>
        <w:rPr>
          <w:rFonts w:eastAsia="Calibri" w:cs="Arial"/>
          <w:lang w:eastAsia="en-US"/>
        </w:rPr>
      </w:pPr>
      <w:r w:rsidRPr="001642CC">
        <w:rPr>
          <w:rFonts w:eastAsia="Calibri" w:cs="Arial"/>
          <w:lang w:eastAsia="en-US"/>
        </w:rPr>
        <w:t xml:space="preserve">c/ Pomiar temperatury, wilgotności – temperatura i wilgotność względna złoża stabilizowanych odpadów kontrolowana </w:t>
      </w:r>
      <w:bookmarkStart w:id="19" w:name="_Hlk57898196"/>
      <w:r w:rsidRPr="001642CC">
        <w:rPr>
          <w:rFonts w:eastAsia="Calibri" w:cs="Arial"/>
          <w:lang w:eastAsia="en-US"/>
        </w:rPr>
        <w:t xml:space="preserve">będzie przy użyciu termometrów </w:t>
      </w:r>
      <w:r w:rsidRPr="001642CC">
        <w:rPr>
          <w:rFonts w:eastAsia="Calibri" w:cs="Arial"/>
          <w:lang w:eastAsia="en-US"/>
        </w:rPr>
        <w:br/>
        <w:t>i higrometrów. Termometry umieszczone będą w sondach pomiarowych</w:t>
      </w:r>
      <w:r w:rsidRPr="001642CC">
        <w:rPr>
          <w:rFonts w:cs="Arial"/>
        </w:rPr>
        <w:t xml:space="preserve"> w każdym bioreaktorze oddzielnie.</w:t>
      </w:r>
      <w:r w:rsidRPr="001642CC">
        <w:rPr>
          <w:rFonts w:eastAsia="Calibri" w:cs="Arial"/>
          <w:lang w:eastAsia="en-US"/>
        </w:rPr>
        <w:t xml:space="preserve"> Pomiar wilgotności prowadzony będzie za pomocą urządzenia przenośnego.</w:t>
      </w:r>
    </w:p>
    <w:bookmarkEnd w:id="19"/>
    <w:p w14:paraId="3AE3B9AF" w14:textId="77777777" w:rsidR="00A96C49" w:rsidRPr="001642CC" w:rsidRDefault="00A96C49" w:rsidP="00A96C49">
      <w:pPr>
        <w:pStyle w:val="Akapitzlist"/>
        <w:spacing w:after="0" w:afterAutospacing="0"/>
        <w:ind w:left="364" w:hanging="350"/>
        <w:rPr>
          <w:rFonts w:ascii="Arial" w:hAnsi="Arial" w:cs="Arial"/>
          <w:sz w:val="24"/>
          <w:szCs w:val="24"/>
        </w:rPr>
      </w:pPr>
      <w:r w:rsidRPr="001642CC">
        <w:rPr>
          <w:rFonts w:ascii="Arial" w:hAnsi="Arial" w:cs="Arial"/>
          <w:sz w:val="24"/>
          <w:szCs w:val="24"/>
        </w:rPr>
        <w:t xml:space="preserve">d/ </w:t>
      </w:r>
      <w:bookmarkStart w:id="20" w:name="_Hlk521922747"/>
      <w:r w:rsidRPr="001642CC">
        <w:rPr>
          <w:rFonts w:ascii="Arial" w:hAnsi="Arial" w:cs="Arial"/>
          <w:sz w:val="24"/>
          <w:szCs w:val="24"/>
        </w:rPr>
        <w:t xml:space="preserve"> Instalację do zraszania stabilizowanych odpadów w bioreaktorach </w:t>
      </w:r>
      <w:bookmarkEnd w:id="20"/>
      <w:r w:rsidRPr="001642CC">
        <w:rPr>
          <w:rFonts w:ascii="Arial" w:hAnsi="Arial" w:cs="Arial"/>
          <w:sz w:val="24"/>
          <w:szCs w:val="24"/>
        </w:rPr>
        <w:t>– w sufitach bioreaktorów wykonano otwory zraszaczy, umożliwiające nawilżanie wsadu.</w:t>
      </w:r>
    </w:p>
    <w:p w14:paraId="4D573A7A" w14:textId="22D57040" w:rsidR="00A96C49" w:rsidRPr="001642CC" w:rsidRDefault="00A96C49" w:rsidP="00D57B65">
      <w:pPr>
        <w:numPr>
          <w:ilvl w:val="0"/>
          <w:numId w:val="16"/>
        </w:numPr>
        <w:tabs>
          <w:tab w:val="left" w:pos="364"/>
        </w:tabs>
        <w:ind w:left="364"/>
        <w:rPr>
          <w:rFonts w:cs="Arial"/>
        </w:rPr>
      </w:pPr>
      <w:r w:rsidRPr="001642CC">
        <w:rPr>
          <w:rFonts w:cs="Arial"/>
        </w:rPr>
        <w:t xml:space="preserve">Do zraszania odpadów w bioreaktorach o długości 13,75 m wykorzystywane będą odcieki ze zbiornika retencyjnego wody </w:t>
      </w:r>
      <w:proofErr w:type="spellStart"/>
      <w:r w:rsidRPr="001642CC">
        <w:rPr>
          <w:rFonts w:cs="Arial"/>
        </w:rPr>
        <w:t>poprocesowej</w:t>
      </w:r>
      <w:proofErr w:type="spellEnd"/>
      <w:r w:rsidRPr="001642CC">
        <w:rPr>
          <w:rFonts w:cs="Arial"/>
        </w:rPr>
        <w:t xml:space="preserve"> o pojemności 25,2 m</w:t>
      </w:r>
      <w:r w:rsidRPr="001642CC">
        <w:rPr>
          <w:rFonts w:cs="Arial"/>
          <w:vertAlign w:val="superscript"/>
        </w:rPr>
        <w:t xml:space="preserve">3 </w:t>
      </w:r>
      <w:r w:rsidRPr="001642CC">
        <w:rPr>
          <w:rFonts w:cs="Arial"/>
        </w:rPr>
        <w:t xml:space="preserve">zlokalizowanego przy </w:t>
      </w:r>
      <w:proofErr w:type="spellStart"/>
      <w:r w:rsidRPr="001642CC">
        <w:rPr>
          <w:rFonts w:cs="Arial"/>
        </w:rPr>
        <w:t>biofiltrze</w:t>
      </w:r>
      <w:proofErr w:type="spellEnd"/>
      <w:r w:rsidR="002969A5" w:rsidRPr="001642CC">
        <w:rPr>
          <w:rFonts w:cs="Arial"/>
        </w:rPr>
        <w:t xml:space="preserve"> </w:t>
      </w:r>
      <w:r w:rsidRPr="001642CC">
        <w:rPr>
          <w:rFonts w:cs="Arial"/>
        </w:rPr>
        <w:t xml:space="preserve">B1. Ze zbiornika odcieki będą </w:t>
      </w:r>
      <w:proofErr w:type="spellStart"/>
      <w:r w:rsidRPr="001642CC">
        <w:rPr>
          <w:rFonts w:cs="Arial"/>
        </w:rPr>
        <w:t>recyrkulowane</w:t>
      </w:r>
      <w:proofErr w:type="spellEnd"/>
      <w:r w:rsidRPr="001642CC">
        <w:rPr>
          <w:rFonts w:cs="Arial"/>
        </w:rPr>
        <w:t xml:space="preserve"> przy pomocy pompy zanurzeniowej układem rur Ø 32 mm do każdego z reaktorów oddzielnie, celem nawilżenia złoża. W przypadku niewystarczającej ilości ścieków do zraszania wykorzystywana będzie woda wodociągowa.</w:t>
      </w:r>
    </w:p>
    <w:p w14:paraId="266B343C" w14:textId="41B639DB" w:rsidR="00A96C49" w:rsidRPr="001642CC" w:rsidRDefault="00A96C49" w:rsidP="00D57B65">
      <w:pPr>
        <w:numPr>
          <w:ilvl w:val="0"/>
          <w:numId w:val="16"/>
        </w:numPr>
        <w:tabs>
          <w:tab w:val="left" w:pos="364"/>
        </w:tabs>
        <w:ind w:left="364"/>
        <w:rPr>
          <w:rFonts w:cs="Arial"/>
        </w:rPr>
      </w:pPr>
      <w:r w:rsidRPr="001642CC">
        <w:rPr>
          <w:rFonts w:cs="Arial"/>
        </w:rPr>
        <w:t xml:space="preserve">Do zraszania odpadów w bioreaktorach o długości 21,5 m wykorzystywane będą odcieki z przestrzeni pod złożem </w:t>
      </w:r>
      <w:proofErr w:type="spellStart"/>
      <w:r w:rsidRPr="001642CC">
        <w:rPr>
          <w:rFonts w:cs="Arial"/>
        </w:rPr>
        <w:t>biofiltra</w:t>
      </w:r>
      <w:proofErr w:type="spellEnd"/>
      <w:r w:rsidRPr="001642CC">
        <w:rPr>
          <w:rFonts w:cs="Arial"/>
        </w:rPr>
        <w:t xml:space="preserve"> B2 zlokalizowanego na stropie tych bioreaktorów. Z wanny przechwytującej pod złożem </w:t>
      </w:r>
      <w:proofErr w:type="spellStart"/>
      <w:r w:rsidRPr="001642CC">
        <w:rPr>
          <w:rFonts w:cs="Arial"/>
        </w:rPr>
        <w:t>biofiltra</w:t>
      </w:r>
      <w:proofErr w:type="spellEnd"/>
      <w:r w:rsidRPr="001642CC">
        <w:rPr>
          <w:rFonts w:cs="Arial"/>
        </w:rPr>
        <w:t xml:space="preserve"> odcieki będą </w:t>
      </w:r>
      <w:proofErr w:type="spellStart"/>
      <w:r w:rsidRPr="001642CC">
        <w:rPr>
          <w:rFonts w:cs="Arial"/>
        </w:rPr>
        <w:t>recyrkulowane</w:t>
      </w:r>
      <w:proofErr w:type="spellEnd"/>
      <w:r w:rsidRPr="001642CC">
        <w:rPr>
          <w:rFonts w:cs="Arial"/>
        </w:rPr>
        <w:t xml:space="preserve"> grawitacyjnie układem rur Ø 32 mm do każdego z reaktorów oddzielnie, celem nawilżenia złoża. W przypadku niewystarczającej ilości ścieków do zraszania wykorzystywana będzie woda wodociągowa.</w:t>
      </w:r>
    </w:p>
    <w:p w14:paraId="79BFBA6F" w14:textId="2935E9B1" w:rsidR="00A96C49" w:rsidRPr="001642CC" w:rsidRDefault="00A96C49" w:rsidP="00A96C49">
      <w:pPr>
        <w:ind w:left="363" w:hanging="363"/>
        <w:rPr>
          <w:rFonts w:cs="Arial"/>
        </w:rPr>
      </w:pPr>
      <w:r w:rsidRPr="001642CC">
        <w:rPr>
          <w:rFonts w:cs="Arial"/>
        </w:rPr>
        <w:t xml:space="preserve">e/ </w:t>
      </w:r>
      <w:r w:rsidR="005F40C0" w:rsidRPr="001642CC">
        <w:rPr>
          <w:rFonts w:cs="Arial"/>
        </w:rPr>
        <w:t xml:space="preserve"> </w:t>
      </w:r>
      <w:r w:rsidRPr="001642CC">
        <w:rPr>
          <w:rFonts w:cs="Arial"/>
        </w:rPr>
        <w:t>Biofiltry stacjonarne</w:t>
      </w:r>
      <w:r w:rsidRPr="001642CC">
        <w:rPr>
          <w:rFonts w:cs="Arial"/>
          <w:iCs/>
        </w:rPr>
        <w:t xml:space="preserve"> (2 szt. B1 i B2) o sprawności oczyszczania wynoszącej około 90%</w:t>
      </w:r>
      <w:r w:rsidRPr="001642CC">
        <w:rPr>
          <w:rFonts w:cs="Arial"/>
        </w:rPr>
        <w:t xml:space="preserve">, wypełnione zrębkami oraz korą oddzielnie dla każdego z bloków bioreaktorów </w:t>
      </w:r>
      <w:r w:rsidRPr="001642CC">
        <w:rPr>
          <w:rFonts w:cs="Arial"/>
        </w:rPr>
        <w:br/>
        <w:t xml:space="preserve">(1 </w:t>
      </w:r>
      <w:proofErr w:type="spellStart"/>
      <w:r w:rsidRPr="001642CC">
        <w:rPr>
          <w:rFonts w:cs="Arial"/>
        </w:rPr>
        <w:t>biofiltr</w:t>
      </w:r>
      <w:proofErr w:type="spellEnd"/>
      <w:r w:rsidRPr="001642CC">
        <w:rPr>
          <w:rFonts w:cs="Arial"/>
        </w:rPr>
        <w:t xml:space="preserve"> na 6 szt. bioreaktorów), służące do oczyszczania powierza poprocesowego.</w:t>
      </w:r>
      <w:r w:rsidRPr="001642CC">
        <w:rPr>
          <w:rFonts w:eastAsiaTheme="minorHAnsi" w:cs="Arial"/>
          <w:lang w:eastAsia="en-US"/>
        </w:rPr>
        <w:t xml:space="preserve"> </w:t>
      </w:r>
    </w:p>
    <w:p w14:paraId="441C98C1" w14:textId="129274B7" w:rsidR="00A96C49" w:rsidRPr="001642CC" w:rsidRDefault="00A96C49" w:rsidP="00B629A4">
      <w:pPr>
        <w:rPr>
          <w:rFonts w:cs="Arial"/>
        </w:rPr>
      </w:pPr>
      <w:r w:rsidRPr="001642CC">
        <w:rPr>
          <w:rFonts w:cs="Arial"/>
        </w:rPr>
        <w:t xml:space="preserve">f/  </w:t>
      </w:r>
      <w:r w:rsidR="005F40C0" w:rsidRPr="001642CC">
        <w:rPr>
          <w:rFonts w:cs="Arial"/>
        </w:rPr>
        <w:t xml:space="preserve"> </w:t>
      </w:r>
      <w:r w:rsidRPr="001642CC">
        <w:rPr>
          <w:rFonts w:cs="Arial"/>
        </w:rPr>
        <w:t xml:space="preserve">Zbiornik podziemny wody </w:t>
      </w:r>
      <w:proofErr w:type="spellStart"/>
      <w:r w:rsidRPr="001642CC">
        <w:rPr>
          <w:rFonts w:cs="Arial"/>
        </w:rPr>
        <w:t>poprocesowej</w:t>
      </w:r>
      <w:proofErr w:type="spellEnd"/>
      <w:r w:rsidRPr="001642CC">
        <w:rPr>
          <w:rFonts w:cs="Arial"/>
        </w:rPr>
        <w:t xml:space="preserve"> o pojemności </w:t>
      </w:r>
      <w:r w:rsidRPr="001642CC">
        <w:rPr>
          <w:rFonts w:cs="Arial"/>
          <w:bCs/>
        </w:rPr>
        <w:t xml:space="preserve"> 25,2 m</w:t>
      </w:r>
      <w:r w:rsidRPr="001642CC">
        <w:rPr>
          <w:rFonts w:cs="Arial"/>
          <w:bCs/>
          <w:vertAlign w:val="superscript"/>
        </w:rPr>
        <w:t>3</w:t>
      </w:r>
      <w:r w:rsidRPr="001642CC">
        <w:rPr>
          <w:rFonts w:cs="Arial"/>
          <w:bCs/>
        </w:rPr>
        <w:t>.</w:t>
      </w:r>
    </w:p>
    <w:p w14:paraId="6850DDE4" w14:textId="77777777" w:rsidR="00526CED" w:rsidRPr="001642CC" w:rsidRDefault="00526CED" w:rsidP="005F40C0">
      <w:pPr>
        <w:tabs>
          <w:tab w:val="left" w:pos="434"/>
        </w:tabs>
        <w:ind w:left="280"/>
        <w:contextualSpacing/>
        <w:rPr>
          <w:rFonts w:cs="Arial"/>
          <w:b/>
          <w:lang w:eastAsia="en-US"/>
        </w:rPr>
      </w:pPr>
      <w:bookmarkStart w:id="21" w:name="_Hlk521678995"/>
      <w:bookmarkEnd w:id="16"/>
      <w:bookmarkEnd w:id="17"/>
      <w:bookmarkEnd w:id="18"/>
    </w:p>
    <w:p w14:paraId="181CFA49" w14:textId="30312478" w:rsidR="00A96C49" w:rsidRPr="001642CC" w:rsidRDefault="00A96C49" w:rsidP="005F40C0">
      <w:pPr>
        <w:tabs>
          <w:tab w:val="left" w:pos="434"/>
        </w:tabs>
        <w:ind w:left="280"/>
        <w:contextualSpacing/>
        <w:rPr>
          <w:rFonts w:cs="Arial"/>
          <w:b/>
          <w:lang w:eastAsia="en-US"/>
        </w:rPr>
      </w:pPr>
      <w:r w:rsidRPr="001642CC">
        <w:rPr>
          <w:rFonts w:cs="Arial"/>
          <w:b/>
          <w:lang w:eastAsia="en-US"/>
        </w:rPr>
        <w:t>I.3.2.2. Biofiltry do oczyszczania powierza poprocesowego (2 szt. B1 i B2):</w:t>
      </w:r>
    </w:p>
    <w:p w14:paraId="047771BA" w14:textId="015D6CEB" w:rsidR="004F1C8F" w:rsidRPr="001642CC" w:rsidRDefault="00A96C49" w:rsidP="00526CED">
      <w:pPr>
        <w:autoSpaceDE w:val="0"/>
        <w:autoSpaceDN w:val="0"/>
        <w:adjustRightInd w:val="0"/>
        <w:ind w:left="280"/>
        <w:rPr>
          <w:rFonts w:cs="Arial"/>
        </w:rPr>
      </w:pPr>
      <w:r w:rsidRPr="001642CC">
        <w:rPr>
          <w:rFonts w:cs="Arial"/>
          <w:bCs/>
        </w:rPr>
        <w:t xml:space="preserve">Biofiltry zamknięte, wyposażone </w:t>
      </w:r>
      <w:r w:rsidRPr="001642CC">
        <w:rPr>
          <w:rFonts w:cs="Arial"/>
        </w:rPr>
        <w:t xml:space="preserve">w króćce pomiarowe spełniające wymogi PN. Biofiltry gwarantować będą oczyszczanie powietrza w min. 90%. Skuteczność redukcji substancji </w:t>
      </w:r>
      <w:proofErr w:type="spellStart"/>
      <w:r w:rsidRPr="001642CC">
        <w:rPr>
          <w:rFonts w:cs="Arial"/>
        </w:rPr>
        <w:t>odorotwórczych</w:t>
      </w:r>
      <w:proofErr w:type="spellEnd"/>
      <w:r w:rsidRPr="001642CC">
        <w:rPr>
          <w:rFonts w:cs="Arial"/>
        </w:rPr>
        <w:t xml:space="preserve"> do poziomu poniżej 1000 </w:t>
      </w:r>
      <w:proofErr w:type="spellStart"/>
      <w:r w:rsidRPr="001642CC">
        <w:rPr>
          <w:rFonts w:cs="Arial"/>
        </w:rPr>
        <w:t>ou</w:t>
      </w:r>
      <w:proofErr w:type="spellEnd"/>
      <w:r w:rsidRPr="001642CC">
        <w:rPr>
          <w:rFonts w:cs="Arial"/>
        </w:rPr>
        <w:t>*/m</w:t>
      </w:r>
      <w:r w:rsidRPr="001642CC">
        <w:rPr>
          <w:rFonts w:cs="Arial"/>
          <w:vertAlign w:val="superscript"/>
        </w:rPr>
        <w:t>3</w:t>
      </w:r>
      <w:r w:rsidRPr="001642CC">
        <w:rPr>
          <w:rFonts w:cs="Arial"/>
        </w:rPr>
        <w:t>, przed odprowadzeniem do atmosfery (</w:t>
      </w:r>
      <w:proofErr w:type="spellStart"/>
      <w:r w:rsidRPr="001642CC">
        <w:rPr>
          <w:rFonts w:cs="Arial"/>
        </w:rPr>
        <w:t>ou</w:t>
      </w:r>
      <w:proofErr w:type="spellEnd"/>
      <w:r w:rsidRPr="001642CC">
        <w:rPr>
          <w:rFonts w:cs="Arial"/>
        </w:rPr>
        <w:t xml:space="preserve">* - jednostka zapachowa; oznacza stężenie </w:t>
      </w:r>
      <w:proofErr w:type="spellStart"/>
      <w:r w:rsidRPr="001642CC">
        <w:rPr>
          <w:rFonts w:cs="Arial"/>
        </w:rPr>
        <w:t>odoranta</w:t>
      </w:r>
      <w:proofErr w:type="spellEnd"/>
      <w:r w:rsidRPr="001642CC">
        <w:rPr>
          <w:rFonts w:cs="Arial"/>
        </w:rPr>
        <w:t xml:space="preserve"> lub mieszaniny odorantów, które odpowiada zespołowemu progowi wyczuwalności zapachu).</w:t>
      </w:r>
    </w:p>
    <w:p w14:paraId="022BDF9F" w14:textId="2CCECA36" w:rsidR="004F1C8F" w:rsidRPr="001642CC" w:rsidRDefault="00A96C49" w:rsidP="004F1C8F">
      <w:pPr>
        <w:ind w:left="280"/>
        <w:contextualSpacing/>
        <w:rPr>
          <w:rFonts w:cs="Arial"/>
          <w:bCs/>
        </w:rPr>
      </w:pPr>
      <w:r w:rsidRPr="001642CC">
        <w:rPr>
          <w:rFonts w:cs="Arial"/>
          <w:bCs/>
        </w:rPr>
        <w:t xml:space="preserve">I.3.2.2.1. </w:t>
      </w:r>
      <w:proofErr w:type="spellStart"/>
      <w:r w:rsidRPr="001642CC">
        <w:rPr>
          <w:rFonts w:cs="Arial"/>
          <w:bCs/>
        </w:rPr>
        <w:t>Biofiltr</w:t>
      </w:r>
      <w:proofErr w:type="spellEnd"/>
      <w:r w:rsidRPr="001642CC">
        <w:rPr>
          <w:rFonts w:cs="Arial"/>
          <w:bCs/>
        </w:rPr>
        <w:t xml:space="preserve"> B 1. </w:t>
      </w:r>
    </w:p>
    <w:p w14:paraId="13A5776F" w14:textId="20C35F4D" w:rsidR="00A96C49" w:rsidRPr="001642CC" w:rsidRDefault="00A96C49" w:rsidP="005F40C0">
      <w:pPr>
        <w:ind w:left="280"/>
        <w:contextualSpacing/>
      </w:pPr>
      <w:r w:rsidRPr="001642CC">
        <w:rPr>
          <w:rFonts w:cs="Arial"/>
        </w:rPr>
        <w:t xml:space="preserve">Parametry techniczne </w:t>
      </w:r>
      <w:proofErr w:type="spellStart"/>
      <w:r w:rsidRPr="001642CC">
        <w:rPr>
          <w:rFonts w:cs="Arial"/>
        </w:rPr>
        <w:t>biofiltra</w:t>
      </w:r>
      <w:proofErr w:type="spellEnd"/>
      <w:r w:rsidRPr="001642CC">
        <w:rPr>
          <w:rFonts w:cs="Arial"/>
        </w:rPr>
        <w:t>:</w:t>
      </w:r>
    </w:p>
    <w:p w14:paraId="4DE395D2"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szerokość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6,20 m,</w:t>
      </w:r>
    </w:p>
    <w:p w14:paraId="2EF7717B"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długość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11,30 m,</w:t>
      </w:r>
    </w:p>
    <w:p w14:paraId="65C94D81"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powierzchnia czynna</w:t>
      </w:r>
      <w:r w:rsidRPr="001642CC">
        <w:rPr>
          <w:rFonts w:eastAsia="Calibri" w:cs="Arial"/>
          <w:lang w:eastAsia="en-US"/>
        </w:rPr>
        <w:tab/>
      </w:r>
      <w:r w:rsidRPr="001642CC">
        <w:rPr>
          <w:rFonts w:eastAsia="Calibri" w:cs="Arial"/>
          <w:lang w:eastAsia="en-US"/>
        </w:rPr>
        <w:tab/>
        <w:t>70,06 m</w:t>
      </w:r>
      <w:r w:rsidRPr="001642CC">
        <w:rPr>
          <w:rFonts w:eastAsia="Calibri" w:cs="Arial"/>
          <w:vertAlign w:val="superscript"/>
          <w:lang w:eastAsia="en-US"/>
        </w:rPr>
        <w:t>2</w:t>
      </w:r>
      <w:r w:rsidRPr="001642CC">
        <w:rPr>
          <w:rFonts w:eastAsia="Calibri" w:cs="Arial"/>
          <w:lang w:eastAsia="en-US"/>
        </w:rPr>
        <w:t>.</w:t>
      </w:r>
    </w:p>
    <w:p w14:paraId="76AF3530"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sprawność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90 %</w:t>
      </w:r>
    </w:p>
    <w:p w14:paraId="3A985EC9"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lastRenderedPageBreak/>
        <w:t>wydajność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11 550 m</w:t>
      </w:r>
      <w:r w:rsidRPr="001642CC">
        <w:rPr>
          <w:rFonts w:eastAsia="Calibri" w:cs="Arial"/>
          <w:vertAlign w:val="superscript"/>
          <w:lang w:eastAsia="en-US"/>
        </w:rPr>
        <w:t>3</w:t>
      </w:r>
      <w:r w:rsidRPr="001642CC">
        <w:rPr>
          <w:rFonts w:eastAsia="Calibri" w:cs="Arial"/>
          <w:lang w:eastAsia="en-US"/>
        </w:rPr>
        <w:t>/h</w:t>
      </w:r>
    </w:p>
    <w:p w14:paraId="027911AD"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silnik elektryczny</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t>30 kW</w:t>
      </w:r>
    </w:p>
    <w:p w14:paraId="79A7C65A"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poziom mocy akustycznej</w:t>
      </w:r>
      <w:r w:rsidRPr="001642CC">
        <w:rPr>
          <w:rFonts w:eastAsia="Calibri" w:cs="Arial"/>
          <w:lang w:eastAsia="en-US"/>
        </w:rPr>
        <w:tab/>
      </w:r>
      <w:r w:rsidRPr="001642CC">
        <w:rPr>
          <w:rFonts w:eastAsia="Calibri" w:cs="Arial"/>
          <w:lang w:eastAsia="en-US"/>
        </w:rPr>
        <w:tab/>
        <w:t xml:space="preserve">74 </w:t>
      </w:r>
      <w:proofErr w:type="spellStart"/>
      <w:r w:rsidRPr="001642CC">
        <w:rPr>
          <w:rFonts w:eastAsia="Calibri" w:cs="Arial"/>
          <w:lang w:eastAsia="en-US"/>
        </w:rPr>
        <w:t>dB</w:t>
      </w:r>
      <w:proofErr w:type="spellEnd"/>
      <w:r w:rsidRPr="001642CC">
        <w:rPr>
          <w:rFonts w:eastAsia="Calibri" w:cs="Arial"/>
          <w:lang w:eastAsia="en-US"/>
        </w:rPr>
        <w:t>/A/</w:t>
      </w:r>
    </w:p>
    <w:p w14:paraId="347166DB"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czas pracy</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8 760 h/rok</w:t>
      </w:r>
    </w:p>
    <w:p w14:paraId="7D83A936" w14:textId="77777777" w:rsidR="00A96C49" w:rsidRPr="001642CC" w:rsidRDefault="00A96C49" w:rsidP="00D57B65">
      <w:pPr>
        <w:numPr>
          <w:ilvl w:val="0"/>
          <w:numId w:val="17"/>
        </w:numPr>
        <w:contextualSpacing/>
        <w:rPr>
          <w:rFonts w:ascii="Calibri" w:eastAsia="Calibri" w:hAnsi="Calibri"/>
          <w:lang w:eastAsia="en-US"/>
        </w:rPr>
      </w:pPr>
      <w:r w:rsidRPr="001642CC">
        <w:rPr>
          <w:rFonts w:eastAsia="Calibri" w:cs="Arial"/>
          <w:lang w:eastAsia="en-US"/>
        </w:rPr>
        <w:t>emisja hałasu - 1 wentylator ssawny o wydajności 22 100 m</w:t>
      </w:r>
      <w:r w:rsidRPr="001642CC">
        <w:rPr>
          <w:rFonts w:eastAsia="Calibri" w:cs="Arial"/>
          <w:vertAlign w:val="superscript"/>
          <w:lang w:eastAsia="en-US"/>
        </w:rPr>
        <w:t>3</w:t>
      </w:r>
      <w:r w:rsidRPr="001642CC">
        <w:rPr>
          <w:rFonts w:eastAsia="Calibri" w:cs="Arial"/>
          <w:lang w:eastAsia="en-US"/>
        </w:rPr>
        <w:t xml:space="preserve">/h, o mocy akustycznej 74 </w:t>
      </w:r>
      <w:proofErr w:type="spellStart"/>
      <w:r w:rsidRPr="001642CC">
        <w:rPr>
          <w:rFonts w:eastAsia="Calibri" w:cs="Arial"/>
          <w:lang w:eastAsia="en-US"/>
        </w:rPr>
        <w:t>dB</w:t>
      </w:r>
      <w:proofErr w:type="spellEnd"/>
      <w:r w:rsidRPr="001642CC">
        <w:rPr>
          <w:rFonts w:eastAsia="Calibri" w:cs="Arial"/>
          <w:lang w:eastAsia="en-US"/>
        </w:rPr>
        <w:t>/A/.</w:t>
      </w:r>
    </w:p>
    <w:p w14:paraId="3EFF6BA9" w14:textId="77777777" w:rsidR="00A96C49" w:rsidRPr="001642CC" w:rsidRDefault="00A96C49" w:rsidP="005F40C0">
      <w:pPr>
        <w:ind w:left="266"/>
        <w:contextualSpacing/>
        <w:rPr>
          <w:rFonts w:cs="Arial"/>
          <w:bCs/>
        </w:rPr>
      </w:pPr>
      <w:r w:rsidRPr="001642CC">
        <w:rPr>
          <w:rFonts w:cs="Arial"/>
          <w:bCs/>
        </w:rPr>
        <w:t xml:space="preserve">I.3.2.2.2. </w:t>
      </w:r>
      <w:proofErr w:type="spellStart"/>
      <w:r w:rsidRPr="001642CC">
        <w:rPr>
          <w:rFonts w:cs="Arial"/>
          <w:bCs/>
        </w:rPr>
        <w:t>Biofiltr</w:t>
      </w:r>
      <w:proofErr w:type="spellEnd"/>
      <w:r w:rsidRPr="001642CC">
        <w:rPr>
          <w:rFonts w:cs="Arial"/>
          <w:bCs/>
        </w:rPr>
        <w:t xml:space="preserve"> B 2. </w:t>
      </w:r>
    </w:p>
    <w:p w14:paraId="67D213B9" w14:textId="77777777" w:rsidR="00A96C49" w:rsidRPr="001642CC" w:rsidRDefault="00A96C49" w:rsidP="005F40C0">
      <w:pPr>
        <w:ind w:left="266"/>
        <w:contextualSpacing/>
      </w:pPr>
      <w:r w:rsidRPr="001642CC">
        <w:rPr>
          <w:rFonts w:cs="Arial"/>
        </w:rPr>
        <w:t xml:space="preserve">Parametry techniczne </w:t>
      </w:r>
      <w:proofErr w:type="spellStart"/>
      <w:r w:rsidRPr="001642CC">
        <w:rPr>
          <w:rFonts w:cs="Arial"/>
        </w:rPr>
        <w:t>biofiltra</w:t>
      </w:r>
      <w:proofErr w:type="spellEnd"/>
      <w:r w:rsidRPr="001642CC">
        <w:rPr>
          <w:rFonts w:cs="Arial"/>
        </w:rPr>
        <w:t>:</w:t>
      </w:r>
    </w:p>
    <w:p w14:paraId="014B9E8A" w14:textId="77777777" w:rsidR="00A96C49" w:rsidRPr="001642CC" w:rsidRDefault="00A96C49" w:rsidP="00D57B65">
      <w:pPr>
        <w:numPr>
          <w:ilvl w:val="0"/>
          <w:numId w:val="18"/>
        </w:numPr>
        <w:tabs>
          <w:tab w:val="left" w:pos="714"/>
        </w:tabs>
        <w:contextualSpacing/>
        <w:rPr>
          <w:rFonts w:ascii="Calibri" w:eastAsia="Calibri" w:hAnsi="Calibri"/>
          <w:lang w:eastAsia="en-US"/>
        </w:rPr>
      </w:pPr>
      <w:r w:rsidRPr="001642CC">
        <w:rPr>
          <w:rFonts w:eastAsia="Calibri" w:cs="Arial"/>
          <w:lang w:eastAsia="en-US"/>
        </w:rPr>
        <w:t>szerokość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3,75 m,</w:t>
      </w:r>
    </w:p>
    <w:p w14:paraId="4D0DD10D" w14:textId="77777777" w:rsidR="00A96C49" w:rsidRPr="001642CC" w:rsidRDefault="00A96C49" w:rsidP="00D57B65">
      <w:pPr>
        <w:numPr>
          <w:ilvl w:val="0"/>
          <w:numId w:val="18"/>
        </w:numPr>
        <w:tabs>
          <w:tab w:val="left" w:pos="714"/>
        </w:tabs>
        <w:contextualSpacing/>
        <w:rPr>
          <w:rFonts w:ascii="Calibri" w:eastAsia="Calibri" w:hAnsi="Calibri"/>
          <w:lang w:eastAsia="en-US"/>
        </w:rPr>
      </w:pPr>
      <w:r w:rsidRPr="001642CC">
        <w:rPr>
          <w:rFonts w:eastAsia="Calibri" w:cs="Arial"/>
          <w:lang w:eastAsia="en-US"/>
        </w:rPr>
        <w:t>długość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20,40 m,</w:t>
      </w:r>
    </w:p>
    <w:p w14:paraId="2619AD0D" w14:textId="77777777" w:rsidR="00A96C49" w:rsidRPr="001642CC" w:rsidRDefault="00A96C49" w:rsidP="00D57B65">
      <w:pPr>
        <w:numPr>
          <w:ilvl w:val="0"/>
          <w:numId w:val="18"/>
        </w:numPr>
        <w:tabs>
          <w:tab w:val="left" w:pos="714"/>
        </w:tabs>
        <w:contextualSpacing/>
        <w:rPr>
          <w:rFonts w:ascii="Calibri" w:eastAsia="Calibri" w:hAnsi="Calibri"/>
          <w:lang w:eastAsia="en-US"/>
        </w:rPr>
      </w:pPr>
      <w:r w:rsidRPr="001642CC">
        <w:rPr>
          <w:rFonts w:eastAsia="Calibri" w:cs="Arial"/>
          <w:lang w:eastAsia="en-US"/>
        </w:rPr>
        <w:t>powierzchnia czynna</w:t>
      </w:r>
      <w:r w:rsidRPr="001642CC">
        <w:rPr>
          <w:rFonts w:eastAsia="Calibri" w:cs="Arial"/>
          <w:lang w:eastAsia="en-US"/>
        </w:rPr>
        <w:tab/>
      </w:r>
      <w:r w:rsidRPr="001642CC">
        <w:rPr>
          <w:rFonts w:eastAsia="Calibri" w:cs="Arial"/>
          <w:lang w:eastAsia="en-US"/>
        </w:rPr>
        <w:tab/>
        <w:t>76,5 m</w:t>
      </w:r>
      <w:r w:rsidRPr="001642CC">
        <w:rPr>
          <w:rFonts w:eastAsia="Calibri" w:cs="Arial"/>
          <w:vertAlign w:val="superscript"/>
          <w:lang w:eastAsia="en-US"/>
        </w:rPr>
        <w:t>2</w:t>
      </w:r>
      <w:r w:rsidRPr="001642CC">
        <w:rPr>
          <w:rFonts w:eastAsia="Calibri" w:cs="Arial"/>
          <w:lang w:eastAsia="en-US"/>
        </w:rPr>
        <w:t>.</w:t>
      </w:r>
    </w:p>
    <w:p w14:paraId="42109C0C" w14:textId="77777777" w:rsidR="00A96C49" w:rsidRPr="001642CC" w:rsidRDefault="00A96C49" w:rsidP="00D57B65">
      <w:pPr>
        <w:numPr>
          <w:ilvl w:val="0"/>
          <w:numId w:val="18"/>
        </w:numPr>
        <w:tabs>
          <w:tab w:val="left" w:pos="714"/>
        </w:tabs>
        <w:contextualSpacing/>
        <w:rPr>
          <w:rFonts w:ascii="Calibri" w:eastAsia="Calibri" w:hAnsi="Calibri"/>
          <w:lang w:eastAsia="en-US"/>
        </w:rPr>
      </w:pPr>
      <w:r w:rsidRPr="001642CC">
        <w:rPr>
          <w:rFonts w:eastAsia="Calibri" w:cs="Arial"/>
          <w:lang w:eastAsia="en-US"/>
        </w:rPr>
        <w:t>sprawność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90 %</w:t>
      </w:r>
    </w:p>
    <w:p w14:paraId="123F4769" w14:textId="77777777" w:rsidR="00A96C49" w:rsidRPr="001642CC" w:rsidRDefault="00A96C49" w:rsidP="00D57B65">
      <w:pPr>
        <w:numPr>
          <w:ilvl w:val="0"/>
          <w:numId w:val="18"/>
        </w:numPr>
        <w:tabs>
          <w:tab w:val="left" w:pos="714"/>
        </w:tabs>
        <w:contextualSpacing/>
        <w:rPr>
          <w:rFonts w:ascii="Calibri" w:eastAsia="Calibri" w:hAnsi="Calibri"/>
          <w:lang w:eastAsia="en-US"/>
        </w:rPr>
      </w:pPr>
      <w:r w:rsidRPr="001642CC">
        <w:rPr>
          <w:rFonts w:eastAsia="Calibri" w:cs="Arial"/>
          <w:lang w:eastAsia="en-US"/>
        </w:rPr>
        <w:t>wydajność</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r>
      <w:r w:rsidRPr="001642CC">
        <w:rPr>
          <w:rFonts w:eastAsia="Calibri" w:cs="Arial"/>
          <w:lang w:eastAsia="en-US"/>
        </w:rPr>
        <w:tab/>
        <w:t>22 570 m</w:t>
      </w:r>
      <w:r w:rsidRPr="001642CC">
        <w:rPr>
          <w:rFonts w:eastAsia="Calibri" w:cs="Arial"/>
          <w:vertAlign w:val="superscript"/>
          <w:lang w:eastAsia="en-US"/>
        </w:rPr>
        <w:t>3</w:t>
      </w:r>
      <w:r w:rsidRPr="001642CC">
        <w:rPr>
          <w:rFonts w:eastAsia="Calibri" w:cs="Arial"/>
          <w:lang w:eastAsia="en-US"/>
        </w:rPr>
        <w:t>/h</w:t>
      </w:r>
    </w:p>
    <w:p w14:paraId="20A352D3" w14:textId="77777777" w:rsidR="00A96C49" w:rsidRPr="001642CC" w:rsidRDefault="00A96C49" w:rsidP="00D57B65">
      <w:pPr>
        <w:numPr>
          <w:ilvl w:val="0"/>
          <w:numId w:val="18"/>
        </w:numPr>
        <w:tabs>
          <w:tab w:val="left" w:pos="714"/>
        </w:tabs>
        <w:contextualSpacing/>
        <w:rPr>
          <w:rFonts w:ascii="Calibri" w:eastAsia="Calibri" w:hAnsi="Calibri"/>
          <w:lang w:eastAsia="en-US"/>
        </w:rPr>
      </w:pPr>
      <w:r w:rsidRPr="001642CC">
        <w:rPr>
          <w:rFonts w:eastAsia="Calibri" w:cs="Arial"/>
          <w:lang w:eastAsia="en-US"/>
        </w:rPr>
        <w:t>silnik elektryczny</w:t>
      </w:r>
      <w:r w:rsidRPr="001642CC">
        <w:rPr>
          <w:rFonts w:eastAsia="Calibri" w:cs="Arial"/>
          <w:lang w:eastAsia="en-US"/>
        </w:rPr>
        <w:tab/>
      </w:r>
      <w:r w:rsidRPr="001642CC">
        <w:rPr>
          <w:rFonts w:eastAsia="Calibri" w:cs="Arial"/>
          <w:lang w:eastAsia="en-US"/>
        </w:rPr>
        <w:tab/>
      </w:r>
      <w:r w:rsidRPr="001642CC">
        <w:rPr>
          <w:rFonts w:eastAsia="Calibri" w:cs="Arial"/>
          <w:lang w:eastAsia="en-US"/>
        </w:rPr>
        <w:tab/>
        <w:t>30 kW</w:t>
      </w:r>
    </w:p>
    <w:p w14:paraId="34AD2DAA" w14:textId="77777777" w:rsidR="00A96C49" w:rsidRPr="001642CC" w:rsidRDefault="00A96C49" w:rsidP="00D57B65">
      <w:pPr>
        <w:numPr>
          <w:ilvl w:val="0"/>
          <w:numId w:val="18"/>
        </w:numPr>
        <w:tabs>
          <w:tab w:val="left" w:pos="714"/>
        </w:tabs>
        <w:contextualSpacing/>
        <w:rPr>
          <w:rFonts w:ascii="Calibri" w:eastAsia="Calibri" w:hAnsi="Calibri"/>
          <w:lang w:eastAsia="en-US"/>
        </w:rPr>
      </w:pPr>
      <w:r w:rsidRPr="001642CC">
        <w:rPr>
          <w:rFonts w:eastAsia="Calibri" w:cs="Arial"/>
          <w:lang w:eastAsia="en-US"/>
        </w:rPr>
        <w:t>poziom mocy akustycznej</w:t>
      </w:r>
      <w:r w:rsidRPr="001642CC">
        <w:rPr>
          <w:rFonts w:eastAsia="Calibri" w:cs="Arial"/>
          <w:lang w:eastAsia="en-US"/>
        </w:rPr>
        <w:tab/>
      </w:r>
      <w:r w:rsidRPr="001642CC">
        <w:rPr>
          <w:rFonts w:eastAsia="Calibri" w:cs="Arial"/>
          <w:lang w:eastAsia="en-US"/>
        </w:rPr>
        <w:tab/>
        <w:t xml:space="preserve">74 </w:t>
      </w:r>
      <w:proofErr w:type="spellStart"/>
      <w:r w:rsidRPr="001642CC">
        <w:rPr>
          <w:rFonts w:eastAsia="Calibri" w:cs="Arial"/>
          <w:lang w:eastAsia="en-US"/>
        </w:rPr>
        <w:t>dB</w:t>
      </w:r>
      <w:proofErr w:type="spellEnd"/>
    </w:p>
    <w:p w14:paraId="72BD9165" w14:textId="77777777" w:rsidR="00A96C49" w:rsidRPr="001642CC" w:rsidRDefault="00A96C49" w:rsidP="00D57B65">
      <w:pPr>
        <w:numPr>
          <w:ilvl w:val="0"/>
          <w:numId w:val="18"/>
        </w:numPr>
        <w:tabs>
          <w:tab w:val="left" w:pos="714"/>
          <w:tab w:val="left" w:pos="4256"/>
        </w:tabs>
        <w:contextualSpacing/>
        <w:rPr>
          <w:rFonts w:ascii="Calibri" w:eastAsia="Calibri" w:hAnsi="Calibri"/>
          <w:lang w:eastAsia="en-US"/>
        </w:rPr>
      </w:pPr>
      <w:r w:rsidRPr="001642CC">
        <w:rPr>
          <w:rFonts w:eastAsia="Calibri" w:cs="Arial"/>
          <w:lang w:eastAsia="en-US"/>
        </w:rPr>
        <w:t>czas pracy</w:t>
      </w:r>
      <w:r w:rsidRPr="001642CC">
        <w:rPr>
          <w:rFonts w:eastAsia="Calibri" w:cs="Arial"/>
          <w:lang w:eastAsia="en-US"/>
        </w:rPr>
        <w:tab/>
        <w:t>8 760 h/rok</w:t>
      </w:r>
    </w:p>
    <w:p w14:paraId="6D7FCA32" w14:textId="77777777" w:rsidR="00A96C49" w:rsidRPr="001642CC" w:rsidRDefault="00A96C49" w:rsidP="00D57B65">
      <w:pPr>
        <w:numPr>
          <w:ilvl w:val="0"/>
          <w:numId w:val="18"/>
        </w:numPr>
        <w:tabs>
          <w:tab w:val="left" w:pos="714"/>
          <w:tab w:val="left" w:pos="4256"/>
        </w:tabs>
        <w:contextualSpacing/>
        <w:rPr>
          <w:rFonts w:ascii="Calibri" w:eastAsia="Calibri" w:hAnsi="Calibri"/>
          <w:lang w:eastAsia="en-US"/>
        </w:rPr>
      </w:pPr>
      <w:r w:rsidRPr="001642CC">
        <w:rPr>
          <w:rFonts w:eastAsia="Calibri" w:cs="Arial"/>
          <w:lang w:eastAsia="en-US"/>
        </w:rPr>
        <w:t>emisja hałasu - 1 wentylator ssawny o wydajności 22 100  m</w:t>
      </w:r>
      <w:r w:rsidRPr="001642CC">
        <w:rPr>
          <w:rFonts w:eastAsia="Calibri" w:cs="Arial"/>
          <w:vertAlign w:val="superscript"/>
          <w:lang w:eastAsia="en-US"/>
        </w:rPr>
        <w:t>3</w:t>
      </w:r>
      <w:r w:rsidRPr="001642CC">
        <w:rPr>
          <w:rFonts w:eastAsia="Calibri" w:cs="Arial"/>
          <w:lang w:eastAsia="en-US"/>
        </w:rPr>
        <w:t xml:space="preserve">/h, o mocy akustycznej 74 </w:t>
      </w:r>
      <w:proofErr w:type="spellStart"/>
      <w:r w:rsidRPr="001642CC">
        <w:rPr>
          <w:rFonts w:eastAsia="Calibri" w:cs="Arial"/>
          <w:lang w:eastAsia="en-US"/>
        </w:rPr>
        <w:t>dB</w:t>
      </w:r>
      <w:proofErr w:type="spellEnd"/>
      <w:r w:rsidRPr="001642CC">
        <w:rPr>
          <w:rFonts w:eastAsia="Calibri" w:cs="Arial"/>
          <w:lang w:eastAsia="en-US"/>
        </w:rPr>
        <w:t>/A/.</w:t>
      </w:r>
    </w:p>
    <w:p w14:paraId="5A7CDFC4" w14:textId="3E692D4D" w:rsidR="00A96C49" w:rsidRPr="001642CC" w:rsidRDefault="00A96C49" w:rsidP="005F40C0">
      <w:pPr>
        <w:ind w:left="252"/>
        <w:rPr>
          <w:rFonts w:cs="Arial"/>
        </w:rPr>
      </w:pPr>
      <w:r w:rsidRPr="001642CC">
        <w:rPr>
          <w:rFonts w:cs="Arial"/>
          <w:bCs/>
        </w:rPr>
        <w:t xml:space="preserve">I.3.2.2.3. Powietrze </w:t>
      </w:r>
      <w:proofErr w:type="spellStart"/>
      <w:r w:rsidRPr="001642CC">
        <w:rPr>
          <w:rFonts w:cs="Arial"/>
          <w:bCs/>
        </w:rPr>
        <w:t>poprocesowe</w:t>
      </w:r>
      <w:proofErr w:type="spellEnd"/>
      <w:r w:rsidRPr="001642CC">
        <w:rPr>
          <w:rFonts w:cs="Arial"/>
          <w:bCs/>
        </w:rPr>
        <w:t xml:space="preserve"> oczyszczane będzie w złożu biologicznym </w:t>
      </w:r>
      <w:proofErr w:type="spellStart"/>
      <w:r w:rsidRPr="001642CC">
        <w:rPr>
          <w:rFonts w:cs="Arial"/>
          <w:bCs/>
        </w:rPr>
        <w:t>biofiltra</w:t>
      </w:r>
      <w:proofErr w:type="spellEnd"/>
      <w:r w:rsidRPr="001642CC">
        <w:rPr>
          <w:rFonts w:cs="Arial"/>
          <w:bCs/>
        </w:rPr>
        <w:t>,</w:t>
      </w:r>
      <w:r w:rsidRPr="001642CC">
        <w:rPr>
          <w:rFonts w:cs="Arial"/>
        </w:rPr>
        <w:t xml:space="preserve"> poprzez zachodzące w nim biologiczne procesy utleniania i redukcji. </w:t>
      </w:r>
      <w:r w:rsidR="005A6EF3" w:rsidRPr="001642CC">
        <w:rPr>
          <w:rFonts w:cs="Arial"/>
        </w:rPr>
        <w:br/>
      </w:r>
      <w:r w:rsidRPr="001642CC">
        <w:rPr>
          <w:rFonts w:cs="Arial"/>
        </w:rPr>
        <w:t xml:space="preserve">Wsad do </w:t>
      </w:r>
      <w:proofErr w:type="spellStart"/>
      <w:r w:rsidRPr="001642CC">
        <w:rPr>
          <w:rFonts w:cs="Arial"/>
        </w:rPr>
        <w:t>biofiltra</w:t>
      </w:r>
      <w:proofErr w:type="spellEnd"/>
      <w:r w:rsidRPr="001642CC">
        <w:rPr>
          <w:rFonts w:cs="Arial"/>
        </w:rPr>
        <w:t xml:space="preserve"> stanowić będzie kora lub zrębki (kora sosnowa oraz karpina </w:t>
      </w:r>
      <w:r w:rsidR="005A6EF3" w:rsidRPr="001642CC">
        <w:rPr>
          <w:rFonts w:cs="Arial"/>
        </w:rPr>
        <w:br/>
      </w:r>
      <w:r w:rsidRPr="001642CC">
        <w:rPr>
          <w:rFonts w:cs="Arial"/>
        </w:rPr>
        <w:t xml:space="preserve">z drzew liściastych i iglastych).  Miąższość wsadu reaktora waha się w granicach </w:t>
      </w:r>
      <w:r w:rsidR="005A6EF3" w:rsidRPr="001642CC">
        <w:rPr>
          <w:rFonts w:cs="Arial"/>
        </w:rPr>
        <w:br/>
      </w:r>
      <w:r w:rsidRPr="001642CC">
        <w:rPr>
          <w:rFonts w:cs="Arial"/>
        </w:rPr>
        <w:t xml:space="preserve">0,8 – 1,2 m. </w:t>
      </w:r>
    </w:p>
    <w:p w14:paraId="03A148EF" w14:textId="77777777" w:rsidR="00A96C49" w:rsidRPr="001642CC" w:rsidRDefault="00A96C49" w:rsidP="00A96C49">
      <w:pPr>
        <w:autoSpaceDE w:val="0"/>
        <w:autoSpaceDN w:val="0"/>
        <w:adjustRightInd w:val="0"/>
        <w:rPr>
          <w:rFonts w:cs="Arial"/>
          <w:b/>
          <w:sz w:val="23"/>
          <w:szCs w:val="23"/>
        </w:rPr>
      </w:pPr>
    </w:p>
    <w:p w14:paraId="5D77AD6C" w14:textId="77777777" w:rsidR="00A96C49" w:rsidRPr="001642CC" w:rsidRDefault="00A96C49" w:rsidP="005F40C0">
      <w:pPr>
        <w:autoSpaceDE w:val="0"/>
        <w:autoSpaceDN w:val="0"/>
        <w:adjustRightInd w:val="0"/>
        <w:ind w:left="252"/>
        <w:rPr>
          <w:rFonts w:cs="Arial"/>
        </w:rPr>
      </w:pPr>
      <w:r w:rsidRPr="001642CC">
        <w:rPr>
          <w:rFonts w:cs="Arial"/>
          <w:b/>
        </w:rPr>
        <w:t xml:space="preserve">I.3.2.3. </w:t>
      </w:r>
      <w:r w:rsidRPr="001642CC">
        <w:rPr>
          <w:rFonts w:cs="Arial"/>
          <w:b/>
          <w:bCs/>
        </w:rPr>
        <w:t xml:space="preserve">Place technologiczne i magazynowe: </w:t>
      </w:r>
    </w:p>
    <w:p w14:paraId="1792E2B2" w14:textId="77777777" w:rsidR="00A96C49" w:rsidRPr="001642CC" w:rsidRDefault="00A96C49" w:rsidP="005F40C0">
      <w:pPr>
        <w:ind w:left="252"/>
        <w:rPr>
          <w:rFonts w:cs="Arial"/>
          <w:b/>
          <w:color w:val="632423" w:themeColor="accent2" w:themeShade="80"/>
          <w:kern w:val="1"/>
          <w:lang w:eastAsia="hi-IN" w:bidi="hi-IN"/>
        </w:rPr>
      </w:pPr>
      <w:bookmarkStart w:id="22" w:name="_Hlk521679093"/>
      <w:bookmarkEnd w:id="21"/>
    </w:p>
    <w:p w14:paraId="10F008D1" w14:textId="7E1681E6" w:rsidR="00D33DF2" w:rsidRPr="001642CC" w:rsidRDefault="00A96C49" w:rsidP="005F40C0">
      <w:pPr>
        <w:ind w:left="252"/>
        <w:rPr>
          <w:rFonts w:cs="Arial"/>
          <w:kern w:val="1"/>
          <w:lang w:eastAsia="hi-IN" w:bidi="hi-IN"/>
        </w:rPr>
      </w:pPr>
      <w:r w:rsidRPr="001642CC">
        <w:rPr>
          <w:rFonts w:cs="Arial"/>
          <w:bCs/>
          <w:kern w:val="1"/>
          <w:lang w:eastAsia="hi-IN" w:bidi="hi-IN"/>
        </w:rPr>
        <w:t>I.3.2.3.1.</w:t>
      </w:r>
      <w:r w:rsidRPr="001642CC">
        <w:rPr>
          <w:rFonts w:cs="Arial"/>
          <w:b/>
          <w:kern w:val="1"/>
          <w:lang w:eastAsia="hi-IN" w:bidi="hi-IN"/>
        </w:rPr>
        <w:t xml:space="preserve"> </w:t>
      </w:r>
      <w:r w:rsidRPr="001642CC">
        <w:rPr>
          <w:rFonts w:cs="Arial"/>
          <w:bCs/>
          <w:kern w:val="1"/>
          <w:lang w:eastAsia="hi-IN" w:bidi="hi-IN"/>
        </w:rPr>
        <w:t>Plac technologiczny o powierzchni całkowitej ~ 13 366 m</w:t>
      </w:r>
      <w:r w:rsidRPr="001642CC">
        <w:rPr>
          <w:rFonts w:cs="Arial"/>
          <w:bCs/>
          <w:kern w:val="1"/>
          <w:vertAlign w:val="superscript"/>
          <w:lang w:eastAsia="hi-IN" w:bidi="hi-IN"/>
        </w:rPr>
        <w:t>2</w:t>
      </w:r>
      <w:r w:rsidR="00D33DF2" w:rsidRPr="001642CC">
        <w:rPr>
          <w:rFonts w:cs="Arial"/>
          <w:kern w:val="1"/>
          <w:lang w:eastAsia="hi-IN" w:bidi="hi-IN"/>
        </w:rPr>
        <w:t>:</w:t>
      </w:r>
      <w:r w:rsidRPr="001642CC">
        <w:rPr>
          <w:rFonts w:cs="Arial"/>
          <w:kern w:val="1"/>
          <w:lang w:eastAsia="hi-IN" w:bidi="hi-IN"/>
        </w:rPr>
        <w:t xml:space="preserve"> </w:t>
      </w:r>
    </w:p>
    <w:p w14:paraId="790F7424" w14:textId="5FE10BEA" w:rsidR="00A96C49" w:rsidRPr="001642CC" w:rsidRDefault="00D33DF2" w:rsidP="005F40C0">
      <w:pPr>
        <w:ind w:left="252"/>
        <w:rPr>
          <w:rFonts w:cs="Arial"/>
          <w:kern w:val="1"/>
          <w:lang w:eastAsia="hi-IN" w:bidi="hi-IN"/>
        </w:rPr>
      </w:pPr>
      <w:r w:rsidRPr="001642CC">
        <w:rPr>
          <w:rFonts w:cs="Arial"/>
          <w:bCs/>
          <w:kern w:val="1"/>
          <w:lang w:eastAsia="hi-IN" w:bidi="hi-IN"/>
        </w:rPr>
        <w:t>Plac</w:t>
      </w:r>
      <w:r w:rsidRPr="001642CC">
        <w:rPr>
          <w:rFonts w:cs="Arial"/>
          <w:b/>
          <w:kern w:val="1"/>
          <w:lang w:eastAsia="hi-IN" w:bidi="hi-IN"/>
        </w:rPr>
        <w:t xml:space="preserve"> </w:t>
      </w:r>
      <w:r w:rsidR="00A96C49" w:rsidRPr="001642CC">
        <w:rPr>
          <w:rFonts w:cs="Arial"/>
          <w:kern w:val="1"/>
          <w:lang w:eastAsia="hi-IN" w:bidi="hi-IN"/>
        </w:rPr>
        <w:t>wykonany w postaci szczelnego betonowego placu, otoczonego murem żelbetowym, wyprofilowanego ze spływem w kierunku południowym placu, do położonego w najniższym punkcie placu odwodnienia liniowego, które przejmie odciek i odprowadzi go do szczelnego zbiornika retencyjnego o pojemności 200 m</w:t>
      </w:r>
      <w:r w:rsidR="00A96C49" w:rsidRPr="001642CC">
        <w:rPr>
          <w:rFonts w:cs="Arial"/>
          <w:kern w:val="1"/>
          <w:vertAlign w:val="superscript"/>
          <w:lang w:eastAsia="hi-IN" w:bidi="hi-IN"/>
        </w:rPr>
        <w:t>3</w:t>
      </w:r>
      <w:r w:rsidR="00A96C49" w:rsidRPr="001642CC">
        <w:rPr>
          <w:rFonts w:cs="Arial"/>
          <w:kern w:val="1"/>
          <w:lang w:eastAsia="hi-IN" w:bidi="hi-IN"/>
        </w:rPr>
        <w:t xml:space="preserve">, umieszczonego w południowej części instalacji. Plac został wykonany ze spadkiem </w:t>
      </w:r>
      <w:r w:rsidR="00A96C49" w:rsidRPr="001642CC">
        <w:rPr>
          <w:rFonts w:cs="Arial"/>
          <w:kern w:val="1"/>
          <w:lang w:eastAsia="hi-IN" w:bidi="hi-IN"/>
        </w:rPr>
        <w:br/>
        <w:t xml:space="preserve">≈ 0,8 %, natomiast sieć kanalizacyjna ≈ 1,7 %, w kierunku południowym. </w:t>
      </w:r>
      <w:r w:rsidR="00A96C49" w:rsidRPr="001642CC">
        <w:rPr>
          <w:rFonts w:cs="Arial"/>
          <w:kern w:val="1"/>
          <w:lang w:eastAsia="hi-IN" w:bidi="hi-IN"/>
        </w:rPr>
        <w:br/>
        <w:t xml:space="preserve">Długość kanalizacji na odcinku od studni zbiorczej do zbiornika wynosi 230 m. </w:t>
      </w:r>
      <w:r w:rsidR="00A96C49" w:rsidRPr="001642CC">
        <w:rPr>
          <w:rFonts w:cs="Arial"/>
          <w:kern w:val="1"/>
          <w:lang w:eastAsia="hi-IN" w:bidi="hi-IN"/>
        </w:rPr>
        <w:br/>
        <w:t xml:space="preserve">Odcieki ze zbiornika będą </w:t>
      </w:r>
      <w:proofErr w:type="spellStart"/>
      <w:r w:rsidR="00A96C49" w:rsidRPr="001642CC">
        <w:rPr>
          <w:rFonts w:cs="Arial"/>
          <w:kern w:val="1"/>
          <w:lang w:eastAsia="hi-IN" w:bidi="hi-IN"/>
        </w:rPr>
        <w:t>recyrkulowane</w:t>
      </w:r>
      <w:proofErr w:type="spellEnd"/>
      <w:r w:rsidR="00A96C49" w:rsidRPr="001642CC">
        <w:rPr>
          <w:rFonts w:cs="Arial"/>
          <w:kern w:val="1"/>
          <w:lang w:eastAsia="hi-IN" w:bidi="hi-IN"/>
        </w:rPr>
        <w:t xml:space="preserve"> do zwilżania pryzm stabilizatu; </w:t>
      </w:r>
      <w:r w:rsidR="00A96C49" w:rsidRPr="001642CC">
        <w:rPr>
          <w:rFonts w:cs="Arial"/>
          <w:kern w:val="1"/>
          <w:lang w:eastAsia="hi-IN" w:bidi="hi-IN"/>
        </w:rPr>
        <w:br/>
        <w:t>nadmiar ścieków ze zbiornika będzie wywożony do oczyszczalni ścieków.</w:t>
      </w:r>
    </w:p>
    <w:p w14:paraId="60E79318" w14:textId="77777777" w:rsidR="00A96C49" w:rsidRPr="001642CC" w:rsidRDefault="00A96C49" w:rsidP="005F40C0">
      <w:pPr>
        <w:ind w:left="252"/>
        <w:rPr>
          <w:rFonts w:cs="Arial"/>
          <w:bCs/>
          <w:kern w:val="1"/>
          <w:lang w:eastAsia="hi-IN" w:bidi="hi-IN"/>
        </w:rPr>
      </w:pPr>
      <w:r w:rsidRPr="001642CC">
        <w:rPr>
          <w:rFonts w:cs="Arial"/>
          <w:bCs/>
          <w:kern w:val="1"/>
          <w:lang w:eastAsia="hi-IN" w:bidi="hi-IN"/>
        </w:rPr>
        <w:t xml:space="preserve">Plac </w:t>
      </w:r>
      <w:proofErr w:type="spellStart"/>
      <w:r w:rsidRPr="001642CC">
        <w:rPr>
          <w:rFonts w:cs="Arial"/>
          <w:bCs/>
          <w:kern w:val="1"/>
          <w:lang w:eastAsia="hi-IN" w:bidi="hi-IN"/>
        </w:rPr>
        <w:t>technologiczno</w:t>
      </w:r>
      <w:proofErr w:type="spellEnd"/>
      <w:r w:rsidRPr="001642CC">
        <w:rPr>
          <w:rFonts w:cs="Arial"/>
          <w:bCs/>
          <w:kern w:val="1"/>
          <w:lang w:eastAsia="hi-IN" w:bidi="hi-IN"/>
        </w:rPr>
        <w:t xml:space="preserve"> - magazynowy wykorzystywany będzie w zależności od aktualnych potrzeb prowadzącego instalację. </w:t>
      </w:r>
    </w:p>
    <w:p w14:paraId="2F02F00A" w14:textId="77777777" w:rsidR="00A96C49" w:rsidRPr="001642CC" w:rsidRDefault="00A96C49" w:rsidP="005F40C0">
      <w:pPr>
        <w:ind w:left="252"/>
        <w:rPr>
          <w:rFonts w:cs="Arial"/>
          <w:bCs/>
          <w:kern w:val="1"/>
          <w:lang w:eastAsia="hi-IN" w:bidi="hi-IN"/>
        </w:rPr>
      </w:pPr>
      <w:r w:rsidRPr="001642CC">
        <w:rPr>
          <w:rFonts w:cs="Arial"/>
          <w:bCs/>
          <w:kern w:val="1"/>
          <w:lang w:eastAsia="hi-IN" w:bidi="hi-IN"/>
        </w:rPr>
        <w:t>Cześć placu o powierzchni ~ 636 m</w:t>
      </w:r>
      <w:r w:rsidRPr="001642CC">
        <w:rPr>
          <w:rFonts w:cs="Arial"/>
          <w:bCs/>
          <w:kern w:val="1"/>
          <w:vertAlign w:val="superscript"/>
          <w:lang w:eastAsia="hi-IN" w:bidi="hi-IN"/>
        </w:rPr>
        <w:t xml:space="preserve">2 </w:t>
      </w:r>
      <w:r w:rsidRPr="001642CC">
        <w:rPr>
          <w:rFonts w:cs="Arial"/>
          <w:bCs/>
          <w:kern w:val="1"/>
          <w:lang w:eastAsia="hi-IN" w:bidi="hi-IN"/>
        </w:rPr>
        <w:t xml:space="preserve">wykorzystywana będzie jako plac do procesu przesiewania stabilizatu o kodzie </w:t>
      </w:r>
      <w:r w:rsidRPr="001642CC">
        <w:rPr>
          <w:rFonts w:eastAsia="Cambria" w:cs="Arial"/>
          <w:bCs/>
        </w:rPr>
        <w:t>19 05 99 i kompostu o kodzie 19 05 03</w:t>
      </w:r>
      <w:r w:rsidRPr="001642CC">
        <w:rPr>
          <w:rFonts w:cs="Arial"/>
          <w:bCs/>
          <w:kern w:val="1"/>
          <w:lang w:eastAsia="hi-IN" w:bidi="hi-IN"/>
        </w:rPr>
        <w:t xml:space="preserve">. </w:t>
      </w:r>
    </w:p>
    <w:p w14:paraId="1EBF6DD3" w14:textId="77777777" w:rsidR="00A96C49" w:rsidRPr="001642CC" w:rsidRDefault="00A96C49" w:rsidP="005F40C0">
      <w:pPr>
        <w:pStyle w:val="Akapitzlist1"/>
        <w:tabs>
          <w:tab w:val="left" w:pos="2410"/>
        </w:tabs>
        <w:spacing w:after="0" w:line="240" w:lineRule="auto"/>
        <w:ind w:left="252"/>
        <w:rPr>
          <w:rFonts w:ascii="Arial" w:hAnsi="Arial" w:cs="Arial"/>
          <w:bCs/>
          <w:sz w:val="24"/>
          <w:szCs w:val="24"/>
        </w:rPr>
      </w:pPr>
      <w:r w:rsidRPr="001642CC">
        <w:rPr>
          <w:rFonts w:ascii="Arial" w:hAnsi="Arial" w:cs="Arial"/>
          <w:bCs/>
          <w:sz w:val="24"/>
          <w:szCs w:val="24"/>
        </w:rPr>
        <w:t>Powierzchnia komunikacyjna na terenie placu – min. 450 m</w:t>
      </w:r>
      <w:r w:rsidRPr="001642CC">
        <w:rPr>
          <w:rFonts w:ascii="Arial" w:hAnsi="Arial" w:cs="Arial"/>
          <w:bCs/>
          <w:sz w:val="24"/>
          <w:szCs w:val="24"/>
          <w:vertAlign w:val="superscript"/>
        </w:rPr>
        <w:t>2</w:t>
      </w:r>
      <w:r w:rsidRPr="001642CC">
        <w:rPr>
          <w:rFonts w:ascii="Arial" w:hAnsi="Arial" w:cs="Arial"/>
          <w:bCs/>
          <w:sz w:val="24"/>
          <w:szCs w:val="24"/>
        </w:rPr>
        <w:t>.</w:t>
      </w:r>
    </w:p>
    <w:p w14:paraId="5D7E3039" w14:textId="61DD6228" w:rsidR="00A96C49" w:rsidRPr="001642CC" w:rsidRDefault="00A96C49" w:rsidP="005F40C0">
      <w:pPr>
        <w:pStyle w:val="Bodytext20"/>
        <w:shd w:val="clear" w:color="auto" w:fill="auto"/>
        <w:spacing w:line="240" w:lineRule="auto"/>
        <w:ind w:left="252" w:firstLine="0"/>
        <w:jc w:val="both"/>
        <w:rPr>
          <w:rFonts w:ascii="Arial" w:hAnsi="Arial" w:cs="Arial"/>
          <w:sz w:val="24"/>
          <w:szCs w:val="24"/>
        </w:rPr>
      </w:pPr>
      <w:r w:rsidRPr="001642CC">
        <w:rPr>
          <w:rFonts w:ascii="Arial" w:hAnsi="Arial" w:cs="Arial"/>
          <w:sz w:val="24"/>
          <w:szCs w:val="24"/>
        </w:rPr>
        <w:t>Na placu technologicznym o powierzchni całkowitej ~13 366 m</w:t>
      </w:r>
      <w:r w:rsidRPr="001642CC">
        <w:rPr>
          <w:rFonts w:ascii="Arial" w:hAnsi="Arial" w:cs="Arial"/>
          <w:sz w:val="24"/>
          <w:szCs w:val="24"/>
          <w:vertAlign w:val="superscript"/>
        </w:rPr>
        <w:t>2</w:t>
      </w:r>
      <w:r w:rsidRPr="001642CC">
        <w:rPr>
          <w:rFonts w:ascii="Arial" w:hAnsi="Arial" w:cs="Arial"/>
          <w:sz w:val="24"/>
          <w:szCs w:val="24"/>
        </w:rPr>
        <w:t xml:space="preserve"> wyznaczono plac magazynowy nr 1 o powierzchni 3 000 m</w:t>
      </w:r>
      <w:r w:rsidRPr="001642CC">
        <w:rPr>
          <w:rFonts w:ascii="Arial" w:hAnsi="Arial" w:cs="Arial"/>
          <w:sz w:val="24"/>
          <w:szCs w:val="24"/>
          <w:vertAlign w:val="superscript"/>
        </w:rPr>
        <w:t>2</w:t>
      </w:r>
      <w:r w:rsidRPr="001642CC">
        <w:rPr>
          <w:rFonts w:ascii="Arial" w:hAnsi="Arial" w:cs="Arial"/>
          <w:sz w:val="24"/>
          <w:szCs w:val="24"/>
        </w:rPr>
        <w:t xml:space="preserve"> oraz plac magazynowy nr 2 o powierzchni </w:t>
      </w:r>
      <w:r w:rsidRPr="001642CC">
        <w:rPr>
          <w:rFonts w:ascii="Arial" w:hAnsi="Arial" w:cs="Arial"/>
          <w:sz w:val="24"/>
          <w:szCs w:val="24"/>
        </w:rPr>
        <w:br/>
        <w:t>2 943 m</w:t>
      </w:r>
      <w:r w:rsidRPr="001642CC">
        <w:rPr>
          <w:rFonts w:ascii="Arial" w:hAnsi="Arial" w:cs="Arial"/>
          <w:sz w:val="24"/>
          <w:szCs w:val="24"/>
          <w:vertAlign w:val="superscript"/>
        </w:rPr>
        <w:t>2</w:t>
      </w:r>
      <w:r w:rsidRPr="001642CC">
        <w:rPr>
          <w:rFonts w:ascii="Arial" w:hAnsi="Arial" w:cs="Arial"/>
          <w:sz w:val="24"/>
          <w:szCs w:val="24"/>
        </w:rPr>
        <w:t xml:space="preserve">. </w:t>
      </w:r>
    </w:p>
    <w:p w14:paraId="66FA962B" w14:textId="77777777" w:rsidR="00A96C49" w:rsidRPr="001642CC" w:rsidRDefault="00A96C49" w:rsidP="005F40C0">
      <w:pPr>
        <w:tabs>
          <w:tab w:val="left" w:pos="2410"/>
        </w:tabs>
        <w:ind w:left="252"/>
        <w:contextualSpacing/>
        <w:rPr>
          <w:rFonts w:cs="Arial"/>
          <w:b/>
          <w:kern w:val="1"/>
          <w:sz w:val="8"/>
          <w:szCs w:val="8"/>
          <w:lang w:eastAsia="hi-IN" w:bidi="hi-IN"/>
        </w:rPr>
      </w:pPr>
    </w:p>
    <w:p w14:paraId="365FE256" w14:textId="77777777" w:rsidR="00A96C49" w:rsidRPr="001642CC" w:rsidRDefault="00A96C49" w:rsidP="005F40C0">
      <w:pPr>
        <w:tabs>
          <w:tab w:val="left" w:pos="2410"/>
        </w:tabs>
        <w:ind w:left="252"/>
        <w:contextualSpacing/>
        <w:rPr>
          <w:rFonts w:eastAsiaTheme="minorHAnsi" w:cs="Arial"/>
          <w:bCs/>
        </w:rPr>
      </w:pPr>
      <w:r w:rsidRPr="001642CC">
        <w:rPr>
          <w:rFonts w:cs="Arial"/>
          <w:bCs/>
          <w:kern w:val="1"/>
          <w:lang w:eastAsia="hi-IN" w:bidi="hi-IN"/>
        </w:rPr>
        <w:t xml:space="preserve">I.3.2.3.1.1. </w:t>
      </w:r>
      <w:r w:rsidRPr="001642CC">
        <w:rPr>
          <w:rFonts w:eastAsiaTheme="minorHAnsi" w:cs="Arial"/>
          <w:bCs/>
        </w:rPr>
        <w:t>Plac magazynowy nr 1 o pow. 3000 m</w:t>
      </w:r>
      <w:r w:rsidRPr="001642CC">
        <w:rPr>
          <w:rFonts w:eastAsiaTheme="minorHAnsi" w:cs="Arial"/>
          <w:bCs/>
          <w:vertAlign w:val="superscript"/>
        </w:rPr>
        <w:t>2</w:t>
      </w:r>
      <w:r w:rsidRPr="001642CC">
        <w:rPr>
          <w:rFonts w:eastAsiaTheme="minorHAnsi" w:cs="Arial"/>
          <w:bCs/>
        </w:rPr>
        <w:t>:</w:t>
      </w:r>
    </w:p>
    <w:p w14:paraId="177ADA9B" w14:textId="77777777" w:rsidR="00A96C49" w:rsidRPr="001642CC" w:rsidRDefault="00A96C49" w:rsidP="00D57B65">
      <w:pPr>
        <w:pStyle w:val="Akapitzlist"/>
        <w:numPr>
          <w:ilvl w:val="0"/>
          <w:numId w:val="28"/>
        </w:numPr>
        <w:shd w:val="clear" w:color="auto" w:fill="FFFFFF"/>
        <w:spacing w:after="0" w:afterAutospacing="0"/>
        <w:ind w:left="322"/>
        <w:contextualSpacing w:val="0"/>
        <w:rPr>
          <w:rFonts w:ascii="Arial" w:eastAsia="Cambria" w:hAnsi="Arial" w:cs="Arial"/>
          <w:bCs/>
          <w:sz w:val="24"/>
          <w:szCs w:val="24"/>
        </w:rPr>
      </w:pPr>
      <w:r w:rsidRPr="001642CC">
        <w:rPr>
          <w:rFonts w:ascii="Arial" w:eastAsiaTheme="minorHAnsi" w:hAnsi="Arial" w:cs="Arial"/>
          <w:sz w:val="24"/>
          <w:szCs w:val="24"/>
        </w:rPr>
        <w:t>Odpady ulegające biodegradacji, mogące powodować emisję odorów,</w:t>
      </w:r>
      <w:r w:rsidRPr="001642CC">
        <w:rPr>
          <w:rFonts w:ascii="Arial" w:eastAsiaTheme="minorHAnsi" w:hAnsi="Arial" w:cs="Arial"/>
          <w:b/>
          <w:bCs/>
          <w:sz w:val="24"/>
          <w:szCs w:val="24"/>
        </w:rPr>
        <w:t xml:space="preserve"> </w:t>
      </w:r>
      <w:r w:rsidRPr="001642CC">
        <w:rPr>
          <w:rFonts w:ascii="Arial" w:eastAsiaTheme="minorHAnsi" w:hAnsi="Arial" w:cs="Arial"/>
          <w:sz w:val="24"/>
          <w:szCs w:val="24"/>
        </w:rPr>
        <w:t>kierowane do procesu kompostowania, mogą być</w:t>
      </w:r>
      <w:r w:rsidRPr="001642CC">
        <w:rPr>
          <w:rFonts w:ascii="Arial" w:eastAsiaTheme="minorHAnsi" w:hAnsi="Arial" w:cs="Arial"/>
          <w:b/>
          <w:bCs/>
          <w:sz w:val="24"/>
          <w:szCs w:val="24"/>
        </w:rPr>
        <w:t xml:space="preserve"> </w:t>
      </w:r>
      <w:r w:rsidRPr="001642CC">
        <w:rPr>
          <w:rFonts w:ascii="Arial" w:eastAsia="Cambria" w:hAnsi="Arial" w:cs="Arial"/>
          <w:bCs/>
          <w:sz w:val="24"/>
          <w:szCs w:val="24"/>
        </w:rPr>
        <w:t xml:space="preserve">magazynowane </w:t>
      </w:r>
      <w:r w:rsidRPr="001642CC">
        <w:rPr>
          <w:rFonts w:ascii="Arial" w:hAnsi="Arial" w:cs="Arial"/>
          <w:sz w:val="24"/>
          <w:szCs w:val="24"/>
        </w:rPr>
        <w:t>przez okres maksymalnie 12 h przed rozpoczęciem procesu kompostowania,</w:t>
      </w:r>
      <w:r w:rsidRPr="001642CC">
        <w:rPr>
          <w:rFonts w:ascii="Arial" w:eastAsia="Cambria" w:hAnsi="Arial" w:cs="Arial"/>
          <w:bCs/>
          <w:sz w:val="24"/>
          <w:szCs w:val="24"/>
        </w:rPr>
        <w:t xml:space="preserve"> wyłącznie w celu przygotowania odpadów do procesu kompostowania</w:t>
      </w:r>
      <w:r w:rsidRPr="001642CC">
        <w:rPr>
          <w:rFonts w:ascii="Arial" w:hAnsi="Arial" w:cs="Arial"/>
          <w:sz w:val="24"/>
          <w:szCs w:val="24"/>
        </w:rPr>
        <w:t xml:space="preserve"> w bioreaktorze (R3).</w:t>
      </w:r>
    </w:p>
    <w:p w14:paraId="5F212C39" w14:textId="77777777" w:rsidR="00A96C49" w:rsidRPr="001642CC" w:rsidRDefault="00A96C49" w:rsidP="00D57B65">
      <w:pPr>
        <w:pStyle w:val="Akapitzlist"/>
        <w:numPr>
          <w:ilvl w:val="0"/>
          <w:numId w:val="28"/>
        </w:numPr>
        <w:shd w:val="clear" w:color="auto" w:fill="FFFFFF"/>
        <w:spacing w:after="0" w:afterAutospacing="0"/>
        <w:ind w:left="322"/>
        <w:contextualSpacing w:val="0"/>
        <w:rPr>
          <w:rFonts w:ascii="Arial" w:eastAsia="Cambria" w:hAnsi="Arial" w:cs="Arial"/>
          <w:bCs/>
          <w:sz w:val="24"/>
          <w:szCs w:val="24"/>
        </w:rPr>
      </w:pPr>
      <w:r w:rsidRPr="001642CC">
        <w:rPr>
          <w:rFonts w:ascii="Arial" w:eastAsiaTheme="minorHAnsi" w:hAnsi="Arial" w:cs="Arial"/>
          <w:sz w:val="24"/>
          <w:szCs w:val="24"/>
        </w:rPr>
        <w:lastRenderedPageBreak/>
        <w:t xml:space="preserve">Odpady </w:t>
      </w:r>
      <w:r w:rsidRPr="001642CC">
        <w:rPr>
          <w:rFonts w:ascii="Arial" w:eastAsia="Cambria" w:hAnsi="Arial" w:cs="Arial"/>
          <w:bCs/>
          <w:sz w:val="24"/>
          <w:szCs w:val="24"/>
        </w:rPr>
        <w:t xml:space="preserve">komunalne nie wymienione w innych grupach (20 03 99) magazynowane będą w kontenerach. </w:t>
      </w:r>
    </w:p>
    <w:p w14:paraId="04AB9F6A" w14:textId="002BF244" w:rsidR="008B64F1" w:rsidRPr="001642CC" w:rsidRDefault="00A96C49" w:rsidP="00D57B65">
      <w:pPr>
        <w:pStyle w:val="Akapitzlist"/>
        <w:numPr>
          <w:ilvl w:val="0"/>
          <w:numId w:val="29"/>
        </w:numPr>
        <w:shd w:val="clear" w:color="auto" w:fill="FFFFFF"/>
        <w:spacing w:after="0" w:afterAutospacing="0"/>
        <w:ind w:left="364"/>
        <w:contextualSpacing w:val="0"/>
        <w:rPr>
          <w:rFonts w:ascii="Arial" w:eastAsia="Cambria" w:hAnsi="Arial" w:cs="Arial"/>
          <w:bCs/>
          <w:sz w:val="24"/>
          <w:szCs w:val="24"/>
        </w:rPr>
      </w:pPr>
      <w:bookmarkStart w:id="23" w:name="_Hlk107586156"/>
      <w:r w:rsidRPr="001642CC">
        <w:rPr>
          <w:rFonts w:ascii="Arial" w:eastAsia="Cambria" w:hAnsi="Arial" w:cs="Arial"/>
          <w:bCs/>
          <w:sz w:val="24"/>
          <w:szCs w:val="24"/>
        </w:rPr>
        <w:t xml:space="preserve">Odpady frakcji </w:t>
      </w:r>
      <w:proofErr w:type="spellStart"/>
      <w:r w:rsidRPr="001642CC">
        <w:rPr>
          <w:rFonts w:ascii="Arial" w:eastAsia="Cambria" w:hAnsi="Arial" w:cs="Arial"/>
          <w:bCs/>
          <w:sz w:val="24"/>
          <w:szCs w:val="24"/>
        </w:rPr>
        <w:t>nadsitowej</w:t>
      </w:r>
      <w:proofErr w:type="spellEnd"/>
      <w:r w:rsidRPr="001642CC">
        <w:rPr>
          <w:rFonts w:ascii="Arial" w:eastAsia="Cambria" w:hAnsi="Arial" w:cs="Arial"/>
          <w:bCs/>
          <w:sz w:val="24"/>
          <w:szCs w:val="24"/>
        </w:rPr>
        <w:t xml:space="preserve"> (ex 19 12 12 pow. 80 mm) </w:t>
      </w:r>
      <w:r w:rsidRPr="001642CC">
        <w:rPr>
          <w:rFonts w:ascii="Arial" w:hAnsi="Arial" w:cs="Arial"/>
          <w:bCs/>
          <w:sz w:val="24"/>
          <w:szCs w:val="24"/>
        </w:rPr>
        <w:t xml:space="preserve">magazynowane będą w formie sprasowanych balotów </w:t>
      </w:r>
      <w:r w:rsidRPr="001642CC">
        <w:rPr>
          <w:rFonts w:ascii="Arial" w:hAnsi="Arial" w:cs="Arial"/>
          <w:sz w:val="24"/>
          <w:szCs w:val="24"/>
        </w:rPr>
        <w:t>o średniej objętości 1,12 m</w:t>
      </w:r>
      <w:r w:rsidRPr="001642CC">
        <w:rPr>
          <w:rFonts w:ascii="Arial" w:hAnsi="Arial" w:cs="Arial"/>
          <w:sz w:val="24"/>
          <w:szCs w:val="24"/>
          <w:vertAlign w:val="superscript"/>
        </w:rPr>
        <w:t>3</w:t>
      </w:r>
      <w:r w:rsidRPr="001642CC">
        <w:rPr>
          <w:rFonts w:ascii="Arial" w:hAnsi="Arial" w:cs="Arial"/>
          <w:sz w:val="24"/>
          <w:szCs w:val="24"/>
        </w:rPr>
        <w:t xml:space="preserve"> i wadze ok. 0,75 Mg – 1 Mg</w:t>
      </w:r>
      <w:r w:rsidRPr="001642CC">
        <w:rPr>
          <w:rFonts w:ascii="Arial" w:hAnsi="Arial" w:cs="Arial"/>
          <w:bCs/>
          <w:sz w:val="24"/>
          <w:szCs w:val="24"/>
        </w:rPr>
        <w:t xml:space="preserve">; maksymalna wysokość magazynowania </w:t>
      </w:r>
      <w:r w:rsidRPr="001642CC">
        <w:rPr>
          <w:rFonts w:ascii="Arial" w:hAnsi="Arial" w:cs="Arial"/>
          <w:sz w:val="24"/>
          <w:szCs w:val="24"/>
        </w:rPr>
        <w:t>3 m</w:t>
      </w:r>
      <w:r w:rsidR="00725EFC" w:rsidRPr="001642CC">
        <w:rPr>
          <w:rFonts w:ascii="Arial" w:hAnsi="Arial" w:cs="Arial"/>
          <w:sz w:val="24"/>
          <w:szCs w:val="24"/>
        </w:rPr>
        <w:t>.</w:t>
      </w:r>
      <w:r w:rsidR="00725EFC" w:rsidRPr="001642CC">
        <w:rPr>
          <w:rFonts w:ascii="Arial" w:hAnsi="Arial" w:cs="Arial"/>
          <w:bCs/>
          <w:sz w:val="24"/>
          <w:szCs w:val="24"/>
        </w:rPr>
        <w:t xml:space="preserve"> Dopuszcza się magazynowanie odpadów frakcji </w:t>
      </w:r>
      <w:proofErr w:type="spellStart"/>
      <w:r w:rsidR="00725EFC" w:rsidRPr="001642CC">
        <w:rPr>
          <w:rFonts w:ascii="Arial" w:hAnsi="Arial" w:cs="Arial"/>
          <w:bCs/>
          <w:sz w:val="24"/>
          <w:szCs w:val="24"/>
        </w:rPr>
        <w:t>nadsitowej</w:t>
      </w:r>
      <w:proofErr w:type="spellEnd"/>
      <w:r w:rsidR="00725EFC" w:rsidRPr="001642CC">
        <w:rPr>
          <w:rFonts w:ascii="Arial" w:hAnsi="Arial" w:cs="Arial"/>
          <w:bCs/>
          <w:sz w:val="24"/>
          <w:szCs w:val="24"/>
        </w:rPr>
        <w:t xml:space="preserve"> w postaci pryzmy przykrytej w całości plandeką</w:t>
      </w:r>
      <w:r w:rsidR="008B64F1" w:rsidRPr="001642CC">
        <w:rPr>
          <w:rFonts w:ascii="Arial" w:hAnsi="Arial" w:cs="Arial"/>
          <w:bCs/>
          <w:sz w:val="24"/>
          <w:szCs w:val="24"/>
        </w:rPr>
        <w:t xml:space="preserve"> </w:t>
      </w:r>
      <w:r w:rsidR="008B64F1" w:rsidRPr="001642CC">
        <w:rPr>
          <w:rFonts w:ascii="Arial" w:hAnsi="Arial" w:cs="Arial"/>
          <w:bCs/>
          <w:sz w:val="24"/>
          <w:szCs w:val="24"/>
        </w:rPr>
        <w:br/>
        <w:t>w sposób ustalony w punkcie II.1.5.8. decyzji.</w:t>
      </w:r>
      <w:r w:rsidR="008B64F1" w:rsidRPr="001642CC">
        <w:rPr>
          <w:rFonts w:ascii="Arial" w:hAnsi="Arial" w:cs="Arial"/>
          <w:bCs/>
        </w:rPr>
        <w:t xml:space="preserve"> </w:t>
      </w:r>
    </w:p>
    <w:bookmarkEnd w:id="23"/>
    <w:p w14:paraId="20ED908B" w14:textId="77777777" w:rsidR="00A96C49" w:rsidRPr="001642CC" w:rsidRDefault="00A96C49" w:rsidP="00D57B65">
      <w:pPr>
        <w:pStyle w:val="Akapitzlist"/>
        <w:numPr>
          <w:ilvl w:val="0"/>
          <w:numId w:val="28"/>
        </w:numPr>
        <w:shd w:val="clear" w:color="auto" w:fill="FFFFFF"/>
        <w:spacing w:after="0" w:afterAutospacing="0"/>
        <w:ind w:left="322"/>
        <w:contextualSpacing w:val="0"/>
        <w:rPr>
          <w:rFonts w:ascii="Arial" w:eastAsia="Cambria" w:hAnsi="Arial" w:cs="Arial"/>
          <w:bCs/>
          <w:sz w:val="24"/>
          <w:szCs w:val="24"/>
        </w:rPr>
      </w:pPr>
      <w:r w:rsidRPr="001642CC">
        <w:rPr>
          <w:rFonts w:ascii="Arial" w:eastAsiaTheme="minorHAnsi" w:hAnsi="Arial" w:cs="Arial"/>
          <w:sz w:val="24"/>
          <w:szCs w:val="24"/>
        </w:rPr>
        <w:t xml:space="preserve">Maksymalna łączna ilość magazynowanych odpadów </w:t>
      </w:r>
      <w:r w:rsidRPr="001642CC">
        <w:rPr>
          <w:rFonts w:ascii="Arial" w:eastAsia="Cambria" w:hAnsi="Arial" w:cs="Arial"/>
          <w:sz w:val="24"/>
          <w:szCs w:val="24"/>
        </w:rPr>
        <w:t>3510 Mg jednocześnie.</w:t>
      </w:r>
    </w:p>
    <w:p w14:paraId="54CEE42F" w14:textId="77777777" w:rsidR="00A96C49" w:rsidRPr="001642CC" w:rsidRDefault="00A96C49" w:rsidP="00A96C49">
      <w:pPr>
        <w:shd w:val="clear" w:color="auto" w:fill="FFFFFF"/>
        <w:rPr>
          <w:rFonts w:cs="Arial"/>
          <w:bCs/>
          <w:kern w:val="1"/>
          <w:sz w:val="6"/>
          <w:szCs w:val="6"/>
          <w:lang w:eastAsia="hi-IN" w:bidi="hi-IN"/>
        </w:rPr>
      </w:pPr>
    </w:p>
    <w:p w14:paraId="3ED66551" w14:textId="77777777" w:rsidR="00D33DF2" w:rsidRPr="001642CC" w:rsidRDefault="00D33DF2" w:rsidP="005F40C0">
      <w:pPr>
        <w:shd w:val="clear" w:color="auto" w:fill="FFFFFF"/>
        <w:ind w:left="280"/>
        <w:rPr>
          <w:rFonts w:cs="Arial"/>
          <w:b/>
          <w:kern w:val="1"/>
          <w:sz w:val="6"/>
          <w:szCs w:val="6"/>
          <w:lang w:eastAsia="hi-IN" w:bidi="hi-IN"/>
        </w:rPr>
      </w:pPr>
      <w:bookmarkStart w:id="24" w:name="_Hlk109201849"/>
    </w:p>
    <w:p w14:paraId="2014C80D" w14:textId="5793093E" w:rsidR="00A96C49" w:rsidRPr="001642CC" w:rsidRDefault="00A96C49" w:rsidP="005F40C0">
      <w:pPr>
        <w:shd w:val="clear" w:color="auto" w:fill="FFFFFF"/>
        <w:ind w:left="280"/>
        <w:rPr>
          <w:rFonts w:eastAsia="Cambria" w:cs="Arial"/>
          <w:bCs/>
        </w:rPr>
      </w:pPr>
      <w:r w:rsidRPr="001642CC">
        <w:rPr>
          <w:rFonts w:cs="Arial"/>
          <w:bCs/>
          <w:kern w:val="1"/>
          <w:lang w:eastAsia="hi-IN" w:bidi="hi-IN"/>
        </w:rPr>
        <w:t>I.3.2.3.1.2.</w:t>
      </w:r>
      <w:r w:rsidRPr="001642CC">
        <w:rPr>
          <w:rFonts w:cs="Arial"/>
          <w:b/>
          <w:kern w:val="1"/>
          <w:lang w:eastAsia="hi-IN" w:bidi="hi-IN"/>
        </w:rPr>
        <w:t xml:space="preserve"> </w:t>
      </w:r>
      <w:r w:rsidRPr="001642CC">
        <w:rPr>
          <w:rFonts w:eastAsiaTheme="minorHAnsi" w:cs="Arial"/>
        </w:rPr>
        <w:t xml:space="preserve">Plac magazynowy nr 2 o pow. </w:t>
      </w:r>
      <w:r w:rsidRPr="001642CC">
        <w:rPr>
          <w:rFonts w:cs="Arial"/>
          <w:kern w:val="1"/>
          <w:lang w:eastAsia="hi-IN" w:bidi="hi-IN"/>
        </w:rPr>
        <w:t>2 943 m</w:t>
      </w:r>
      <w:r w:rsidRPr="001642CC">
        <w:rPr>
          <w:rFonts w:cs="Arial"/>
          <w:kern w:val="1"/>
          <w:vertAlign w:val="superscript"/>
          <w:lang w:eastAsia="hi-IN" w:bidi="hi-IN"/>
        </w:rPr>
        <w:t>2</w:t>
      </w:r>
      <w:r w:rsidRPr="001642CC">
        <w:rPr>
          <w:rFonts w:cs="Arial"/>
          <w:b/>
          <w:kern w:val="1"/>
          <w:lang w:eastAsia="hi-IN" w:bidi="hi-IN"/>
        </w:rPr>
        <w:t>:</w:t>
      </w:r>
    </w:p>
    <w:p w14:paraId="63D8BD12" w14:textId="5CAFC733" w:rsidR="00DC0118" w:rsidRPr="001642CC" w:rsidRDefault="00A96C49" w:rsidP="00D57B65">
      <w:pPr>
        <w:pStyle w:val="Akapitzlist"/>
        <w:numPr>
          <w:ilvl w:val="0"/>
          <w:numId w:val="29"/>
        </w:numPr>
        <w:shd w:val="clear" w:color="auto" w:fill="FFFFFF"/>
        <w:spacing w:after="0" w:afterAutospacing="0"/>
        <w:ind w:left="364"/>
        <w:contextualSpacing w:val="0"/>
        <w:rPr>
          <w:rFonts w:ascii="Arial" w:eastAsia="Cambria" w:hAnsi="Arial" w:cs="Arial"/>
          <w:bCs/>
          <w:sz w:val="24"/>
          <w:szCs w:val="24"/>
        </w:rPr>
      </w:pPr>
      <w:r w:rsidRPr="001642CC">
        <w:rPr>
          <w:rFonts w:ascii="Arial" w:eastAsia="Cambria" w:hAnsi="Arial" w:cs="Arial"/>
          <w:bCs/>
          <w:sz w:val="24"/>
          <w:szCs w:val="24"/>
        </w:rPr>
        <w:t xml:space="preserve">Odpady frakcji </w:t>
      </w:r>
      <w:proofErr w:type="spellStart"/>
      <w:r w:rsidRPr="001642CC">
        <w:rPr>
          <w:rFonts w:ascii="Arial" w:eastAsia="Cambria" w:hAnsi="Arial" w:cs="Arial"/>
          <w:bCs/>
          <w:sz w:val="24"/>
          <w:szCs w:val="24"/>
        </w:rPr>
        <w:t>nadsitowej</w:t>
      </w:r>
      <w:proofErr w:type="spellEnd"/>
      <w:r w:rsidRPr="001642CC">
        <w:rPr>
          <w:rFonts w:ascii="Arial" w:eastAsia="Cambria" w:hAnsi="Arial" w:cs="Arial"/>
          <w:bCs/>
          <w:sz w:val="24"/>
          <w:szCs w:val="24"/>
        </w:rPr>
        <w:t xml:space="preserve"> (ex 19 12 12 pow. 80 mm) </w:t>
      </w:r>
      <w:r w:rsidRPr="001642CC">
        <w:rPr>
          <w:rFonts w:ascii="Arial" w:hAnsi="Arial" w:cs="Arial"/>
          <w:bCs/>
          <w:sz w:val="24"/>
          <w:szCs w:val="24"/>
        </w:rPr>
        <w:t xml:space="preserve">magazynowane będą w formie sprasowanych balotów </w:t>
      </w:r>
      <w:r w:rsidRPr="001642CC">
        <w:rPr>
          <w:rFonts w:ascii="Arial" w:hAnsi="Arial" w:cs="Arial"/>
          <w:sz w:val="24"/>
          <w:szCs w:val="24"/>
        </w:rPr>
        <w:t>o średniej objętości 1,12 m</w:t>
      </w:r>
      <w:r w:rsidRPr="001642CC">
        <w:rPr>
          <w:rFonts w:ascii="Arial" w:hAnsi="Arial" w:cs="Arial"/>
          <w:sz w:val="24"/>
          <w:szCs w:val="24"/>
          <w:vertAlign w:val="superscript"/>
        </w:rPr>
        <w:t>3</w:t>
      </w:r>
      <w:r w:rsidRPr="001642CC">
        <w:rPr>
          <w:rFonts w:ascii="Arial" w:hAnsi="Arial" w:cs="Arial"/>
          <w:sz w:val="24"/>
          <w:szCs w:val="24"/>
        </w:rPr>
        <w:t xml:space="preserve"> i wadze ok. 0,75 Mg – 1 Mg</w:t>
      </w:r>
      <w:r w:rsidRPr="001642CC">
        <w:rPr>
          <w:rFonts w:ascii="Arial" w:hAnsi="Arial" w:cs="Arial"/>
          <w:bCs/>
          <w:sz w:val="24"/>
          <w:szCs w:val="24"/>
        </w:rPr>
        <w:t xml:space="preserve">; maksymalna wysokość magazynowania </w:t>
      </w:r>
      <w:r w:rsidRPr="001642CC">
        <w:rPr>
          <w:rFonts w:ascii="Arial" w:hAnsi="Arial" w:cs="Arial"/>
          <w:sz w:val="24"/>
          <w:szCs w:val="24"/>
        </w:rPr>
        <w:t>3 m</w:t>
      </w:r>
      <w:r w:rsidR="00725EFC" w:rsidRPr="001642CC">
        <w:rPr>
          <w:rFonts w:ascii="Arial" w:hAnsi="Arial" w:cs="Arial"/>
          <w:sz w:val="24"/>
          <w:szCs w:val="24"/>
        </w:rPr>
        <w:t>.</w:t>
      </w:r>
      <w:r w:rsidR="00725EFC" w:rsidRPr="001642CC">
        <w:rPr>
          <w:rFonts w:ascii="Arial" w:hAnsi="Arial" w:cs="Arial"/>
          <w:bCs/>
          <w:sz w:val="24"/>
          <w:szCs w:val="24"/>
        </w:rPr>
        <w:t xml:space="preserve"> Dopuszcza się magazynowanie odpadów frakcji </w:t>
      </w:r>
      <w:proofErr w:type="spellStart"/>
      <w:r w:rsidR="00725EFC" w:rsidRPr="001642CC">
        <w:rPr>
          <w:rFonts w:ascii="Arial" w:hAnsi="Arial" w:cs="Arial"/>
          <w:bCs/>
          <w:sz w:val="24"/>
          <w:szCs w:val="24"/>
        </w:rPr>
        <w:t>nadsitowej</w:t>
      </w:r>
      <w:proofErr w:type="spellEnd"/>
      <w:r w:rsidR="00725EFC" w:rsidRPr="001642CC">
        <w:rPr>
          <w:rFonts w:ascii="Arial" w:hAnsi="Arial" w:cs="Arial"/>
          <w:bCs/>
          <w:sz w:val="24"/>
          <w:szCs w:val="24"/>
        </w:rPr>
        <w:t xml:space="preserve"> w postaci pryzmy przykrytej w całości plandeką</w:t>
      </w:r>
      <w:r w:rsidR="00DC0118" w:rsidRPr="001642CC">
        <w:rPr>
          <w:rFonts w:ascii="Arial" w:hAnsi="Arial" w:cs="Arial"/>
          <w:bCs/>
          <w:sz w:val="24"/>
          <w:szCs w:val="24"/>
        </w:rPr>
        <w:t>,</w:t>
      </w:r>
      <w:r w:rsidR="00DC0118" w:rsidRPr="001642CC">
        <w:rPr>
          <w:rFonts w:ascii="Arial" w:hAnsi="Arial" w:cs="Arial"/>
          <w:bCs/>
          <w:sz w:val="24"/>
          <w:szCs w:val="24"/>
        </w:rPr>
        <w:br/>
        <w:t>w sposób ustalony w punkcie II.1.5.8. decyzji.</w:t>
      </w:r>
      <w:r w:rsidR="00DC0118" w:rsidRPr="001642CC">
        <w:rPr>
          <w:rFonts w:ascii="Arial" w:hAnsi="Arial" w:cs="Arial"/>
          <w:bCs/>
        </w:rPr>
        <w:t xml:space="preserve"> </w:t>
      </w:r>
    </w:p>
    <w:bookmarkEnd w:id="24"/>
    <w:p w14:paraId="5EC40C83" w14:textId="77777777" w:rsidR="00A96C49" w:rsidRPr="001642CC" w:rsidRDefault="00A96C49" w:rsidP="00D57B65">
      <w:pPr>
        <w:pStyle w:val="Akapitzlist"/>
        <w:numPr>
          <w:ilvl w:val="0"/>
          <w:numId w:val="28"/>
        </w:numPr>
        <w:tabs>
          <w:tab w:val="left" w:pos="2410"/>
        </w:tabs>
        <w:spacing w:after="0" w:afterAutospacing="0"/>
        <w:ind w:left="336"/>
        <w:rPr>
          <w:rFonts w:ascii="Arial" w:eastAsiaTheme="minorHAnsi" w:hAnsi="Arial" w:cs="Arial"/>
          <w:sz w:val="24"/>
          <w:szCs w:val="24"/>
        </w:rPr>
      </w:pPr>
      <w:r w:rsidRPr="001642CC">
        <w:rPr>
          <w:rFonts w:ascii="Arial" w:eastAsia="Cambria" w:hAnsi="Arial" w:cs="Arial"/>
          <w:bCs/>
          <w:sz w:val="24"/>
          <w:szCs w:val="24"/>
        </w:rPr>
        <w:t xml:space="preserve">Odpady frakcji podsitowej (ex 19 12 12 0-80 mm) będą magazynowane </w:t>
      </w:r>
      <w:r w:rsidRPr="001642CC">
        <w:rPr>
          <w:rFonts w:ascii="Arial" w:hAnsi="Arial" w:cs="Arial"/>
          <w:sz w:val="24"/>
          <w:szCs w:val="24"/>
        </w:rPr>
        <w:t>przez  okres maksymalnie</w:t>
      </w:r>
      <w:r w:rsidRPr="001642CC">
        <w:rPr>
          <w:rFonts w:ascii="Arial" w:eastAsia="Cambria" w:hAnsi="Arial" w:cs="Arial"/>
          <w:b/>
          <w:sz w:val="24"/>
          <w:szCs w:val="24"/>
        </w:rPr>
        <w:t xml:space="preserve"> </w:t>
      </w:r>
      <w:r w:rsidRPr="001642CC">
        <w:rPr>
          <w:rFonts w:ascii="Arial" w:eastAsia="Cambria" w:hAnsi="Arial" w:cs="Arial"/>
          <w:bCs/>
          <w:sz w:val="24"/>
          <w:szCs w:val="24"/>
        </w:rPr>
        <w:t xml:space="preserve">12 h wyłącznie w celu przygotowania odpadów do załadunku bioreaktora (D8).  </w:t>
      </w:r>
    </w:p>
    <w:p w14:paraId="75DD1400" w14:textId="06225DD7" w:rsidR="005F40C0" w:rsidRPr="001642CC" w:rsidRDefault="00A96C49" w:rsidP="00D57B65">
      <w:pPr>
        <w:pStyle w:val="Akapitzlist"/>
        <w:numPr>
          <w:ilvl w:val="0"/>
          <w:numId w:val="28"/>
        </w:numPr>
        <w:shd w:val="clear" w:color="auto" w:fill="FFFFFF"/>
        <w:spacing w:after="0" w:afterAutospacing="0"/>
        <w:ind w:left="350"/>
        <w:contextualSpacing w:val="0"/>
        <w:rPr>
          <w:rFonts w:ascii="Arial" w:eastAsia="Cambria" w:hAnsi="Arial" w:cs="Arial"/>
          <w:bCs/>
          <w:sz w:val="24"/>
          <w:szCs w:val="24"/>
        </w:rPr>
      </w:pPr>
      <w:r w:rsidRPr="001642CC">
        <w:rPr>
          <w:rFonts w:ascii="Arial" w:eastAsiaTheme="minorHAnsi" w:hAnsi="Arial" w:cs="Arial"/>
          <w:sz w:val="24"/>
          <w:szCs w:val="24"/>
        </w:rPr>
        <w:t xml:space="preserve">Maksymalna łączna ilość odpadów magazynowanych na placu </w:t>
      </w:r>
      <w:r w:rsidRPr="001642CC">
        <w:rPr>
          <w:rFonts w:ascii="Arial" w:eastAsia="Cambria" w:hAnsi="Arial" w:cs="Arial"/>
          <w:sz w:val="24"/>
          <w:szCs w:val="24"/>
        </w:rPr>
        <w:t>5000 Mg jednocześnie.</w:t>
      </w:r>
    </w:p>
    <w:p w14:paraId="3396CD95" w14:textId="77777777" w:rsidR="00526CED" w:rsidRPr="001642CC" w:rsidRDefault="00526CED" w:rsidP="0044577E">
      <w:pPr>
        <w:pStyle w:val="Bodytext20"/>
        <w:shd w:val="clear" w:color="auto" w:fill="auto"/>
        <w:ind w:firstLine="0"/>
        <w:jc w:val="both"/>
        <w:rPr>
          <w:rFonts w:ascii="Arial" w:hAnsi="Arial" w:cs="Arial"/>
          <w:b/>
          <w:sz w:val="6"/>
          <w:szCs w:val="6"/>
        </w:rPr>
      </w:pPr>
    </w:p>
    <w:p w14:paraId="0213C8BE" w14:textId="1FEF1F77" w:rsidR="00A96C49" w:rsidRPr="001642CC" w:rsidRDefault="00A96C49" w:rsidP="005F40C0">
      <w:pPr>
        <w:pStyle w:val="Bodytext20"/>
        <w:shd w:val="clear" w:color="auto" w:fill="auto"/>
        <w:ind w:left="308" w:firstLine="0"/>
        <w:jc w:val="both"/>
        <w:rPr>
          <w:rFonts w:ascii="Arial" w:hAnsi="Arial" w:cs="Arial"/>
          <w:sz w:val="24"/>
          <w:szCs w:val="24"/>
        </w:rPr>
      </w:pPr>
      <w:r w:rsidRPr="001642CC">
        <w:rPr>
          <w:rFonts w:ascii="Arial" w:hAnsi="Arial" w:cs="Arial"/>
          <w:bCs/>
          <w:sz w:val="24"/>
          <w:szCs w:val="24"/>
        </w:rPr>
        <w:t>I.3.2.3.2.</w:t>
      </w:r>
      <w:r w:rsidRPr="001642CC">
        <w:rPr>
          <w:rFonts w:ascii="Arial" w:hAnsi="Arial" w:cs="Arial"/>
          <w:b/>
          <w:sz w:val="24"/>
          <w:szCs w:val="24"/>
        </w:rPr>
        <w:t xml:space="preserve"> </w:t>
      </w:r>
      <w:r w:rsidRPr="001642CC">
        <w:rPr>
          <w:rFonts w:ascii="Arial" w:hAnsi="Arial" w:cs="Arial"/>
          <w:bCs/>
          <w:sz w:val="24"/>
          <w:szCs w:val="24"/>
        </w:rPr>
        <w:t>Plac magazynowania odpadów surowcowych i wielkogabarytowych</w:t>
      </w:r>
      <w:r w:rsidRPr="001642CC">
        <w:rPr>
          <w:rFonts w:ascii="Arial" w:hAnsi="Arial" w:cs="Arial"/>
          <w:sz w:val="24"/>
          <w:szCs w:val="24"/>
        </w:rPr>
        <w:t xml:space="preserve">: </w:t>
      </w:r>
    </w:p>
    <w:p w14:paraId="4C08D64C" w14:textId="4B29A3B3" w:rsidR="00A96C49" w:rsidRPr="001642CC" w:rsidRDefault="00A96C49" w:rsidP="005F40C0">
      <w:pPr>
        <w:pStyle w:val="Bodytext20"/>
        <w:shd w:val="clear" w:color="auto" w:fill="auto"/>
        <w:ind w:left="308" w:firstLine="0"/>
        <w:jc w:val="both"/>
        <w:rPr>
          <w:rFonts w:ascii="Arial" w:hAnsi="Arial" w:cs="Arial"/>
          <w:color w:val="632423" w:themeColor="accent2" w:themeShade="80"/>
          <w:sz w:val="24"/>
          <w:szCs w:val="24"/>
        </w:rPr>
      </w:pPr>
      <w:r w:rsidRPr="001642CC">
        <w:rPr>
          <w:rFonts w:ascii="Arial" w:hAnsi="Arial" w:cs="Arial"/>
          <w:sz w:val="24"/>
          <w:szCs w:val="24"/>
        </w:rPr>
        <w:t xml:space="preserve">Plac – (składający się z części I </w:t>
      </w:r>
      <w:proofErr w:type="spellStart"/>
      <w:r w:rsidRPr="001642CC">
        <w:rPr>
          <w:rFonts w:ascii="Arial" w:hAnsi="Arial" w:cs="Arial"/>
          <w:sz w:val="24"/>
          <w:szCs w:val="24"/>
        </w:rPr>
        <w:t>i</w:t>
      </w:r>
      <w:proofErr w:type="spellEnd"/>
      <w:r w:rsidRPr="001642CC">
        <w:rPr>
          <w:rFonts w:ascii="Arial" w:hAnsi="Arial" w:cs="Arial"/>
          <w:sz w:val="24"/>
          <w:szCs w:val="24"/>
        </w:rPr>
        <w:t xml:space="preserve"> II placu magazynowania surowców wtórnych) </w:t>
      </w:r>
      <w:r w:rsidRPr="001642CC">
        <w:rPr>
          <w:rFonts w:ascii="Arial" w:hAnsi="Arial" w:cs="Arial"/>
          <w:sz w:val="24"/>
          <w:szCs w:val="24"/>
        </w:rPr>
        <w:br/>
        <w:t>o łącznej powierzchni 1 600 m</w:t>
      </w:r>
      <w:r w:rsidRPr="001642CC">
        <w:rPr>
          <w:rFonts w:ascii="Arial" w:hAnsi="Arial" w:cs="Arial"/>
          <w:sz w:val="24"/>
          <w:szCs w:val="24"/>
          <w:vertAlign w:val="superscript"/>
        </w:rPr>
        <w:t xml:space="preserve">2  </w:t>
      </w:r>
      <w:r w:rsidRPr="001642CC">
        <w:rPr>
          <w:rFonts w:ascii="Arial" w:hAnsi="Arial" w:cs="Arial"/>
          <w:sz w:val="24"/>
          <w:szCs w:val="24"/>
        </w:rPr>
        <w:t xml:space="preserve">wydzielony żelbetowym murem oporowym </w:t>
      </w:r>
      <w:r w:rsidR="008A354E" w:rsidRPr="001642CC">
        <w:rPr>
          <w:rFonts w:ascii="Arial" w:hAnsi="Arial" w:cs="Arial"/>
          <w:sz w:val="24"/>
          <w:szCs w:val="24"/>
        </w:rPr>
        <w:br/>
      </w:r>
      <w:r w:rsidRPr="001642CC">
        <w:rPr>
          <w:rFonts w:ascii="Arial" w:hAnsi="Arial" w:cs="Arial"/>
          <w:sz w:val="24"/>
          <w:szCs w:val="24"/>
        </w:rPr>
        <w:t xml:space="preserve">o wysokości ok. 2 m. Wjazd na teren placu znajduje się na wprost wagi samochodowej bezpośrednio z placu manewrowego przed halą sortowni. </w:t>
      </w:r>
      <w:r w:rsidR="008A354E" w:rsidRPr="001642CC">
        <w:rPr>
          <w:rFonts w:ascii="Arial" w:hAnsi="Arial" w:cs="Arial"/>
          <w:sz w:val="24"/>
          <w:szCs w:val="24"/>
        </w:rPr>
        <w:br/>
      </w:r>
      <w:r w:rsidRPr="001642CC">
        <w:rPr>
          <w:rFonts w:ascii="Arial" w:hAnsi="Arial" w:cs="Arial"/>
          <w:sz w:val="24"/>
          <w:szCs w:val="24"/>
        </w:rPr>
        <w:t xml:space="preserve">Plac zbudowany w formie trapezu, o podłożu żelbetowym, ułożonym na podbudowie z kruszywa, dodatkowo zabezpieczonej folią. </w:t>
      </w:r>
    </w:p>
    <w:p w14:paraId="0A120113" w14:textId="77777777" w:rsidR="00A96C49" w:rsidRPr="001642CC" w:rsidRDefault="00A96C49" w:rsidP="005F40C0">
      <w:pPr>
        <w:pStyle w:val="Akapitzlist11"/>
        <w:tabs>
          <w:tab w:val="left" w:pos="2410"/>
        </w:tabs>
        <w:spacing w:before="0" w:after="0" w:afterAutospacing="0" w:line="240" w:lineRule="auto"/>
        <w:ind w:left="308"/>
        <w:contextualSpacing/>
        <w:rPr>
          <w:rFonts w:cs="Arial"/>
        </w:rPr>
      </w:pPr>
      <w:r w:rsidRPr="001642CC">
        <w:rPr>
          <w:rFonts w:cs="Arial"/>
        </w:rPr>
        <w:t xml:space="preserve">I.3.2.3.2.1. Na placu </w:t>
      </w:r>
      <w:r w:rsidRPr="001642CC">
        <w:rPr>
          <w:rFonts w:cs="Arial"/>
          <w:b/>
          <w:bCs/>
        </w:rPr>
        <w:t xml:space="preserve"> </w:t>
      </w:r>
      <w:r w:rsidRPr="001642CC">
        <w:rPr>
          <w:rFonts w:cs="Arial"/>
        </w:rPr>
        <w:t>o powierzchni 1600 m</w:t>
      </w:r>
      <w:r w:rsidRPr="001642CC">
        <w:rPr>
          <w:rFonts w:cs="Arial"/>
          <w:vertAlign w:val="superscript"/>
        </w:rPr>
        <w:t>2</w:t>
      </w:r>
      <w:r w:rsidRPr="001642CC">
        <w:rPr>
          <w:rFonts w:cs="Arial"/>
        </w:rPr>
        <w:t xml:space="preserve"> wydzielono:</w:t>
      </w:r>
    </w:p>
    <w:p w14:paraId="6FBFE9C0" w14:textId="77777777" w:rsidR="00A96C49" w:rsidRPr="001642CC" w:rsidRDefault="00A96C49" w:rsidP="005F40C0">
      <w:pPr>
        <w:pStyle w:val="Bodytext20"/>
        <w:shd w:val="clear" w:color="auto" w:fill="auto"/>
        <w:ind w:left="308" w:firstLine="0"/>
        <w:jc w:val="both"/>
        <w:rPr>
          <w:rFonts w:ascii="Arial" w:hAnsi="Arial" w:cs="Arial"/>
          <w:sz w:val="24"/>
          <w:szCs w:val="24"/>
        </w:rPr>
      </w:pPr>
      <w:r w:rsidRPr="001642CC">
        <w:rPr>
          <w:rFonts w:ascii="Arial" w:hAnsi="Arial" w:cs="Arial"/>
          <w:sz w:val="24"/>
          <w:szCs w:val="24"/>
        </w:rPr>
        <w:t>1) Część I. placu magazynowania surowców wtórnych o pow. 716 m</w:t>
      </w:r>
      <w:r w:rsidRPr="001642CC">
        <w:rPr>
          <w:rFonts w:ascii="Arial" w:hAnsi="Arial" w:cs="Arial"/>
          <w:sz w:val="24"/>
          <w:szCs w:val="24"/>
          <w:vertAlign w:val="superscript"/>
        </w:rPr>
        <w:t>2</w:t>
      </w:r>
      <w:r w:rsidRPr="001642CC">
        <w:rPr>
          <w:rFonts w:ascii="Arial" w:hAnsi="Arial" w:cs="Arial"/>
          <w:sz w:val="24"/>
          <w:szCs w:val="24"/>
        </w:rPr>
        <w:t xml:space="preserve"> przeznaczoną do magazynowania odpadów w ramach zbierania (teren wydzielony z IPPC).</w:t>
      </w:r>
    </w:p>
    <w:p w14:paraId="5A9BA7AC" w14:textId="1779EB49" w:rsidR="005654CF" w:rsidRPr="001642CC" w:rsidRDefault="00A96C49" w:rsidP="008A354E">
      <w:pPr>
        <w:pStyle w:val="Bodytext20"/>
        <w:shd w:val="clear" w:color="auto" w:fill="auto"/>
        <w:ind w:left="308" w:firstLine="0"/>
        <w:jc w:val="both"/>
        <w:rPr>
          <w:rFonts w:ascii="Arial" w:hAnsi="Arial" w:cs="Arial"/>
          <w:sz w:val="24"/>
          <w:szCs w:val="24"/>
        </w:rPr>
      </w:pPr>
      <w:r w:rsidRPr="001642CC">
        <w:rPr>
          <w:rFonts w:ascii="Arial" w:hAnsi="Arial" w:cs="Arial"/>
          <w:sz w:val="24"/>
          <w:szCs w:val="24"/>
        </w:rPr>
        <w:t>2) Część II. placu magazynowania surowców wtórnych o pow. 884 m</w:t>
      </w:r>
      <w:r w:rsidRPr="001642CC">
        <w:rPr>
          <w:rFonts w:ascii="Arial" w:hAnsi="Arial" w:cs="Arial"/>
          <w:sz w:val="24"/>
          <w:szCs w:val="24"/>
          <w:vertAlign w:val="superscript"/>
        </w:rPr>
        <w:t>2</w:t>
      </w:r>
      <w:r w:rsidRPr="001642CC">
        <w:rPr>
          <w:rFonts w:ascii="Arial" w:hAnsi="Arial" w:cs="Arial"/>
          <w:sz w:val="24"/>
          <w:szCs w:val="24"/>
        </w:rPr>
        <w:t xml:space="preserve">, </w:t>
      </w:r>
      <w:r w:rsidR="008A354E" w:rsidRPr="001642CC">
        <w:rPr>
          <w:rFonts w:ascii="Arial" w:hAnsi="Arial" w:cs="Arial"/>
          <w:sz w:val="24"/>
          <w:szCs w:val="24"/>
        </w:rPr>
        <w:br/>
      </w:r>
      <w:r w:rsidRPr="001642CC">
        <w:rPr>
          <w:rFonts w:ascii="Arial" w:hAnsi="Arial" w:cs="Arial"/>
          <w:sz w:val="24"/>
          <w:szCs w:val="24"/>
        </w:rPr>
        <w:t>gdzie wydzielono:</w:t>
      </w:r>
    </w:p>
    <w:p w14:paraId="6E8E788F" w14:textId="57E3E1C5" w:rsidR="00A96C49" w:rsidRPr="001642CC" w:rsidRDefault="00A96C49" w:rsidP="00D57B65">
      <w:pPr>
        <w:pStyle w:val="Bodytext20"/>
        <w:numPr>
          <w:ilvl w:val="0"/>
          <w:numId w:val="26"/>
        </w:numPr>
        <w:shd w:val="clear" w:color="auto" w:fill="auto"/>
        <w:ind w:left="364"/>
        <w:jc w:val="both"/>
        <w:rPr>
          <w:rFonts w:ascii="Arial" w:hAnsi="Arial" w:cs="Arial"/>
          <w:sz w:val="24"/>
          <w:szCs w:val="24"/>
        </w:rPr>
      </w:pPr>
      <w:r w:rsidRPr="001642CC">
        <w:rPr>
          <w:rFonts w:ascii="Arial" w:hAnsi="Arial" w:cs="Arial"/>
          <w:sz w:val="24"/>
          <w:szCs w:val="24"/>
        </w:rPr>
        <w:t>5 boksów o powierzchni 65,34 m</w:t>
      </w:r>
      <w:r w:rsidRPr="001642CC">
        <w:rPr>
          <w:rFonts w:ascii="Arial" w:hAnsi="Arial" w:cs="Arial"/>
          <w:sz w:val="24"/>
          <w:szCs w:val="24"/>
          <w:vertAlign w:val="superscript"/>
        </w:rPr>
        <w:t>2</w:t>
      </w:r>
      <w:r w:rsidRPr="001642CC">
        <w:rPr>
          <w:rFonts w:ascii="Arial" w:hAnsi="Arial" w:cs="Arial"/>
          <w:sz w:val="24"/>
          <w:szCs w:val="24"/>
        </w:rPr>
        <w:t xml:space="preserve"> , 35,64 m</w:t>
      </w:r>
      <w:r w:rsidRPr="001642CC">
        <w:rPr>
          <w:rFonts w:ascii="Arial" w:hAnsi="Arial" w:cs="Arial"/>
          <w:sz w:val="24"/>
          <w:szCs w:val="24"/>
          <w:vertAlign w:val="superscript"/>
        </w:rPr>
        <w:t>2</w:t>
      </w:r>
      <w:r w:rsidRPr="001642CC">
        <w:rPr>
          <w:rFonts w:ascii="Arial" w:hAnsi="Arial" w:cs="Arial"/>
          <w:sz w:val="24"/>
          <w:szCs w:val="24"/>
        </w:rPr>
        <w:t xml:space="preserve"> , 41,58 m</w:t>
      </w:r>
      <w:r w:rsidRPr="001642CC">
        <w:rPr>
          <w:rFonts w:ascii="Arial" w:hAnsi="Arial" w:cs="Arial"/>
          <w:sz w:val="24"/>
          <w:szCs w:val="24"/>
          <w:vertAlign w:val="superscript"/>
        </w:rPr>
        <w:t>2</w:t>
      </w:r>
      <w:r w:rsidRPr="001642CC">
        <w:rPr>
          <w:rFonts w:ascii="Arial" w:hAnsi="Arial" w:cs="Arial"/>
          <w:sz w:val="24"/>
          <w:szCs w:val="24"/>
        </w:rPr>
        <w:t xml:space="preserve"> , 29,7 m</w:t>
      </w:r>
      <w:r w:rsidRPr="001642CC">
        <w:rPr>
          <w:rFonts w:ascii="Arial" w:hAnsi="Arial" w:cs="Arial"/>
          <w:sz w:val="24"/>
          <w:szCs w:val="24"/>
          <w:vertAlign w:val="superscript"/>
        </w:rPr>
        <w:t>2</w:t>
      </w:r>
      <w:r w:rsidRPr="001642CC">
        <w:rPr>
          <w:rFonts w:ascii="Arial" w:hAnsi="Arial" w:cs="Arial"/>
          <w:sz w:val="24"/>
          <w:szCs w:val="24"/>
        </w:rPr>
        <w:t xml:space="preserve"> i 29,7 m</w:t>
      </w:r>
      <w:r w:rsidRPr="001642CC">
        <w:rPr>
          <w:rFonts w:ascii="Arial" w:hAnsi="Arial" w:cs="Arial"/>
          <w:sz w:val="24"/>
          <w:szCs w:val="24"/>
          <w:vertAlign w:val="superscript"/>
        </w:rPr>
        <w:t>2</w:t>
      </w:r>
      <w:r w:rsidRPr="001642CC">
        <w:rPr>
          <w:rFonts w:ascii="Arial" w:hAnsi="Arial" w:cs="Arial"/>
          <w:sz w:val="24"/>
          <w:szCs w:val="24"/>
        </w:rPr>
        <w:t xml:space="preserve"> na odpady surowcowe, opakowaniowe i zużyte opony o kodzie 16 01 03, wytworzone w instalacji MBP oraz miejsce gromadzenia odpadów wielkogabarytowych o kodzie 20 03 07,</w:t>
      </w:r>
    </w:p>
    <w:p w14:paraId="16F27CC7" w14:textId="55290775" w:rsidR="00A96C49" w:rsidRPr="001642CC" w:rsidRDefault="00A96C49" w:rsidP="00D57B65">
      <w:pPr>
        <w:pStyle w:val="Akapitzlist11"/>
        <w:numPr>
          <w:ilvl w:val="0"/>
          <w:numId w:val="26"/>
        </w:numPr>
        <w:tabs>
          <w:tab w:val="left" w:pos="2410"/>
        </w:tabs>
        <w:spacing w:before="0" w:after="0" w:afterAutospacing="0" w:line="240" w:lineRule="auto"/>
        <w:ind w:left="364"/>
        <w:contextualSpacing/>
        <w:rPr>
          <w:rFonts w:cs="Arial"/>
          <w:bCs/>
        </w:rPr>
      </w:pPr>
      <w:r w:rsidRPr="001642CC">
        <w:rPr>
          <w:rFonts w:cs="Arial"/>
          <w:bCs/>
        </w:rPr>
        <w:t xml:space="preserve">sektor magazynowania odpadów pochodzących z selektywnej zbiórki odpadów </w:t>
      </w:r>
      <w:r w:rsidR="0043457F" w:rsidRPr="001642CC">
        <w:rPr>
          <w:rFonts w:cs="Arial"/>
          <w:bCs/>
        </w:rPr>
        <w:br/>
      </w:r>
      <w:r w:rsidRPr="001642CC">
        <w:rPr>
          <w:rFonts w:cs="Arial"/>
          <w:bCs/>
        </w:rPr>
        <w:t>o powierzchni 245 m</w:t>
      </w:r>
      <w:r w:rsidRPr="001642CC">
        <w:rPr>
          <w:rFonts w:cs="Arial"/>
          <w:bCs/>
          <w:vertAlign w:val="superscript"/>
        </w:rPr>
        <w:t xml:space="preserve">2 </w:t>
      </w:r>
      <w:r w:rsidR="0043457F" w:rsidRPr="001642CC">
        <w:rPr>
          <w:rFonts w:cs="Arial"/>
          <w:bCs/>
        </w:rPr>
        <w:t>.</w:t>
      </w:r>
    </w:p>
    <w:p w14:paraId="592A0EA4" w14:textId="10114108" w:rsidR="00A96C49" w:rsidRPr="001642CC" w:rsidRDefault="00A96C49" w:rsidP="005F40C0">
      <w:pPr>
        <w:pStyle w:val="Akapitzlist1"/>
        <w:tabs>
          <w:tab w:val="left" w:pos="2410"/>
        </w:tabs>
        <w:spacing w:after="100" w:line="240" w:lineRule="auto"/>
        <w:ind w:left="308"/>
        <w:jc w:val="both"/>
        <w:rPr>
          <w:rFonts w:ascii="Arial" w:hAnsi="Arial" w:cs="Arial"/>
          <w:b/>
          <w:bCs/>
          <w:sz w:val="24"/>
          <w:szCs w:val="24"/>
        </w:rPr>
      </w:pPr>
      <w:r w:rsidRPr="001642CC">
        <w:rPr>
          <w:rFonts w:ascii="Arial" w:hAnsi="Arial" w:cs="Arial"/>
          <w:sz w:val="24"/>
          <w:szCs w:val="24"/>
        </w:rPr>
        <w:t xml:space="preserve">I.3.2.3.2.2. </w:t>
      </w:r>
      <w:r w:rsidR="00FA633A" w:rsidRPr="001642CC">
        <w:rPr>
          <w:rFonts w:ascii="Arial" w:hAnsi="Arial" w:cs="Arial"/>
          <w:sz w:val="24"/>
          <w:szCs w:val="24"/>
        </w:rPr>
        <w:t>B</w:t>
      </w:r>
      <w:r w:rsidRPr="001642CC">
        <w:rPr>
          <w:rFonts w:ascii="Arial" w:hAnsi="Arial" w:cs="Arial"/>
          <w:sz w:val="24"/>
          <w:szCs w:val="24"/>
        </w:rPr>
        <w:t>oksy magazynowe odpadów oznaczone będą w sposób trwały tabliczkami informującymi o kodzie odpadów magazynowanych w danym miejscu.</w:t>
      </w:r>
    </w:p>
    <w:p w14:paraId="3D80855E" w14:textId="2DDD740F" w:rsidR="00A96C49" w:rsidRPr="001642CC" w:rsidRDefault="00A96C49" w:rsidP="005F40C0">
      <w:pPr>
        <w:pStyle w:val="Akapitzlist1"/>
        <w:spacing w:after="0" w:line="240" w:lineRule="auto"/>
        <w:ind w:left="308"/>
        <w:jc w:val="both"/>
        <w:rPr>
          <w:rFonts w:ascii="Arial" w:hAnsi="Arial" w:cs="Arial"/>
          <w:sz w:val="24"/>
          <w:szCs w:val="24"/>
        </w:rPr>
      </w:pPr>
      <w:r w:rsidRPr="001642CC">
        <w:rPr>
          <w:rFonts w:ascii="Arial" w:hAnsi="Arial" w:cs="Arial"/>
          <w:sz w:val="24"/>
          <w:szCs w:val="24"/>
        </w:rPr>
        <w:t>I.3.2.3.2.3. Niedopuszczalne jest przekraczanie pojemności</w:t>
      </w:r>
      <w:r w:rsidR="0043457F" w:rsidRPr="001642CC">
        <w:rPr>
          <w:rFonts w:ascii="Arial" w:hAnsi="Arial" w:cs="Arial"/>
          <w:sz w:val="24"/>
          <w:szCs w:val="24"/>
        </w:rPr>
        <w:t xml:space="preserve"> </w:t>
      </w:r>
      <w:r w:rsidRPr="001642CC">
        <w:rPr>
          <w:rFonts w:ascii="Arial" w:hAnsi="Arial" w:cs="Arial"/>
          <w:sz w:val="24"/>
          <w:szCs w:val="24"/>
        </w:rPr>
        <w:t>magazynowej poszczególnych  boksów.</w:t>
      </w:r>
    </w:p>
    <w:p w14:paraId="06892E2F" w14:textId="2BC0A849" w:rsidR="00A96C49" w:rsidRPr="001642CC" w:rsidRDefault="00A96C49" w:rsidP="005F40C0">
      <w:pPr>
        <w:pStyle w:val="Akapitzlist1"/>
        <w:spacing w:after="0" w:line="240" w:lineRule="auto"/>
        <w:ind w:left="308"/>
        <w:jc w:val="both"/>
        <w:rPr>
          <w:rFonts w:ascii="Arial" w:hAnsi="Arial" w:cs="Arial"/>
          <w:b/>
          <w:sz w:val="24"/>
          <w:szCs w:val="24"/>
        </w:rPr>
      </w:pPr>
      <w:r w:rsidRPr="001642CC">
        <w:rPr>
          <w:rFonts w:ascii="Arial" w:hAnsi="Arial" w:cs="Arial"/>
          <w:sz w:val="24"/>
          <w:szCs w:val="24"/>
        </w:rPr>
        <w:t>I.3.2.3.2.4. Odcieki z placu poprzez istniejącą kanalizację odciekową ujmowane będą i kierowane do zbiornika na odcieki o poj. 200 m</w:t>
      </w:r>
      <w:r w:rsidRPr="001642CC">
        <w:rPr>
          <w:rFonts w:ascii="Arial" w:hAnsi="Arial" w:cs="Arial"/>
          <w:sz w:val="24"/>
          <w:szCs w:val="24"/>
          <w:vertAlign w:val="superscript"/>
        </w:rPr>
        <w:t>3</w:t>
      </w:r>
      <w:r w:rsidRPr="001642CC">
        <w:rPr>
          <w:rFonts w:ascii="Arial" w:hAnsi="Arial" w:cs="Arial"/>
          <w:sz w:val="24"/>
          <w:szCs w:val="24"/>
        </w:rPr>
        <w:t>.</w:t>
      </w:r>
    </w:p>
    <w:p w14:paraId="05F4FEA2" w14:textId="00F87B25" w:rsidR="00A96C49" w:rsidRPr="001642CC" w:rsidRDefault="00A96C49" w:rsidP="00FA633A">
      <w:pPr>
        <w:pStyle w:val="Bodytext20"/>
        <w:shd w:val="clear" w:color="auto" w:fill="auto"/>
        <w:ind w:left="308" w:firstLine="0"/>
        <w:jc w:val="both"/>
        <w:rPr>
          <w:rFonts w:ascii="Arial" w:hAnsi="Arial" w:cs="Arial"/>
          <w:sz w:val="24"/>
          <w:szCs w:val="24"/>
        </w:rPr>
      </w:pPr>
      <w:r w:rsidRPr="001642CC">
        <w:rPr>
          <w:rFonts w:ascii="Arial" w:hAnsi="Arial" w:cs="Arial"/>
          <w:sz w:val="24"/>
          <w:szCs w:val="24"/>
        </w:rPr>
        <w:t>I.3.2.3.2.5. Maksymalna łączna ilość odpadów magazynowanych na części II. placu magazynowania surowców wtórnych jednocześnie: 286 Mg odpadów innych niż niebezpieczne.</w:t>
      </w:r>
    </w:p>
    <w:p w14:paraId="7ADD6714" w14:textId="77777777" w:rsidR="008B64F1" w:rsidRPr="001642CC" w:rsidRDefault="008B64F1" w:rsidP="005F40C0">
      <w:pPr>
        <w:pStyle w:val="Akapitzlist1"/>
        <w:spacing w:after="0" w:line="240" w:lineRule="auto"/>
        <w:ind w:left="294"/>
        <w:rPr>
          <w:rFonts w:ascii="Arial" w:hAnsi="Arial" w:cs="Arial"/>
          <w:b/>
          <w:sz w:val="24"/>
          <w:szCs w:val="24"/>
        </w:rPr>
      </w:pPr>
    </w:p>
    <w:p w14:paraId="3AD262E7" w14:textId="77777777" w:rsidR="0044577E" w:rsidRPr="001642CC" w:rsidRDefault="0044577E" w:rsidP="005F40C0">
      <w:pPr>
        <w:pStyle w:val="Akapitzlist1"/>
        <w:spacing w:after="0" w:line="240" w:lineRule="auto"/>
        <w:ind w:left="294"/>
        <w:rPr>
          <w:rFonts w:ascii="Arial" w:hAnsi="Arial" w:cs="Arial"/>
          <w:b/>
          <w:sz w:val="24"/>
          <w:szCs w:val="24"/>
        </w:rPr>
      </w:pPr>
    </w:p>
    <w:p w14:paraId="1FCF8EDA" w14:textId="1872558E" w:rsidR="00FA633A" w:rsidRPr="001642CC" w:rsidRDefault="00A96C49" w:rsidP="0088529D">
      <w:pPr>
        <w:pStyle w:val="Akapitzlist1"/>
        <w:spacing w:after="0" w:line="240" w:lineRule="auto"/>
        <w:ind w:left="294"/>
        <w:rPr>
          <w:rFonts w:ascii="Arial" w:hAnsi="Arial" w:cs="Arial"/>
          <w:b/>
          <w:sz w:val="24"/>
          <w:szCs w:val="24"/>
        </w:rPr>
      </w:pPr>
      <w:r w:rsidRPr="001642CC">
        <w:rPr>
          <w:rFonts w:ascii="Arial" w:hAnsi="Arial" w:cs="Arial"/>
          <w:b/>
          <w:sz w:val="24"/>
          <w:szCs w:val="24"/>
        </w:rPr>
        <w:lastRenderedPageBreak/>
        <w:t>I.3.2.4. Obiekty gospodarki wodnej:</w:t>
      </w:r>
    </w:p>
    <w:p w14:paraId="29620976" w14:textId="77777777" w:rsidR="00A96C49" w:rsidRPr="001642CC" w:rsidRDefault="00A96C49" w:rsidP="005F40C0">
      <w:pPr>
        <w:pStyle w:val="Legenda"/>
        <w:tabs>
          <w:tab w:val="left" w:pos="1701"/>
        </w:tabs>
        <w:spacing w:after="0"/>
        <w:ind w:left="294"/>
        <w:rPr>
          <w:rFonts w:cs="Arial"/>
          <w:b w:val="0"/>
          <w:sz w:val="22"/>
          <w:szCs w:val="22"/>
        </w:rPr>
      </w:pPr>
      <w:r w:rsidRPr="001642CC">
        <w:rPr>
          <w:rFonts w:cs="Arial"/>
          <w:sz w:val="22"/>
          <w:szCs w:val="22"/>
        </w:rPr>
        <w:t>Tabela nr 2</w:t>
      </w:r>
      <w:r w:rsidRPr="001642CC">
        <w:rPr>
          <w:rFonts w:cs="Arial"/>
          <w:b w:val="0"/>
          <w:sz w:val="22"/>
          <w:szCs w:val="22"/>
        </w:rPr>
        <w:t>. Zestawienie zbiorników na ścieki z ich opisem:</w:t>
      </w:r>
    </w:p>
    <w:tbl>
      <w:tblPr>
        <w:tblW w:w="8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Caption w:val="Zestawienie zbiorników na scieki na terenie Zakładu w Młynach"/>
        <w:tblDescription w:val="W tabeli przedstawiono opis i przeznaczenie zbiorników na ścieki technologiczne z instalacji MBP w miejscowości Młyny"/>
      </w:tblPr>
      <w:tblGrid>
        <w:gridCol w:w="1985"/>
        <w:gridCol w:w="6723"/>
      </w:tblGrid>
      <w:tr w:rsidR="00A96C49" w:rsidRPr="001642CC" w14:paraId="7DC0B447" w14:textId="77777777" w:rsidTr="007D5F6C">
        <w:trPr>
          <w:jc w:val="center"/>
        </w:trPr>
        <w:tc>
          <w:tcPr>
            <w:tcW w:w="1985" w:type="dxa"/>
            <w:shd w:val="clear" w:color="auto" w:fill="FFFFFF"/>
            <w:vAlign w:val="center"/>
          </w:tcPr>
          <w:p w14:paraId="3111CC49" w14:textId="77777777" w:rsidR="00A96C49" w:rsidRPr="001642CC" w:rsidRDefault="00A96C49" w:rsidP="00D35CA8">
            <w:pPr>
              <w:pStyle w:val="Akapitzlist"/>
              <w:spacing w:after="0" w:afterAutospacing="0"/>
              <w:ind w:left="0"/>
              <w:jc w:val="center"/>
              <w:rPr>
                <w:rFonts w:ascii="Arial" w:hAnsi="Arial" w:cs="Arial"/>
                <w:b/>
              </w:rPr>
            </w:pPr>
            <w:r w:rsidRPr="001642CC">
              <w:rPr>
                <w:rFonts w:ascii="Arial" w:hAnsi="Arial" w:cs="Arial"/>
                <w:b/>
              </w:rPr>
              <w:t xml:space="preserve">Nr i nazwa </w:t>
            </w:r>
          </w:p>
          <w:p w14:paraId="12D6CCE3" w14:textId="77777777" w:rsidR="00A96C49" w:rsidRPr="001642CC" w:rsidRDefault="00A96C49" w:rsidP="00D35CA8">
            <w:pPr>
              <w:pStyle w:val="Akapitzlist"/>
              <w:spacing w:after="0" w:afterAutospacing="0"/>
              <w:ind w:left="0"/>
              <w:jc w:val="center"/>
              <w:rPr>
                <w:rFonts w:ascii="Arial" w:hAnsi="Arial" w:cs="Arial"/>
                <w:b/>
              </w:rPr>
            </w:pPr>
            <w:r w:rsidRPr="001642CC">
              <w:rPr>
                <w:rFonts w:ascii="Arial" w:hAnsi="Arial" w:cs="Arial"/>
                <w:b/>
              </w:rPr>
              <w:t>na planie</w:t>
            </w:r>
          </w:p>
        </w:tc>
        <w:tc>
          <w:tcPr>
            <w:tcW w:w="6723" w:type="dxa"/>
            <w:shd w:val="clear" w:color="auto" w:fill="FFFFFF"/>
            <w:vAlign w:val="center"/>
          </w:tcPr>
          <w:p w14:paraId="557ED510" w14:textId="77777777" w:rsidR="00A96C49" w:rsidRPr="001642CC" w:rsidRDefault="00A96C49" w:rsidP="00D35CA8">
            <w:pPr>
              <w:pStyle w:val="Akapitzlist"/>
              <w:ind w:left="0"/>
              <w:jc w:val="center"/>
              <w:rPr>
                <w:rFonts w:ascii="Arial" w:hAnsi="Arial" w:cs="Arial"/>
                <w:b/>
              </w:rPr>
            </w:pPr>
            <w:r w:rsidRPr="001642CC">
              <w:rPr>
                <w:rFonts w:ascii="Arial" w:hAnsi="Arial" w:cs="Arial"/>
                <w:b/>
              </w:rPr>
              <w:t>Przeznaczenie, opis zbiornika</w:t>
            </w:r>
          </w:p>
        </w:tc>
      </w:tr>
      <w:tr w:rsidR="00A96C49" w:rsidRPr="001642CC" w14:paraId="1D6B918A" w14:textId="77777777" w:rsidTr="007D5F6C">
        <w:trPr>
          <w:trHeight w:val="850"/>
          <w:jc w:val="center"/>
        </w:trPr>
        <w:tc>
          <w:tcPr>
            <w:tcW w:w="1985" w:type="dxa"/>
            <w:vMerge w:val="restart"/>
            <w:shd w:val="clear" w:color="auto" w:fill="FFFFFF"/>
          </w:tcPr>
          <w:p w14:paraId="64D11674" w14:textId="77777777" w:rsidR="00A96C49" w:rsidRPr="001642CC" w:rsidRDefault="00A96C49" w:rsidP="00D35CA8">
            <w:pPr>
              <w:pStyle w:val="Akapitzlist"/>
              <w:spacing w:after="0" w:afterAutospacing="0"/>
              <w:ind w:left="743" w:hanging="743"/>
              <w:jc w:val="left"/>
              <w:rPr>
                <w:rFonts w:ascii="Arial" w:hAnsi="Arial" w:cs="Arial"/>
                <w:b/>
              </w:rPr>
            </w:pPr>
            <w:proofErr w:type="spellStart"/>
            <w:r w:rsidRPr="001642CC">
              <w:rPr>
                <w:rFonts w:ascii="Arial" w:hAnsi="Arial" w:cs="Arial"/>
                <w:b/>
              </w:rPr>
              <w:t>Zb</w:t>
            </w:r>
            <w:proofErr w:type="spellEnd"/>
            <w:r w:rsidRPr="001642CC">
              <w:rPr>
                <w:rFonts w:ascii="Arial" w:hAnsi="Arial" w:cs="Arial"/>
                <w:b/>
              </w:rPr>
              <w:t xml:space="preserve"> 1.  </w:t>
            </w:r>
          </w:p>
          <w:p w14:paraId="44575A59" w14:textId="77777777" w:rsidR="00A96C49" w:rsidRPr="001642CC" w:rsidRDefault="00A96C49" w:rsidP="00D35CA8">
            <w:pPr>
              <w:pStyle w:val="Akapitzlist"/>
              <w:spacing w:after="0" w:afterAutospacing="0"/>
              <w:ind w:left="39" w:hanging="39"/>
              <w:jc w:val="left"/>
              <w:rPr>
                <w:rFonts w:ascii="Arial" w:hAnsi="Arial" w:cs="Arial"/>
                <w:b/>
              </w:rPr>
            </w:pPr>
            <w:r w:rsidRPr="001642CC">
              <w:rPr>
                <w:rFonts w:ascii="Arial" w:hAnsi="Arial" w:cs="Arial"/>
                <w:b/>
              </w:rPr>
              <w:t xml:space="preserve">Przepływowy </w:t>
            </w:r>
          </w:p>
          <w:p w14:paraId="6631EBFC" w14:textId="77777777" w:rsidR="00A96C49" w:rsidRPr="001642CC" w:rsidRDefault="00A96C49" w:rsidP="00D35CA8">
            <w:pPr>
              <w:pStyle w:val="Akapitzlist"/>
              <w:spacing w:after="0" w:afterAutospacing="0"/>
              <w:ind w:left="39" w:hanging="39"/>
              <w:jc w:val="left"/>
              <w:rPr>
                <w:rFonts w:ascii="Arial" w:hAnsi="Arial" w:cs="Arial"/>
                <w:b/>
              </w:rPr>
            </w:pPr>
            <w:r w:rsidRPr="001642CC">
              <w:rPr>
                <w:rFonts w:ascii="Arial" w:hAnsi="Arial" w:cs="Arial"/>
                <w:b/>
              </w:rPr>
              <w:t>podpoziomowy</w:t>
            </w:r>
          </w:p>
          <w:p w14:paraId="243712B7" w14:textId="77777777" w:rsidR="00A96C49" w:rsidRPr="001642CC" w:rsidRDefault="00A96C49" w:rsidP="00D35CA8">
            <w:pPr>
              <w:pStyle w:val="Akapitzlist"/>
              <w:spacing w:after="0" w:afterAutospacing="0"/>
              <w:ind w:left="39" w:hanging="39"/>
              <w:jc w:val="left"/>
              <w:rPr>
                <w:rFonts w:ascii="Arial" w:hAnsi="Arial" w:cs="Arial"/>
                <w:b/>
              </w:rPr>
            </w:pPr>
            <w:r w:rsidRPr="001642CC">
              <w:rPr>
                <w:rFonts w:ascii="Arial" w:hAnsi="Arial" w:cs="Arial"/>
                <w:b/>
              </w:rPr>
              <w:t xml:space="preserve">zbiornik retencyjny, </w:t>
            </w:r>
          </w:p>
          <w:p w14:paraId="6FD5CD18" w14:textId="77777777" w:rsidR="00A96C49" w:rsidRPr="001642CC" w:rsidRDefault="00A96C49" w:rsidP="00D35CA8">
            <w:pPr>
              <w:pStyle w:val="Akapitzlist"/>
              <w:spacing w:after="0" w:afterAutospacing="0"/>
              <w:ind w:left="39" w:hanging="39"/>
              <w:jc w:val="left"/>
              <w:rPr>
                <w:rFonts w:ascii="Arial" w:hAnsi="Arial" w:cs="Arial"/>
                <w:b/>
              </w:rPr>
            </w:pPr>
            <w:r w:rsidRPr="001642CC">
              <w:rPr>
                <w:rFonts w:ascii="Arial" w:hAnsi="Arial" w:cs="Arial"/>
                <w:b/>
              </w:rPr>
              <w:t>z funkcją ppoż.</w:t>
            </w:r>
          </w:p>
          <w:p w14:paraId="782A1105" w14:textId="77777777" w:rsidR="00A96C49" w:rsidRPr="001642CC" w:rsidRDefault="00A96C49" w:rsidP="00D35CA8">
            <w:pPr>
              <w:pStyle w:val="Akapitzlist"/>
              <w:spacing w:after="0" w:afterAutospacing="0"/>
              <w:ind w:left="39" w:hanging="39"/>
              <w:jc w:val="left"/>
              <w:rPr>
                <w:rFonts w:ascii="Arial" w:hAnsi="Arial" w:cs="Arial"/>
                <w:b/>
              </w:rPr>
            </w:pPr>
            <w:r w:rsidRPr="001642CC">
              <w:rPr>
                <w:rFonts w:ascii="Arial" w:hAnsi="Arial" w:cs="Arial"/>
                <w:b/>
              </w:rPr>
              <w:t>o kubaturze  227,6 m</w:t>
            </w:r>
            <w:r w:rsidRPr="001642CC">
              <w:rPr>
                <w:rFonts w:ascii="Arial" w:hAnsi="Arial" w:cs="Arial"/>
                <w:b/>
                <w:vertAlign w:val="superscript"/>
              </w:rPr>
              <w:t>3</w:t>
            </w:r>
          </w:p>
          <w:p w14:paraId="00DBDE0A" w14:textId="77777777" w:rsidR="00A96C49" w:rsidRPr="001642CC" w:rsidRDefault="00A96C49" w:rsidP="00D35CA8">
            <w:pPr>
              <w:pStyle w:val="Akapitzlist"/>
              <w:spacing w:after="0" w:afterAutospacing="0"/>
              <w:ind w:left="39" w:hanging="39"/>
              <w:jc w:val="left"/>
              <w:rPr>
                <w:rFonts w:ascii="Arial" w:hAnsi="Arial" w:cs="Arial"/>
                <w:b/>
              </w:rPr>
            </w:pPr>
          </w:p>
        </w:tc>
        <w:tc>
          <w:tcPr>
            <w:tcW w:w="6723" w:type="dxa"/>
            <w:shd w:val="clear" w:color="auto" w:fill="FFFFFF"/>
          </w:tcPr>
          <w:p w14:paraId="29397C8A" w14:textId="3A346D18" w:rsidR="00A96C49" w:rsidRPr="001642CC" w:rsidRDefault="00A96C49" w:rsidP="00D35CA8">
            <w:pPr>
              <w:rPr>
                <w:rFonts w:cs="Arial"/>
              </w:rPr>
            </w:pPr>
            <w:r w:rsidRPr="001642CC">
              <w:rPr>
                <w:rFonts w:cs="Arial"/>
                <w:sz w:val="22"/>
                <w:szCs w:val="22"/>
              </w:rPr>
              <w:t>Konstrukcja zbiornika: Przepływowy, podpoziomowy, retencyjny zbiornik ziemny, uszczelniony geomembraną oraz obłożony płytami jumbo na geowłókninie.</w:t>
            </w:r>
            <w:r w:rsidR="005654CF" w:rsidRPr="001642CC">
              <w:rPr>
                <w:rFonts w:cs="Arial"/>
              </w:rPr>
              <w:t xml:space="preserve"> </w:t>
            </w:r>
            <w:r w:rsidRPr="001642CC">
              <w:rPr>
                <w:rFonts w:cs="Arial"/>
                <w:sz w:val="22"/>
                <w:szCs w:val="22"/>
              </w:rPr>
              <w:t xml:space="preserve">Przeznaczenie: Do gromadzenia podczyszczonych przez 2 łapacze piasku, błota, tłuszczów i olejów oraz separator </w:t>
            </w:r>
            <w:proofErr w:type="spellStart"/>
            <w:r w:rsidRPr="001642CC">
              <w:rPr>
                <w:rFonts w:cs="Arial"/>
                <w:sz w:val="22"/>
                <w:szCs w:val="22"/>
              </w:rPr>
              <w:t>koalescencyjny</w:t>
            </w:r>
            <w:proofErr w:type="spellEnd"/>
            <w:r w:rsidRPr="001642CC">
              <w:rPr>
                <w:rFonts w:cs="Arial"/>
                <w:sz w:val="22"/>
                <w:szCs w:val="22"/>
              </w:rPr>
              <w:t xml:space="preserve"> zintegrowanym z osadnikiem PSK V Koala II typ 10 / 2500, brudnych wód opadowych z powierzchni komunikacyjnych, powierzchni dróg, placów postojowych, chodników, powietrzni do mycia pojazdów i maszyn.</w:t>
            </w:r>
          </w:p>
        </w:tc>
      </w:tr>
      <w:tr w:rsidR="00A96C49" w:rsidRPr="001642CC" w14:paraId="6BEC78E9" w14:textId="77777777" w:rsidTr="007D5F6C">
        <w:trPr>
          <w:trHeight w:val="395"/>
          <w:jc w:val="center"/>
        </w:trPr>
        <w:tc>
          <w:tcPr>
            <w:tcW w:w="1985" w:type="dxa"/>
            <w:vMerge/>
            <w:shd w:val="clear" w:color="auto" w:fill="FFFFFF"/>
          </w:tcPr>
          <w:p w14:paraId="42BB1D55" w14:textId="77777777" w:rsidR="00A96C49" w:rsidRPr="001642CC" w:rsidRDefault="00A96C49" w:rsidP="00D35CA8">
            <w:pPr>
              <w:pStyle w:val="Akapitzlist"/>
              <w:spacing w:after="0" w:afterAutospacing="0"/>
              <w:ind w:left="743" w:hanging="743"/>
              <w:jc w:val="left"/>
              <w:rPr>
                <w:rFonts w:ascii="Arial" w:hAnsi="Arial" w:cs="Arial"/>
                <w:b/>
              </w:rPr>
            </w:pPr>
          </w:p>
        </w:tc>
        <w:tc>
          <w:tcPr>
            <w:tcW w:w="6723" w:type="dxa"/>
            <w:shd w:val="clear" w:color="auto" w:fill="FFFFFF"/>
          </w:tcPr>
          <w:p w14:paraId="1F611EEF" w14:textId="77777777" w:rsidR="00A96C49" w:rsidRPr="001642CC" w:rsidRDefault="00A96C49" w:rsidP="00D35CA8">
            <w:pPr>
              <w:rPr>
                <w:rFonts w:cs="Arial"/>
              </w:rPr>
            </w:pPr>
            <w:r w:rsidRPr="001642CC">
              <w:rPr>
                <w:rFonts w:cs="Arial"/>
                <w:sz w:val="22"/>
                <w:szCs w:val="22"/>
              </w:rPr>
              <w:t>Wody opadowe „czyste” z powierzchni dachów.</w:t>
            </w:r>
          </w:p>
        </w:tc>
      </w:tr>
      <w:tr w:rsidR="00A96C49" w:rsidRPr="001642CC" w14:paraId="29B82F68" w14:textId="77777777" w:rsidTr="007D5F6C">
        <w:trPr>
          <w:trHeight w:val="395"/>
          <w:jc w:val="center"/>
        </w:trPr>
        <w:tc>
          <w:tcPr>
            <w:tcW w:w="1985" w:type="dxa"/>
            <w:shd w:val="clear" w:color="auto" w:fill="FFFFFF"/>
          </w:tcPr>
          <w:p w14:paraId="69E7646C" w14:textId="77777777" w:rsidR="00A96C49" w:rsidRPr="001642CC" w:rsidRDefault="00A96C49" w:rsidP="00D35CA8">
            <w:pPr>
              <w:rPr>
                <w:rFonts w:cs="Arial"/>
                <w:b/>
              </w:rPr>
            </w:pPr>
            <w:proofErr w:type="spellStart"/>
            <w:r w:rsidRPr="001642CC">
              <w:rPr>
                <w:rFonts w:cs="Arial"/>
                <w:b/>
                <w:sz w:val="22"/>
                <w:szCs w:val="22"/>
              </w:rPr>
              <w:t>Zb</w:t>
            </w:r>
            <w:proofErr w:type="spellEnd"/>
            <w:r w:rsidRPr="001642CC">
              <w:rPr>
                <w:rFonts w:cs="Arial"/>
                <w:b/>
                <w:sz w:val="22"/>
                <w:szCs w:val="22"/>
              </w:rPr>
              <w:t xml:space="preserve"> 2 </w:t>
            </w:r>
          </w:p>
          <w:p w14:paraId="61726E83" w14:textId="7995A941" w:rsidR="00A96C49" w:rsidRPr="001642CC" w:rsidRDefault="00A96C49" w:rsidP="005654CF">
            <w:pPr>
              <w:pStyle w:val="Akapitzlist"/>
              <w:spacing w:after="0" w:afterAutospacing="0"/>
              <w:ind w:left="25" w:hanging="70"/>
              <w:jc w:val="left"/>
              <w:rPr>
                <w:rFonts w:ascii="Arial" w:hAnsi="Arial" w:cs="Arial"/>
                <w:b/>
              </w:rPr>
            </w:pPr>
            <w:r w:rsidRPr="001642CC">
              <w:rPr>
                <w:rFonts w:ascii="Arial" w:hAnsi="Arial" w:cs="Arial"/>
                <w:b/>
              </w:rPr>
              <w:t>Otwarty bezodpływowy, szczelny,</w:t>
            </w:r>
            <w:r w:rsidR="005654CF" w:rsidRPr="001642CC">
              <w:rPr>
                <w:rFonts w:ascii="Arial" w:hAnsi="Arial" w:cs="Arial"/>
                <w:b/>
              </w:rPr>
              <w:t xml:space="preserve"> </w:t>
            </w:r>
            <w:r w:rsidRPr="001642CC">
              <w:rPr>
                <w:rFonts w:ascii="Arial" w:hAnsi="Arial" w:cs="Arial"/>
                <w:b/>
              </w:rPr>
              <w:t xml:space="preserve">wyłożony geomembraną ziemny zbiornik retencyjny </w:t>
            </w:r>
            <w:r w:rsidRPr="001642CC">
              <w:rPr>
                <w:rFonts w:ascii="Arial" w:hAnsi="Arial" w:cs="Arial"/>
                <w:b/>
              </w:rPr>
              <w:br/>
              <w:t xml:space="preserve">o pojemności </w:t>
            </w:r>
            <w:r w:rsidRPr="001642CC">
              <w:rPr>
                <w:rFonts w:ascii="Arial" w:hAnsi="Arial" w:cs="Arial"/>
                <w:b/>
              </w:rPr>
              <w:br/>
              <w:t>200,0 m</w:t>
            </w:r>
            <w:r w:rsidRPr="001642CC">
              <w:rPr>
                <w:rFonts w:ascii="Arial" w:hAnsi="Arial" w:cs="Arial"/>
                <w:b/>
                <w:vertAlign w:val="superscript"/>
              </w:rPr>
              <w:t>3</w:t>
            </w:r>
          </w:p>
        </w:tc>
        <w:tc>
          <w:tcPr>
            <w:tcW w:w="6723" w:type="dxa"/>
            <w:shd w:val="clear" w:color="auto" w:fill="FFFFFF"/>
          </w:tcPr>
          <w:p w14:paraId="7E068967" w14:textId="77777777" w:rsidR="00A96C49" w:rsidRPr="001642CC" w:rsidRDefault="00A96C49" w:rsidP="00D35CA8">
            <w:pPr>
              <w:rPr>
                <w:rFonts w:cs="Arial"/>
              </w:rPr>
            </w:pPr>
            <w:r w:rsidRPr="001642CC">
              <w:rPr>
                <w:rFonts w:cs="Arial"/>
                <w:sz w:val="22"/>
                <w:szCs w:val="22"/>
              </w:rPr>
              <w:t>Konstrukcja zbiornika: Bezodpływowy, podpoziomowy, retencyjny zbiornik ziemny, uszczelniony geomembraną oraz obłożony płytami jumbo na geowłókninie.</w:t>
            </w:r>
          </w:p>
          <w:p w14:paraId="5BD2313F" w14:textId="4C161404" w:rsidR="00A96C49" w:rsidRPr="001642CC" w:rsidRDefault="00A96C49" w:rsidP="00D35CA8">
            <w:pPr>
              <w:rPr>
                <w:rFonts w:cs="Arial"/>
                <w:bCs/>
              </w:rPr>
            </w:pPr>
            <w:r w:rsidRPr="001642CC">
              <w:rPr>
                <w:rFonts w:cs="Arial"/>
                <w:sz w:val="22"/>
                <w:szCs w:val="22"/>
              </w:rPr>
              <w:t xml:space="preserve">Przeznaczenie: zbiornik na odcieki </w:t>
            </w:r>
            <w:r w:rsidRPr="001642CC">
              <w:rPr>
                <w:rFonts w:cs="Arial"/>
                <w:bCs/>
                <w:sz w:val="22"/>
                <w:szCs w:val="22"/>
              </w:rPr>
              <w:t xml:space="preserve">technologiczne </w:t>
            </w:r>
            <w:r w:rsidRPr="001642CC">
              <w:rPr>
                <w:rFonts w:cs="Arial"/>
                <w:sz w:val="22"/>
                <w:szCs w:val="22"/>
              </w:rPr>
              <w:t xml:space="preserve">z pryzm </w:t>
            </w:r>
            <w:r w:rsidRPr="001642CC">
              <w:rPr>
                <w:rFonts w:cs="Arial"/>
                <w:bCs/>
                <w:sz w:val="22"/>
                <w:szCs w:val="22"/>
              </w:rPr>
              <w:t>na placu magazynowania odpadów, z placu magazynowania odpadów selektywnie zbieranych.</w:t>
            </w:r>
            <w:r w:rsidRPr="001642CC">
              <w:rPr>
                <w:rFonts w:cs="Arial"/>
                <w:bCs/>
              </w:rPr>
              <w:t xml:space="preserve"> </w:t>
            </w:r>
            <w:r w:rsidRPr="001642CC">
              <w:rPr>
                <w:rFonts w:cs="Arial"/>
                <w:sz w:val="22"/>
                <w:szCs w:val="22"/>
              </w:rPr>
              <w:t xml:space="preserve">Ścieki będą wywożone na oczyszczalnię ścieków, na podstawie umowy lub w razie potrzeby </w:t>
            </w:r>
            <w:proofErr w:type="spellStart"/>
            <w:r w:rsidRPr="001642CC">
              <w:rPr>
                <w:rFonts w:cs="Arial"/>
                <w:sz w:val="22"/>
                <w:szCs w:val="22"/>
              </w:rPr>
              <w:t>recyrkulowane</w:t>
            </w:r>
            <w:proofErr w:type="spellEnd"/>
            <w:r w:rsidRPr="001642CC">
              <w:rPr>
                <w:rFonts w:cs="Arial"/>
                <w:sz w:val="22"/>
                <w:szCs w:val="22"/>
              </w:rPr>
              <w:t xml:space="preserve"> na pryzmy dojrzewania stabilizatu i kompostu.</w:t>
            </w:r>
          </w:p>
        </w:tc>
      </w:tr>
      <w:tr w:rsidR="00A96C49" w:rsidRPr="001642CC" w14:paraId="572C4883" w14:textId="77777777" w:rsidTr="007D5F6C">
        <w:trPr>
          <w:jc w:val="center"/>
        </w:trPr>
        <w:tc>
          <w:tcPr>
            <w:tcW w:w="1985" w:type="dxa"/>
            <w:shd w:val="clear" w:color="auto" w:fill="FFFFFF"/>
          </w:tcPr>
          <w:p w14:paraId="19FF6361" w14:textId="77777777" w:rsidR="00A96C49" w:rsidRPr="001642CC" w:rsidRDefault="00A96C49" w:rsidP="00D35CA8">
            <w:pPr>
              <w:pStyle w:val="Akapitzlist"/>
              <w:spacing w:after="0" w:afterAutospacing="0"/>
              <w:ind w:left="0"/>
              <w:jc w:val="left"/>
              <w:rPr>
                <w:rFonts w:ascii="Arial" w:hAnsi="Arial" w:cs="Arial"/>
                <w:b/>
              </w:rPr>
            </w:pPr>
            <w:proofErr w:type="spellStart"/>
            <w:r w:rsidRPr="001642CC">
              <w:rPr>
                <w:rFonts w:ascii="Arial" w:hAnsi="Arial" w:cs="Arial"/>
                <w:b/>
              </w:rPr>
              <w:t>Zb</w:t>
            </w:r>
            <w:proofErr w:type="spellEnd"/>
            <w:r w:rsidRPr="001642CC">
              <w:rPr>
                <w:rFonts w:ascii="Arial" w:hAnsi="Arial" w:cs="Arial"/>
                <w:b/>
              </w:rPr>
              <w:t xml:space="preserve"> 3. </w:t>
            </w:r>
          </w:p>
          <w:p w14:paraId="7594355C" w14:textId="77777777" w:rsidR="00A96C49" w:rsidRPr="001642CC" w:rsidRDefault="00A96C49" w:rsidP="00D35CA8">
            <w:pPr>
              <w:pStyle w:val="Akapitzlist"/>
              <w:spacing w:after="0" w:afterAutospacing="0"/>
              <w:ind w:left="0"/>
              <w:jc w:val="left"/>
              <w:rPr>
                <w:rFonts w:ascii="Arial" w:hAnsi="Arial" w:cs="Arial"/>
                <w:b/>
              </w:rPr>
            </w:pPr>
            <w:r w:rsidRPr="001642CC">
              <w:rPr>
                <w:rFonts w:ascii="Arial" w:hAnsi="Arial" w:cs="Arial"/>
                <w:b/>
              </w:rPr>
              <w:t xml:space="preserve">Bezodpływowy zbiornik podziemny </w:t>
            </w:r>
            <w:r w:rsidRPr="001642CC">
              <w:rPr>
                <w:rFonts w:ascii="Arial" w:hAnsi="Arial" w:cs="Arial"/>
                <w:b/>
                <w:bCs/>
              </w:rPr>
              <w:t xml:space="preserve">retencyjny  </w:t>
            </w:r>
            <w:r w:rsidRPr="001642CC">
              <w:rPr>
                <w:rFonts w:ascii="Arial" w:hAnsi="Arial" w:cs="Arial"/>
                <w:b/>
              </w:rPr>
              <w:br/>
              <w:t xml:space="preserve">o pojemności </w:t>
            </w:r>
            <w:r w:rsidRPr="001642CC">
              <w:rPr>
                <w:rFonts w:ascii="Arial" w:hAnsi="Arial" w:cs="Arial"/>
                <w:b/>
                <w:bCs/>
              </w:rPr>
              <w:t xml:space="preserve">łącznej </w:t>
            </w:r>
            <w:r w:rsidRPr="001642CC">
              <w:rPr>
                <w:rFonts w:ascii="Arial" w:hAnsi="Arial" w:cs="Arial"/>
                <w:b/>
                <w:bCs/>
              </w:rPr>
              <w:br/>
              <w:t>25,2 m</w:t>
            </w:r>
            <w:r w:rsidRPr="001642CC">
              <w:rPr>
                <w:rFonts w:ascii="Arial" w:hAnsi="Arial" w:cs="Arial"/>
                <w:b/>
                <w:bCs/>
                <w:vertAlign w:val="superscript"/>
              </w:rPr>
              <w:t>3</w:t>
            </w:r>
          </w:p>
        </w:tc>
        <w:tc>
          <w:tcPr>
            <w:tcW w:w="6723" w:type="dxa"/>
            <w:shd w:val="clear" w:color="auto" w:fill="FFFFFF"/>
          </w:tcPr>
          <w:p w14:paraId="51D0024E" w14:textId="77777777" w:rsidR="00A96C49" w:rsidRPr="001642CC" w:rsidRDefault="00A96C49" w:rsidP="00D35CA8">
            <w:pPr>
              <w:rPr>
                <w:rFonts w:cs="Arial"/>
              </w:rPr>
            </w:pPr>
            <w:r w:rsidRPr="001642CC">
              <w:rPr>
                <w:rFonts w:cs="Arial"/>
                <w:sz w:val="22"/>
                <w:szCs w:val="22"/>
              </w:rPr>
              <w:t xml:space="preserve">Konstrukcja zbiornika: Zbiornik podziemny retencyjny, </w:t>
            </w:r>
            <w:r w:rsidRPr="001642CC">
              <w:rPr>
                <w:rFonts w:cs="Arial"/>
                <w:sz w:val="22"/>
                <w:szCs w:val="22"/>
              </w:rPr>
              <w:br/>
              <w:t>w postaci dwóch połączonych ze sobą przelewem zbiorników stalowych o pojemności łącznej 25,2 m</w:t>
            </w:r>
            <w:r w:rsidRPr="001642CC">
              <w:rPr>
                <w:rFonts w:cs="Arial"/>
                <w:sz w:val="22"/>
                <w:szCs w:val="22"/>
                <w:vertAlign w:val="superscript"/>
              </w:rPr>
              <w:t>3</w:t>
            </w:r>
            <w:r w:rsidRPr="001642CC">
              <w:rPr>
                <w:rFonts w:cs="Arial"/>
                <w:sz w:val="22"/>
                <w:szCs w:val="22"/>
              </w:rPr>
              <w:t xml:space="preserve"> i wymiarach każdego </w:t>
            </w:r>
            <w:r w:rsidRPr="001642CC">
              <w:rPr>
                <w:rFonts w:cs="Arial"/>
                <w:sz w:val="22"/>
                <w:szCs w:val="22"/>
              </w:rPr>
              <w:br/>
              <w:t>z nich:</w:t>
            </w:r>
          </w:p>
          <w:p w14:paraId="33F55C27" w14:textId="77777777" w:rsidR="00A96C49" w:rsidRPr="001642CC" w:rsidRDefault="00A96C49" w:rsidP="00D35CA8">
            <w:pPr>
              <w:pStyle w:val="Akapitzlist"/>
              <w:spacing w:after="0" w:afterAutospacing="0"/>
              <w:ind w:left="259" w:hanging="123"/>
            </w:pPr>
            <w:r w:rsidRPr="001642CC">
              <w:rPr>
                <w:rFonts w:ascii="Times New Roman" w:hAnsi="Times New Roman"/>
              </w:rPr>
              <w:t>-</w:t>
            </w:r>
            <w:r w:rsidRPr="001642CC">
              <w:rPr>
                <w:rFonts w:ascii="Times New Roman" w:hAnsi="Times New Roman"/>
                <w:sz w:val="14"/>
                <w:szCs w:val="14"/>
              </w:rPr>
              <w:t xml:space="preserve">          </w:t>
            </w:r>
            <w:r w:rsidRPr="001642CC">
              <w:rPr>
                <w:rFonts w:ascii="Arial" w:hAnsi="Arial" w:cs="Arial"/>
              </w:rPr>
              <w:t>średnica   2,0 m      </w:t>
            </w:r>
          </w:p>
          <w:p w14:paraId="66DD1AA2" w14:textId="77777777" w:rsidR="00A96C49" w:rsidRPr="001642CC" w:rsidRDefault="00A96C49" w:rsidP="00D35CA8">
            <w:pPr>
              <w:pStyle w:val="Akapitzlist"/>
              <w:spacing w:after="0" w:afterAutospacing="0"/>
              <w:ind w:left="259" w:hanging="123"/>
            </w:pPr>
            <w:r w:rsidRPr="001642CC">
              <w:rPr>
                <w:rFonts w:ascii="Times New Roman" w:hAnsi="Times New Roman"/>
              </w:rPr>
              <w:t>-</w:t>
            </w:r>
            <w:r w:rsidRPr="001642CC">
              <w:rPr>
                <w:rFonts w:ascii="Times New Roman" w:hAnsi="Times New Roman"/>
                <w:sz w:val="14"/>
                <w:szCs w:val="14"/>
              </w:rPr>
              <w:t xml:space="preserve">          </w:t>
            </w:r>
            <w:r w:rsidRPr="001642CC">
              <w:rPr>
                <w:rFonts w:ascii="Arial" w:hAnsi="Arial" w:cs="Arial"/>
              </w:rPr>
              <w:t>długości    4,0 m</w:t>
            </w:r>
          </w:p>
          <w:p w14:paraId="4B53AA38" w14:textId="77777777" w:rsidR="00A96C49" w:rsidRPr="001642CC" w:rsidRDefault="00A96C49" w:rsidP="00D35CA8">
            <w:pPr>
              <w:pStyle w:val="Akapitzlist"/>
              <w:spacing w:after="0" w:afterAutospacing="0"/>
              <w:ind w:left="259" w:hanging="123"/>
            </w:pPr>
            <w:r w:rsidRPr="001642CC">
              <w:rPr>
                <w:rFonts w:ascii="Times New Roman" w:hAnsi="Times New Roman"/>
              </w:rPr>
              <w:t>-</w:t>
            </w:r>
            <w:r w:rsidRPr="001642CC">
              <w:rPr>
                <w:rFonts w:ascii="Times New Roman" w:hAnsi="Times New Roman"/>
                <w:sz w:val="14"/>
                <w:szCs w:val="14"/>
              </w:rPr>
              <w:t xml:space="preserve">          </w:t>
            </w:r>
            <w:r w:rsidRPr="001642CC">
              <w:rPr>
                <w:rFonts w:ascii="Arial" w:hAnsi="Arial" w:cs="Arial"/>
              </w:rPr>
              <w:t>pojemności 12,6 m</w:t>
            </w:r>
            <w:r w:rsidRPr="001642CC">
              <w:rPr>
                <w:rFonts w:ascii="Arial" w:hAnsi="Arial" w:cs="Arial"/>
                <w:vertAlign w:val="superscript"/>
              </w:rPr>
              <w:t>3</w:t>
            </w:r>
          </w:p>
          <w:p w14:paraId="63B5F95D" w14:textId="060AB26D" w:rsidR="00A96C49" w:rsidRPr="001642CC" w:rsidRDefault="00A96C49" w:rsidP="00D35CA8">
            <w:pPr>
              <w:pStyle w:val="Akapitzlist"/>
              <w:spacing w:after="0" w:afterAutospacing="0"/>
              <w:ind w:left="-36"/>
              <w:rPr>
                <w:rFonts w:ascii="Arial" w:hAnsi="Arial" w:cs="Arial"/>
              </w:rPr>
            </w:pPr>
            <w:r w:rsidRPr="001642CC">
              <w:rPr>
                <w:rFonts w:ascii="Arial" w:hAnsi="Arial" w:cs="Arial"/>
              </w:rPr>
              <w:t xml:space="preserve">Przeznaczenie: Do gromadzenia </w:t>
            </w:r>
            <w:r w:rsidRPr="001642CC">
              <w:rPr>
                <w:rFonts w:ascii="Arial" w:hAnsi="Arial" w:cs="Arial"/>
                <w:bCs/>
              </w:rPr>
              <w:t xml:space="preserve">kondensatu z procesów stabilizacji tlenowej w bioreaktorach </w:t>
            </w:r>
            <w:r w:rsidRPr="001642CC">
              <w:rPr>
                <w:rFonts w:ascii="Arial" w:hAnsi="Arial" w:cs="Arial"/>
              </w:rPr>
              <w:t xml:space="preserve">o długości 13,75 m </w:t>
            </w:r>
            <w:r w:rsidRPr="001642CC">
              <w:rPr>
                <w:rFonts w:ascii="Arial" w:hAnsi="Arial" w:cs="Arial"/>
                <w:bCs/>
              </w:rPr>
              <w:t xml:space="preserve">oraz </w:t>
            </w:r>
            <w:r w:rsidRPr="001642CC">
              <w:rPr>
                <w:rFonts w:ascii="Arial" w:hAnsi="Arial" w:cs="Arial"/>
                <w:bCs/>
              </w:rPr>
              <w:br/>
              <w:t xml:space="preserve">z </w:t>
            </w:r>
            <w:proofErr w:type="spellStart"/>
            <w:r w:rsidRPr="001642CC">
              <w:rPr>
                <w:rFonts w:ascii="Arial" w:hAnsi="Arial" w:cs="Arial"/>
                <w:bCs/>
              </w:rPr>
              <w:t>biofiltra</w:t>
            </w:r>
            <w:proofErr w:type="spellEnd"/>
            <w:r w:rsidRPr="001642CC">
              <w:rPr>
                <w:rFonts w:ascii="Arial" w:hAnsi="Arial" w:cs="Arial"/>
                <w:bCs/>
              </w:rPr>
              <w:t xml:space="preserve"> B 2</w:t>
            </w:r>
            <w:r w:rsidRPr="001642CC">
              <w:rPr>
                <w:rFonts w:ascii="Arial" w:hAnsi="Arial" w:cs="Arial"/>
              </w:rPr>
              <w:t xml:space="preserve">. Ścieki ze zbiorników będą w całości </w:t>
            </w:r>
            <w:proofErr w:type="spellStart"/>
            <w:r w:rsidRPr="001642CC">
              <w:rPr>
                <w:rFonts w:ascii="Arial" w:hAnsi="Arial" w:cs="Arial"/>
              </w:rPr>
              <w:t>recyrkulowane</w:t>
            </w:r>
            <w:proofErr w:type="spellEnd"/>
            <w:r w:rsidRPr="001642CC">
              <w:rPr>
                <w:rFonts w:ascii="Arial" w:hAnsi="Arial" w:cs="Arial"/>
              </w:rPr>
              <w:t xml:space="preserve"> do złoża stabilizowanych w bioreaktorach odpadów lub wywożone na oczyszczalnię ścieków, na podstawie umowy.</w:t>
            </w:r>
          </w:p>
        </w:tc>
      </w:tr>
      <w:bookmarkEnd w:id="22"/>
    </w:tbl>
    <w:p w14:paraId="10D93621" w14:textId="77777777" w:rsidR="00B629A4" w:rsidRPr="001642CC" w:rsidRDefault="00B629A4" w:rsidP="00FA633A">
      <w:pPr>
        <w:pStyle w:val="Akapitzlist1"/>
        <w:spacing w:after="0" w:line="240" w:lineRule="auto"/>
        <w:ind w:left="0"/>
        <w:rPr>
          <w:rFonts w:ascii="Arial" w:hAnsi="Arial" w:cs="Arial"/>
          <w:b/>
          <w:sz w:val="24"/>
          <w:szCs w:val="24"/>
        </w:rPr>
      </w:pPr>
    </w:p>
    <w:p w14:paraId="277C7211" w14:textId="70C35678" w:rsidR="00A96C49" w:rsidRPr="001642CC" w:rsidRDefault="00A96C49" w:rsidP="005F40C0">
      <w:pPr>
        <w:pStyle w:val="Akapitzlist1"/>
        <w:spacing w:after="0" w:line="240" w:lineRule="auto"/>
        <w:ind w:left="392"/>
        <w:rPr>
          <w:rFonts w:ascii="Arial" w:hAnsi="Arial" w:cs="Arial"/>
          <w:b/>
          <w:sz w:val="24"/>
          <w:szCs w:val="24"/>
        </w:rPr>
      </w:pPr>
      <w:r w:rsidRPr="001642CC">
        <w:rPr>
          <w:rFonts w:ascii="Arial" w:hAnsi="Arial" w:cs="Arial"/>
          <w:b/>
          <w:sz w:val="24"/>
          <w:szCs w:val="24"/>
        </w:rPr>
        <w:t>I.3.2.5. Pozostałe obiekty i urządzenia:</w:t>
      </w:r>
    </w:p>
    <w:p w14:paraId="6C30CF7D" w14:textId="77777777" w:rsidR="00A96C49" w:rsidRPr="001642CC" w:rsidRDefault="00A96C49" w:rsidP="00D57B65">
      <w:pPr>
        <w:pStyle w:val="Akapitzlist1"/>
        <w:numPr>
          <w:ilvl w:val="0"/>
          <w:numId w:val="7"/>
        </w:numPr>
        <w:tabs>
          <w:tab w:val="left" w:pos="426"/>
        </w:tabs>
        <w:suppressAutoHyphens/>
        <w:spacing w:before="28" w:after="0" w:line="240" w:lineRule="auto"/>
        <w:ind w:left="426" w:hanging="426"/>
        <w:contextualSpacing w:val="0"/>
        <w:jc w:val="both"/>
        <w:rPr>
          <w:rFonts w:ascii="Arial" w:hAnsi="Arial" w:cs="Arial"/>
          <w:sz w:val="24"/>
          <w:szCs w:val="24"/>
        </w:rPr>
      </w:pPr>
      <w:r w:rsidRPr="001642CC">
        <w:rPr>
          <w:rFonts w:ascii="Arial" w:hAnsi="Arial" w:cs="Arial"/>
          <w:sz w:val="24"/>
          <w:szCs w:val="24"/>
        </w:rPr>
        <w:t xml:space="preserve">droga dojazdowa prowadząca do bramy wjazdowej o nawierzchni asfaltowej, </w:t>
      </w:r>
    </w:p>
    <w:p w14:paraId="2794DC08" w14:textId="77777777" w:rsidR="00A96C49" w:rsidRPr="001642CC" w:rsidRDefault="00A96C49" w:rsidP="00D57B65">
      <w:pPr>
        <w:pStyle w:val="Akapitzlist1"/>
        <w:numPr>
          <w:ilvl w:val="0"/>
          <w:numId w:val="7"/>
        </w:numPr>
        <w:tabs>
          <w:tab w:val="left" w:pos="426"/>
        </w:tabs>
        <w:suppressAutoHyphens/>
        <w:spacing w:before="28" w:after="0" w:line="240" w:lineRule="auto"/>
        <w:ind w:left="426" w:hanging="426"/>
        <w:contextualSpacing w:val="0"/>
        <w:jc w:val="both"/>
        <w:rPr>
          <w:rFonts w:ascii="Arial" w:hAnsi="Arial" w:cs="Arial"/>
          <w:sz w:val="24"/>
          <w:szCs w:val="24"/>
        </w:rPr>
      </w:pPr>
      <w:r w:rsidRPr="001642CC">
        <w:rPr>
          <w:rFonts w:ascii="Arial" w:hAnsi="Arial" w:cs="Arial"/>
          <w:sz w:val="24"/>
          <w:szCs w:val="24"/>
        </w:rPr>
        <w:t>ogrodzenie siatkowe i brama wjazdowa,</w:t>
      </w:r>
    </w:p>
    <w:p w14:paraId="14C9EEDC" w14:textId="77777777" w:rsidR="00A96C49" w:rsidRPr="001642CC" w:rsidRDefault="00A96C49" w:rsidP="00D57B65">
      <w:pPr>
        <w:pStyle w:val="Akapitzlist1"/>
        <w:numPr>
          <w:ilvl w:val="0"/>
          <w:numId w:val="7"/>
        </w:numPr>
        <w:tabs>
          <w:tab w:val="left" w:pos="426"/>
        </w:tabs>
        <w:suppressAutoHyphens/>
        <w:spacing w:before="28" w:after="0" w:line="240" w:lineRule="auto"/>
        <w:ind w:left="426" w:hanging="426"/>
        <w:contextualSpacing w:val="0"/>
        <w:jc w:val="both"/>
        <w:rPr>
          <w:rFonts w:ascii="Arial" w:hAnsi="Arial" w:cs="Arial"/>
          <w:sz w:val="24"/>
          <w:szCs w:val="24"/>
        </w:rPr>
      </w:pPr>
      <w:r w:rsidRPr="001642CC">
        <w:rPr>
          <w:rFonts w:ascii="Arial" w:hAnsi="Arial" w:cs="Arial"/>
          <w:sz w:val="24"/>
          <w:szCs w:val="24"/>
        </w:rPr>
        <w:t>wzdłuż ogrodzenia wokół instalacji MBP wybudowano wał o stałym kącie nachylenia 1 : 1, o parametrach: wysokość 3,25 m, szerokość u podstawy 8,50 m, pole przekroju 15,44 m</w:t>
      </w:r>
      <w:r w:rsidRPr="001642CC">
        <w:rPr>
          <w:rFonts w:ascii="Arial" w:hAnsi="Arial" w:cs="Arial"/>
          <w:sz w:val="24"/>
          <w:szCs w:val="24"/>
          <w:vertAlign w:val="superscript"/>
        </w:rPr>
        <w:t>2</w:t>
      </w:r>
      <w:r w:rsidRPr="001642CC">
        <w:rPr>
          <w:rFonts w:ascii="Arial" w:hAnsi="Arial" w:cs="Arial"/>
          <w:sz w:val="24"/>
          <w:szCs w:val="24"/>
        </w:rPr>
        <w:t>, długość 1 220,35 m, objętość 18 842,20 m</w:t>
      </w:r>
      <w:r w:rsidRPr="001642CC">
        <w:rPr>
          <w:rFonts w:ascii="Arial" w:hAnsi="Arial" w:cs="Arial"/>
          <w:sz w:val="24"/>
          <w:szCs w:val="24"/>
          <w:vertAlign w:val="superscript"/>
        </w:rPr>
        <w:t>3</w:t>
      </w:r>
      <w:r w:rsidRPr="001642CC">
        <w:rPr>
          <w:rFonts w:ascii="Arial" w:hAnsi="Arial" w:cs="Arial"/>
          <w:sz w:val="24"/>
          <w:szCs w:val="24"/>
        </w:rPr>
        <w:t>,</w:t>
      </w:r>
    </w:p>
    <w:p w14:paraId="21DD1A22" w14:textId="3DA8399D" w:rsidR="00A96C49" w:rsidRPr="001642CC" w:rsidRDefault="00A96C49" w:rsidP="00D57B65">
      <w:pPr>
        <w:pStyle w:val="Akapitzlist1"/>
        <w:numPr>
          <w:ilvl w:val="0"/>
          <w:numId w:val="7"/>
        </w:numPr>
        <w:tabs>
          <w:tab w:val="left" w:pos="426"/>
        </w:tabs>
        <w:suppressAutoHyphens/>
        <w:spacing w:before="28" w:after="0" w:line="240" w:lineRule="auto"/>
        <w:ind w:left="426" w:hanging="426"/>
        <w:contextualSpacing w:val="0"/>
        <w:jc w:val="both"/>
        <w:rPr>
          <w:rFonts w:ascii="Arial" w:hAnsi="Arial" w:cs="Arial"/>
          <w:sz w:val="24"/>
          <w:szCs w:val="24"/>
        </w:rPr>
      </w:pPr>
      <w:r w:rsidRPr="001642CC">
        <w:rPr>
          <w:rFonts w:ascii="Arial" w:eastAsia="Calibri" w:hAnsi="Arial" w:cs="Arial"/>
          <w:sz w:val="24"/>
          <w:szCs w:val="24"/>
        </w:rPr>
        <w:t xml:space="preserve">pas zieleni izolacyjnej, w formie pasa zieleni wysokiej w jej zachodniej, północnej </w:t>
      </w:r>
      <w:r w:rsidR="002969A5" w:rsidRPr="001642CC">
        <w:rPr>
          <w:rFonts w:ascii="Arial" w:eastAsia="Calibri" w:hAnsi="Arial" w:cs="Arial"/>
          <w:sz w:val="24"/>
          <w:szCs w:val="24"/>
        </w:rPr>
        <w:br/>
      </w:r>
      <w:r w:rsidRPr="001642CC">
        <w:rPr>
          <w:rFonts w:ascii="Arial" w:eastAsia="Calibri" w:hAnsi="Arial" w:cs="Arial"/>
          <w:sz w:val="24"/>
          <w:szCs w:val="24"/>
        </w:rPr>
        <w:t>i wschodniej granicy, natomiast wzdłuż granicy południowej we wschodniej jej części,</w:t>
      </w:r>
    </w:p>
    <w:p w14:paraId="3A404446" w14:textId="77777777" w:rsidR="00A96C49" w:rsidRPr="001642CC" w:rsidRDefault="00A96C49" w:rsidP="00D57B65">
      <w:pPr>
        <w:pStyle w:val="Akapitzlist1"/>
        <w:numPr>
          <w:ilvl w:val="0"/>
          <w:numId w:val="7"/>
        </w:numPr>
        <w:tabs>
          <w:tab w:val="left" w:pos="426"/>
        </w:tabs>
        <w:suppressAutoHyphens/>
        <w:spacing w:before="28" w:after="0" w:line="240" w:lineRule="auto"/>
        <w:ind w:left="426" w:hanging="426"/>
        <w:contextualSpacing w:val="0"/>
        <w:jc w:val="both"/>
        <w:rPr>
          <w:rFonts w:ascii="Arial" w:hAnsi="Arial" w:cs="Arial"/>
          <w:sz w:val="24"/>
          <w:szCs w:val="24"/>
        </w:rPr>
      </w:pPr>
      <w:r w:rsidRPr="001642CC">
        <w:rPr>
          <w:rFonts w:ascii="Arial" w:hAnsi="Arial" w:cs="Arial"/>
          <w:sz w:val="24"/>
          <w:szCs w:val="24"/>
        </w:rPr>
        <w:t>brodzik dezynfekcyjny kół pojazdów technologicznych przy budynku wagowym,</w:t>
      </w:r>
    </w:p>
    <w:p w14:paraId="4E87F491" w14:textId="2BC8F270" w:rsidR="00A96C49" w:rsidRPr="001642CC" w:rsidRDefault="00A96C49" w:rsidP="00D57B65">
      <w:pPr>
        <w:pStyle w:val="Akapitzlist1"/>
        <w:numPr>
          <w:ilvl w:val="0"/>
          <w:numId w:val="7"/>
        </w:numPr>
        <w:tabs>
          <w:tab w:val="left" w:pos="426"/>
        </w:tabs>
        <w:spacing w:after="0" w:line="240" w:lineRule="auto"/>
        <w:ind w:left="426" w:hanging="426"/>
        <w:jc w:val="both"/>
        <w:rPr>
          <w:rFonts w:ascii="Arial" w:hAnsi="Arial" w:cs="Arial"/>
          <w:strike/>
          <w:sz w:val="24"/>
          <w:szCs w:val="24"/>
        </w:rPr>
      </w:pPr>
      <w:r w:rsidRPr="001642CC">
        <w:rPr>
          <w:rFonts w:ascii="Arial" w:hAnsi="Arial" w:cs="Arial"/>
          <w:kern w:val="1"/>
          <w:sz w:val="24"/>
          <w:szCs w:val="24"/>
          <w:lang w:eastAsia="hi-IN" w:bidi="hi-IN"/>
        </w:rPr>
        <w:t xml:space="preserve">waga samochodowa najazdowa umieszczona przy budynku wagowym, </w:t>
      </w:r>
      <w:r w:rsidRPr="001642CC">
        <w:rPr>
          <w:rFonts w:ascii="Arial" w:hAnsi="Arial" w:cs="Arial"/>
          <w:sz w:val="24"/>
          <w:szCs w:val="24"/>
        </w:rPr>
        <w:t xml:space="preserve">o długości pomostu ważącego 16,0 m, zakres ważenia 60,0 Mg </w:t>
      </w:r>
      <w:r w:rsidRPr="001642CC">
        <w:rPr>
          <w:rFonts w:ascii="Arial" w:hAnsi="Arial" w:cs="Arial"/>
          <w:strike/>
          <w:sz w:val="24"/>
          <w:szCs w:val="24"/>
        </w:rPr>
        <w:t xml:space="preserve"> </w:t>
      </w:r>
    </w:p>
    <w:p w14:paraId="2B1B022E" w14:textId="77777777" w:rsidR="00A96C49" w:rsidRPr="001642CC" w:rsidRDefault="00A96C49" w:rsidP="00D57B65">
      <w:pPr>
        <w:pStyle w:val="Akapitzlist1"/>
        <w:numPr>
          <w:ilvl w:val="0"/>
          <w:numId w:val="7"/>
        </w:numPr>
        <w:tabs>
          <w:tab w:val="left" w:pos="426"/>
        </w:tabs>
        <w:spacing w:after="0" w:line="240" w:lineRule="auto"/>
        <w:ind w:left="426" w:hanging="426"/>
        <w:jc w:val="both"/>
        <w:rPr>
          <w:rFonts w:ascii="Arial" w:hAnsi="Arial" w:cs="Arial"/>
          <w:sz w:val="24"/>
          <w:szCs w:val="24"/>
        </w:rPr>
      </w:pPr>
      <w:r w:rsidRPr="001642CC">
        <w:rPr>
          <w:rFonts w:ascii="Arial" w:hAnsi="Arial" w:cs="Arial"/>
          <w:sz w:val="24"/>
          <w:szCs w:val="24"/>
        </w:rPr>
        <w:t>budynek wagowy,</w:t>
      </w:r>
    </w:p>
    <w:p w14:paraId="462F6E82" w14:textId="57098808" w:rsidR="00A96C49" w:rsidRPr="001642CC" w:rsidRDefault="00A96C49" w:rsidP="00D57B65">
      <w:pPr>
        <w:numPr>
          <w:ilvl w:val="0"/>
          <w:numId w:val="7"/>
        </w:numPr>
        <w:autoSpaceDE w:val="0"/>
        <w:autoSpaceDN w:val="0"/>
        <w:adjustRightInd w:val="0"/>
        <w:ind w:left="406"/>
        <w:rPr>
          <w:rFonts w:cs="Arial"/>
        </w:rPr>
      </w:pPr>
      <w:r w:rsidRPr="001642CC">
        <w:rPr>
          <w:rFonts w:cs="Arial"/>
        </w:rPr>
        <w:t>budynek administracyjno – socjalny</w:t>
      </w:r>
      <w:r w:rsidRPr="001642CC">
        <w:rPr>
          <w:rFonts w:cs="Arial"/>
          <w:bCs/>
          <w:iCs/>
        </w:rPr>
        <w:t xml:space="preserve"> </w:t>
      </w:r>
      <w:r w:rsidRPr="001642CC">
        <w:rPr>
          <w:rFonts w:cs="Arial"/>
        </w:rPr>
        <w:t xml:space="preserve">wraz z magazynem środków dezynfekcyjnych </w:t>
      </w:r>
      <w:r w:rsidR="0043457F" w:rsidRPr="001642CC">
        <w:rPr>
          <w:rFonts w:cs="Arial"/>
        </w:rPr>
        <w:br/>
      </w:r>
      <w:r w:rsidRPr="001642CC">
        <w:rPr>
          <w:rFonts w:cs="Arial"/>
          <w:bCs/>
          <w:iCs/>
        </w:rPr>
        <w:t xml:space="preserve">i </w:t>
      </w:r>
      <w:r w:rsidRPr="001642CC">
        <w:rPr>
          <w:rFonts w:cs="Arial"/>
        </w:rPr>
        <w:t xml:space="preserve">kotłownią z kotłem opalanym </w:t>
      </w:r>
      <w:proofErr w:type="spellStart"/>
      <w:r w:rsidRPr="001642CC">
        <w:rPr>
          <w:rFonts w:cs="Arial"/>
        </w:rPr>
        <w:t>eko</w:t>
      </w:r>
      <w:proofErr w:type="spellEnd"/>
      <w:r w:rsidRPr="001642CC">
        <w:rPr>
          <w:rFonts w:cs="Arial"/>
        </w:rPr>
        <w:t>-groszkiem,</w:t>
      </w:r>
    </w:p>
    <w:p w14:paraId="24AF5C3A" w14:textId="23B4707A" w:rsidR="00A96C49" w:rsidRPr="001642CC" w:rsidRDefault="00A96C49" w:rsidP="00D57B65">
      <w:pPr>
        <w:pStyle w:val="Akapitzlist1"/>
        <w:numPr>
          <w:ilvl w:val="0"/>
          <w:numId w:val="7"/>
        </w:numPr>
        <w:tabs>
          <w:tab w:val="left" w:pos="426"/>
        </w:tabs>
        <w:suppressAutoHyphens/>
        <w:spacing w:before="28" w:after="0" w:line="240" w:lineRule="auto"/>
        <w:ind w:left="426" w:hanging="426"/>
        <w:contextualSpacing w:val="0"/>
        <w:jc w:val="both"/>
        <w:rPr>
          <w:rFonts w:ascii="Arial" w:hAnsi="Arial" w:cs="Arial"/>
          <w:sz w:val="24"/>
          <w:szCs w:val="24"/>
        </w:rPr>
      </w:pPr>
      <w:r w:rsidRPr="001642CC">
        <w:rPr>
          <w:rFonts w:ascii="Arial" w:hAnsi="Arial" w:cs="Arial"/>
          <w:sz w:val="24"/>
          <w:szCs w:val="24"/>
        </w:rPr>
        <w:lastRenderedPageBreak/>
        <w:t>plac komunikacji wewnętrznej oraz drogi technologiczne podporządkowane w swej funkcji tak, aby zapewnić prawidłową działalność i zapewnić dojazd do wszystkich obiektów technologicznych oraz odpowiednie odprowadzenie wód opadowych</w:t>
      </w:r>
      <w:r w:rsidRPr="001642CC">
        <w:rPr>
          <w:rFonts w:ascii="Arial" w:hAnsi="Arial" w:cs="Arial"/>
          <w:bCs/>
          <w:iCs/>
          <w:sz w:val="24"/>
          <w:szCs w:val="24"/>
        </w:rPr>
        <w:t>,</w:t>
      </w:r>
      <w:r w:rsidRPr="001642CC">
        <w:rPr>
          <w:rFonts w:ascii="Arial" w:hAnsi="Arial" w:cs="Arial"/>
          <w:sz w:val="24"/>
          <w:szCs w:val="24"/>
        </w:rPr>
        <w:t xml:space="preserve"> drogi wewnętrzne wykonane z asfaltu, betonu wylewanego lub płyt drogowych,</w:t>
      </w:r>
    </w:p>
    <w:p w14:paraId="7671DF3B" w14:textId="77777777" w:rsidR="00A96C49" w:rsidRPr="001642CC" w:rsidRDefault="00A96C49" w:rsidP="00D57B65">
      <w:pPr>
        <w:numPr>
          <w:ilvl w:val="0"/>
          <w:numId w:val="7"/>
        </w:numPr>
        <w:autoSpaceDE w:val="0"/>
        <w:autoSpaceDN w:val="0"/>
        <w:adjustRightInd w:val="0"/>
        <w:ind w:left="406"/>
        <w:rPr>
          <w:rFonts w:cs="Arial"/>
        </w:rPr>
      </w:pPr>
      <w:r w:rsidRPr="001642CC">
        <w:rPr>
          <w:rFonts w:cs="Arial"/>
        </w:rPr>
        <w:t>zbiornik ppoż.</w:t>
      </w:r>
      <w:r w:rsidRPr="001642CC">
        <w:rPr>
          <w:rFonts w:cs="Arial"/>
          <w:bCs/>
          <w:iCs/>
        </w:rPr>
        <w:t>,</w:t>
      </w:r>
    </w:p>
    <w:p w14:paraId="098DC330" w14:textId="77777777" w:rsidR="00A96C49" w:rsidRPr="001642CC" w:rsidRDefault="00A96C49" w:rsidP="00D57B65">
      <w:pPr>
        <w:numPr>
          <w:ilvl w:val="0"/>
          <w:numId w:val="7"/>
        </w:numPr>
        <w:autoSpaceDE w:val="0"/>
        <w:autoSpaceDN w:val="0"/>
        <w:adjustRightInd w:val="0"/>
        <w:ind w:left="406"/>
        <w:rPr>
          <w:rFonts w:cs="Arial"/>
        </w:rPr>
      </w:pPr>
      <w:r w:rsidRPr="001642CC">
        <w:rPr>
          <w:rFonts w:cs="Arial"/>
        </w:rPr>
        <w:t>sito mobilne obrotowe o prześwicie oczek 0-20 mm lub 0- 40 mm do przesiewania kompostu,</w:t>
      </w:r>
    </w:p>
    <w:p w14:paraId="0B2AD5D2" w14:textId="77777777" w:rsidR="00A96C49" w:rsidRPr="001642CC" w:rsidRDefault="00A96C49" w:rsidP="00D57B65">
      <w:pPr>
        <w:numPr>
          <w:ilvl w:val="0"/>
          <w:numId w:val="7"/>
        </w:numPr>
        <w:autoSpaceDE w:val="0"/>
        <w:autoSpaceDN w:val="0"/>
        <w:adjustRightInd w:val="0"/>
        <w:ind w:left="406"/>
        <w:rPr>
          <w:rFonts w:cs="Arial"/>
        </w:rPr>
      </w:pPr>
      <w:r w:rsidRPr="001642CC">
        <w:rPr>
          <w:rFonts w:cs="Arial"/>
        </w:rPr>
        <w:t>sondy do mierzenia temperatury w pryzmach i w reaktorach,</w:t>
      </w:r>
    </w:p>
    <w:p w14:paraId="05599D1A" w14:textId="77777777" w:rsidR="00A96C49" w:rsidRPr="001642CC" w:rsidRDefault="00A96C49" w:rsidP="00D57B65">
      <w:pPr>
        <w:numPr>
          <w:ilvl w:val="0"/>
          <w:numId w:val="7"/>
        </w:numPr>
        <w:autoSpaceDE w:val="0"/>
        <w:autoSpaceDN w:val="0"/>
        <w:adjustRightInd w:val="0"/>
        <w:ind w:left="406"/>
        <w:rPr>
          <w:rFonts w:cs="Arial"/>
        </w:rPr>
      </w:pPr>
      <w:r w:rsidRPr="001642CC">
        <w:rPr>
          <w:rFonts w:cs="Arial"/>
        </w:rPr>
        <w:t>wózek widłowy,</w:t>
      </w:r>
    </w:p>
    <w:p w14:paraId="59ECB0AE" w14:textId="77777777" w:rsidR="00A96C49" w:rsidRPr="001642CC" w:rsidRDefault="00A96C49" w:rsidP="00D57B65">
      <w:pPr>
        <w:pStyle w:val="Akapitzlist1"/>
        <w:numPr>
          <w:ilvl w:val="0"/>
          <w:numId w:val="7"/>
        </w:numPr>
        <w:tabs>
          <w:tab w:val="left" w:pos="426"/>
        </w:tabs>
        <w:spacing w:after="0" w:line="240" w:lineRule="auto"/>
        <w:ind w:left="426" w:hanging="426"/>
        <w:jc w:val="both"/>
        <w:rPr>
          <w:rFonts w:ascii="Arial" w:hAnsi="Arial" w:cs="Arial"/>
          <w:sz w:val="24"/>
          <w:szCs w:val="24"/>
        </w:rPr>
      </w:pPr>
      <w:r w:rsidRPr="001642CC">
        <w:rPr>
          <w:rFonts w:ascii="Arial" w:hAnsi="Arial" w:cs="Arial"/>
          <w:sz w:val="24"/>
          <w:szCs w:val="24"/>
        </w:rPr>
        <w:t>ładowarki kołowe,</w:t>
      </w:r>
    </w:p>
    <w:p w14:paraId="6842F2ED" w14:textId="77777777" w:rsidR="00A96C49" w:rsidRPr="001642CC" w:rsidRDefault="00A96C49" w:rsidP="00D57B65">
      <w:pPr>
        <w:pStyle w:val="Akapitzlist1"/>
        <w:numPr>
          <w:ilvl w:val="0"/>
          <w:numId w:val="7"/>
        </w:numPr>
        <w:tabs>
          <w:tab w:val="left" w:pos="426"/>
        </w:tabs>
        <w:spacing w:after="0" w:line="240" w:lineRule="auto"/>
        <w:ind w:left="426" w:hanging="426"/>
        <w:jc w:val="both"/>
        <w:rPr>
          <w:rFonts w:ascii="Arial" w:hAnsi="Arial" w:cs="Arial"/>
          <w:sz w:val="24"/>
          <w:szCs w:val="24"/>
        </w:rPr>
      </w:pPr>
      <w:r w:rsidRPr="001642CC">
        <w:rPr>
          <w:rFonts w:ascii="Arial" w:hAnsi="Arial" w:cs="Arial"/>
          <w:sz w:val="24"/>
          <w:szCs w:val="24"/>
        </w:rPr>
        <w:t>kontenery na odpady,</w:t>
      </w:r>
    </w:p>
    <w:p w14:paraId="6B6E67A1" w14:textId="77777777" w:rsidR="00A96C49" w:rsidRPr="001642CC" w:rsidRDefault="00A96C49" w:rsidP="00D57B65">
      <w:pPr>
        <w:pStyle w:val="Akapitzlist1"/>
        <w:numPr>
          <w:ilvl w:val="0"/>
          <w:numId w:val="7"/>
        </w:numPr>
        <w:tabs>
          <w:tab w:val="left" w:pos="426"/>
        </w:tabs>
        <w:spacing w:after="0" w:line="240" w:lineRule="auto"/>
        <w:ind w:left="426" w:hanging="426"/>
        <w:jc w:val="both"/>
        <w:rPr>
          <w:rFonts w:ascii="Arial" w:hAnsi="Arial" w:cs="Arial"/>
          <w:sz w:val="24"/>
          <w:szCs w:val="24"/>
        </w:rPr>
      </w:pPr>
      <w:r w:rsidRPr="001642CC">
        <w:rPr>
          <w:rFonts w:ascii="Arial" w:eastAsia="Calibri" w:hAnsi="Arial" w:cs="Arial"/>
          <w:sz w:val="24"/>
          <w:szCs w:val="24"/>
        </w:rPr>
        <w:t>dwa ciągniki siodłowe i dwie naczepy do realizacji wewnątrzzakładowego transportu przetwarzanych odpadów, w tym po stabilizacji tlenowej odpadów,</w:t>
      </w:r>
    </w:p>
    <w:p w14:paraId="058A7D29" w14:textId="77777777" w:rsidR="00A96C49" w:rsidRPr="001642CC" w:rsidRDefault="00A96C49" w:rsidP="00D57B65">
      <w:pPr>
        <w:pStyle w:val="Akapitzlist1"/>
        <w:numPr>
          <w:ilvl w:val="0"/>
          <w:numId w:val="7"/>
        </w:numPr>
        <w:tabs>
          <w:tab w:val="left" w:pos="426"/>
        </w:tabs>
        <w:spacing w:after="0" w:line="240" w:lineRule="auto"/>
        <w:ind w:left="426" w:hanging="426"/>
        <w:jc w:val="both"/>
        <w:rPr>
          <w:rFonts w:ascii="Arial" w:hAnsi="Arial" w:cs="Arial"/>
          <w:sz w:val="24"/>
          <w:szCs w:val="24"/>
        </w:rPr>
      </w:pPr>
      <w:r w:rsidRPr="001642CC">
        <w:rPr>
          <w:rFonts w:ascii="Arial" w:hAnsi="Arial" w:cs="Arial"/>
          <w:sz w:val="24"/>
          <w:szCs w:val="24"/>
        </w:rPr>
        <w:t>samochody specjalistyczne,</w:t>
      </w:r>
    </w:p>
    <w:p w14:paraId="2CF03023" w14:textId="30A2DCCA" w:rsidR="00A96C49" w:rsidRPr="001642CC" w:rsidRDefault="00A96C49" w:rsidP="00D57B65">
      <w:pPr>
        <w:pStyle w:val="Akapitzlist1"/>
        <w:numPr>
          <w:ilvl w:val="0"/>
          <w:numId w:val="7"/>
        </w:numPr>
        <w:tabs>
          <w:tab w:val="left" w:pos="426"/>
        </w:tabs>
        <w:spacing w:after="0" w:line="240" w:lineRule="auto"/>
        <w:ind w:left="426" w:hanging="426"/>
        <w:jc w:val="both"/>
        <w:rPr>
          <w:rFonts w:ascii="Arial" w:hAnsi="Arial" w:cs="Arial"/>
          <w:sz w:val="24"/>
          <w:szCs w:val="24"/>
        </w:rPr>
      </w:pPr>
      <w:r w:rsidRPr="001642CC">
        <w:rPr>
          <w:rFonts w:ascii="Arial" w:hAnsi="Arial" w:cs="Arial"/>
          <w:sz w:val="24"/>
          <w:szCs w:val="24"/>
        </w:rPr>
        <w:t>stanowisko do mycia maszyn i pojazdów, w tym kół pojazdów, wykorzystywanych na terenie instalacji, zlokalizowane na uszczelnionym betonowym placu, wyposażony w kratkę ściekową,</w:t>
      </w:r>
    </w:p>
    <w:p w14:paraId="157388EE" w14:textId="77777777" w:rsidR="00A96C49" w:rsidRPr="001642CC" w:rsidRDefault="00A96C49" w:rsidP="00D57B65">
      <w:pPr>
        <w:pStyle w:val="Akapitzlist1"/>
        <w:numPr>
          <w:ilvl w:val="0"/>
          <w:numId w:val="7"/>
        </w:numPr>
        <w:tabs>
          <w:tab w:val="left" w:pos="426"/>
        </w:tabs>
        <w:suppressAutoHyphens/>
        <w:spacing w:before="28" w:after="100" w:afterAutospacing="1" w:line="240" w:lineRule="auto"/>
        <w:ind w:left="426" w:hanging="426"/>
        <w:jc w:val="both"/>
        <w:rPr>
          <w:rFonts w:ascii="Arial" w:hAnsi="Arial" w:cs="Arial"/>
          <w:sz w:val="24"/>
          <w:szCs w:val="24"/>
        </w:rPr>
      </w:pPr>
      <w:r w:rsidRPr="001642CC">
        <w:rPr>
          <w:rFonts w:ascii="Arial" w:hAnsi="Arial" w:cs="Arial"/>
          <w:sz w:val="24"/>
          <w:szCs w:val="24"/>
        </w:rPr>
        <w:t>specjalistyczne urządzenie do mycia i czyszczenia dróg oraz placów technologicznych,</w:t>
      </w:r>
    </w:p>
    <w:p w14:paraId="0C58E09D" w14:textId="6088A612" w:rsidR="00A96C49" w:rsidRPr="001642CC" w:rsidRDefault="00A96C49" w:rsidP="00D57B65">
      <w:pPr>
        <w:pStyle w:val="Akapitzlist1"/>
        <w:numPr>
          <w:ilvl w:val="0"/>
          <w:numId w:val="7"/>
        </w:numPr>
        <w:tabs>
          <w:tab w:val="left" w:pos="426"/>
        </w:tabs>
        <w:suppressAutoHyphens/>
        <w:spacing w:before="28" w:after="100" w:afterAutospacing="1" w:line="240" w:lineRule="auto"/>
        <w:ind w:left="426" w:hanging="426"/>
        <w:jc w:val="both"/>
        <w:rPr>
          <w:rFonts w:ascii="Arial" w:hAnsi="Arial" w:cs="Arial"/>
          <w:sz w:val="24"/>
          <w:szCs w:val="24"/>
        </w:rPr>
      </w:pPr>
      <w:r w:rsidRPr="001642CC">
        <w:rPr>
          <w:rFonts w:ascii="Arial" w:hAnsi="Arial" w:cs="Arial"/>
          <w:sz w:val="24"/>
          <w:szCs w:val="24"/>
        </w:rPr>
        <w:t>stacja transformatorowa</w:t>
      </w:r>
      <w:r w:rsidRPr="001642CC">
        <w:rPr>
          <w:rFonts w:ascii="Arial" w:hAnsi="Arial" w:cs="Arial"/>
          <w:bCs/>
          <w:iCs/>
          <w:sz w:val="24"/>
          <w:szCs w:val="24"/>
        </w:rPr>
        <w:t>,</w:t>
      </w:r>
      <w:r w:rsidRPr="001642CC">
        <w:rPr>
          <w:rFonts w:ascii="Arial" w:hAnsi="Arial" w:cs="Arial"/>
          <w:sz w:val="24"/>
          <w:szCs w:val="24"/>
        </w:rPr>
        <w:t xml:space="preserve"> pod transformatorem szczelna, bezodpływowa misa betonowa przechwytująca ewentualne wycieki; obudowa stacji transformatorowej </w:t>
      </w:r>
      <w:r w:rsidR="0043457F" w:rsidRPr="001642CC">
        <w:rPr>
          <w:rFonts w:ascii="Arial" w:hAnsi="Arial" w:cs="Arial"/>
          <w:sz w:val="24"/>
          <w:szCs w:val="24"/>
        </w:rPr>
        <w:br/>
      </w:r>
      <w:r w:rsidRPr="001642CC">
        <w:rPr>
          <w:rFonts w:ascii="Arial" w:hAnsi="Arial" w:cs="Arial"/>
          <w:sz w:val="24"/>
          <w:szCs w:val="24"/>
        </w:rPr>
        <w:t xml:space="preserve">w konstrukcji żelbetowej, składającą się z fundamentu betonowego prefabrykowanego, obudowy betonowej prefabrykowanej ustawionej na fundamencie, </w:t>
      </w:r>
    </w:p>
    <w:p w14:paraId="48ADABD2" w14:textId="77777777" w:rsidR="00A96C49" w:rsidRPr="001642CC" w:rsidRDefault="00A96C49" w:rsidP="00D57B65">
      <w:pPr>
        <w:pStyle w:val="Akapitzlist1"/>
        <w:numPr>
          <w:ilvl w:val="0"/>
          <w:numId w:val="8"/>
        </w:numPr>
        <w:suppressAutoHyphens/>
        <w:spacing w:after="0" w:line="240" w:lineRule="auto"/>
        <w:ind w:left="426" w:hanging="426"/>
        <w:contextualSpacing w:val="0"/>
        <w:jc w:val="both"/>
        <w:rPr>
          <w:rFonts w:ascii="Arial" w:hAnsi="Arial" w:cs="Arial"/>
          <w:sz w:val="24"/>
          <w:szCs w:val="24"/>
        </w:rPr>
      </w:pPr>
      <w:r w:rsidRPr="001642CC">
        <w:rPr>
          <w:rFonts w:ascii="Arial" w:hAnsi="Arial" w:cs="Arial"/>
          <w:sz w:val="24"/>
          <w:szCs w:val="24"/>
        </w:rPr>
        <w:t>zasilanie w energię elektryczną poprzez własną podstację z sieci ZE,</w:t>
      </w:r>
    </w:p>
    <w:p w14:paraId="49A56763" w14:textId="7557DFC5" w:rsidR="00A96C49" w:rsidRPr="001642CC" w:rsidRDefault="00A96C49" w:rsidP="00D57B65">
      <w:pPr>
        <w:pStyle w:val="Akapitzlist1"/>
        <w:numPr>
          <w:ilvl w:val="0"/>
          <w:numId w:val="8"/>
        </w:numPr>
        <w:suppressAutoHyphens/>
        <w:spacing w:after="0" w:line="240" w:lineRule="auto"/>
        <w:ind w:left="426" w:hanging="426"/>
        <w:contextualSpacing w:val="0"/>
        <w:jc w:val="both"/>
        <w:rPr>
          <w:rFonts w:ascii="Arial" w:hAnsi="Arial" w:cs="Arial"/>
          <w:sz w:val="24"/>
          <w:szCs w:val="24"/>
        </w:rPr>
      </w:pPr>
      <w:r w:rsidRPr="001642CC">
        <w:rPr>
          <w:rFonts w:ascii="Arial" w:hAnsi="Arial" w:cs="Arial"/>
          <w:sz w:val="24"/>
          <w:szCs w:val="24"/>
        </w:rPr>
        <w:t>stacja paliw wyposażona w: naziemny, stalowy, walcowy, dwukomorowy, dwupłaszczowy zbiornik na olej napędowy (ON) o pojemności 20 m</w:t>
      </w:r>
      <w:r w:rsidRPr="001642CC">
        <w:rPr>
          <w:rFonts w:ascii="Arial" w:hAnsi="Arial" w:cs="Arial"/>
          <w:sz w:val="24"/>
          <w:szCs w:val="24"/>
          <w:vertAlign w:val="superscript"/>
        </w:rPr>
        <w:t>3</w:t>
      </w:r>
      <w:r w:rsidRPr="001642CC">
        <w:rPr>
          <w:rFonts w:ascii="Arial" w:hAnsi="Arial" w:cs="Arial"/>
          <w:sz w:val="24"/>
          <w:szCs w:val="24"/>
        </w:rPr>
        <w:t xml:space="preserve">, wyposażony </w:t>
      </w:r>
      <w:r w:rsidR="0043457F" w:rsidRPr="001642CC">
        <w:rPr>
          <w:rFonts w:ascii="Arial" w:hAnsi="Arial" w:cs="Arial"/>
          <w:sz w:val="24"/>
          <w:szCs w:val="24"/>
        </w:rPr>
        <w:br/>
      </w:r>
      <w:r w:rsidRPr="001642CC">
        <w:rPr>
          <w:rFonts w:ascii="Arial" w:hAnsi="Arial" w:cs="Arial"/>
          <w:sz w:val="24"/>
          <w:szCs w:val="24"/>
        </w:rPr>
        <w:t>w czujnik przecieku paliwa; dystrybutor paliwa, usytuowany pod stalowym zadaszeniem; zbiornik na olej napędowy oraz dystrybutor posadowiony na powierzchni betonowej,</w:t>
      </w:r>
    </w:p>
    <w:p w14:paraId="281B7857" w14:textId="3428FAAE" w:rsidR="00984EDF" w:rsidRPr="001642CC" w:rsidRDefault="00A96C49" w:rsidP="00D57B65">
      <w:pPr>
        <w:pStyle w:val="Akapitzlist1"/>
        <w:numPr>
          <w:ilvl w:val="0"/>
          <w:numId w:val="8"/>
        </w:numPr>
        <w:suppressAutoHyphens/>
        <w:spacing w:after="0" w:line="240" w:lineRule="auto"/>
        <w:ind w:left="426" w:hanging="426"/>
        <w:contextualSpacing w:val="0"/>
        <w:jc w:val="both"/>
        <w:rPr>
          <w:rFonts w:ascii="Arial" w:hAnsi="Arial" w:cs="Arial"/>
          <w:sz w:val="24"/>
          <w:szCs w:val="24"/>
        </w:rPr>
      </w:pPr>
      <w:r w:rsidRPr="001642CC">
        <w:rPr>
          <w:rFonts w:ascii="Arial" w:hAnsi="Arial" w:cs="Arial"/>
          <w:sz w:val="24"/>
          <w:szCs w:val="24"/>
        </w:rPr>
        <w:t xml:space="preserve">wizyjny system kontroli całego terenu instalacji MBP, tj. placów technologicznych, placów magazynowych, hali technologicznej oraz drogi łączącej instalację MBP </w:t>
      </w:r>
      <w:r w:rsidRPr="001642CC">
        <w:rPr>
          <w:rFonts w:ascii="Arial" w:hAnsi="Arial" w:cs="Arial"/>
          <w:sz w:val="24"/>
          <w:szCs w:val="24"/>
        </w:rPr>
        <w:br/>
        <w:t xml:space="preserve">ze składowiskiem odpadów w m. Młyny. </w:t>
      </w:r>
    </w:p>
    <w:p w14:paraId="3EF94081" w14:textId="77777777" w:rsidR="00FA633A" w:rsidRPr="001642CC" w:rsidRDefault="00FA633A" w:rsidP="005F40C0">
      <w:pPr>
        <w:tabs>
          <w:tab w:val="left" w:pos="3915"/>
        </w:tabs>
        <w:ind w:left="434"/>
        <w:contextualSpacing/>
        <w:rPr>
          <w:rFonts w:cs="Arial"/>
          <w:b/>
          <w:bCs/>
        </w:rPr>
      </w:pPr>
    </w:p>
    <w:p w14:paraId="6A21E890" w14:textId="186A3ED5" w:rsidR="00725EFC" w:rsidRPr="001642CC" w:rsidRDefault="00A96C49" w:rsidP="005F40C0">
      <w:pPr>
        <w:tabs>
          <w:tab w:val="left" w:pos="3915"/>
        </w:tabs>
        <w:ind w:left="434"/>
        <w:contextualSpacing/>
        <w:rPr>
          <w:rFonts w:cs="Arial"/>
          <w:b/>
          <w:bCs/>
        </w:rPr>
      </w:pPr>
      <w:r w:rsidRPr="001642CC">
        <w:rPr>
          <w:rFonts w:cs="Arial"/>
          <w:b/>
          <w:bCs/>
        </w:rPr>
        <w:t>I.3.2.6. Całkowita pojemność miejsc magazynowania odpadów instalacji MBP:</w:t>
      </w:r>
      <w:bookmarkStart w:id="25" w:name="_Hlk45276322"/>
      <w:bookmarkStart w:id="26" w:name="_Hlk50115197"/>
    </w:p>
    <w:p w14:paraId="3FDC93AC" w14:textId="092EF962" w:rsidR="00A96C49" w:rsidRPr="001642CC" w:rsidRDefault="00A96C49" w:rsidP="00A96C49">
      <w:pPr>
        <w:spacing w:before="120"/>
        <w:ind w:left="308"/>
        <w:rPr>
          <w:rFonts w:cs="Arial"/>
          <w:b/>
          <w:sz w:val="22"/>
          <w:szCs w:val="22"/>
        </w:rPr>
      </w:pPr>
      <w:r w:rsidRPr="001642CC">
        <w:rPr>
          <w:rFonts w:cs="Arial"/>
          <w:b/>
          <w:sz w:val="22"/>
          <w:szCs w:val="22"/>
        </w:rPr>
        <w:t xml:space="preserve">Tabela 2a. </w:t>
      </w:r>
      <w:r w:rsidRPr="001642CC">
        <w:rPr>
          <w:rFonts w:cs="Arial"/>
          <w:bCs/>
          <w:sz w:val="22"/>
          <w:szCs w:val="22"/>
        </w:rPr>
        <w:t>Pojemność hali sortowni o powierzchni 3899 m</w:t>
      </w:r>
      <w:r w:rsidRPr="001642CC">
        <w:rPr>
          <w:rFonts w:cs="Arial"/>
          <w:bCs/>
          <w:sz w:val="22"/>
          <w:szCs w:val="22"/>
          <w:vertAlign w:val="superscript"/>
        </w:rPr>
        <w:t>2</w:t>
      </w:r>
      <w:r w:rsidRPr="001642CC">
        <w:rPr>
          <w:rFonts w:cs="Arial"/>
          <w:bCs/>
          <w:sz w:val="22"/>
          <w:szCs w:val="22"/>
        </w:rPr>
        <w:t>:</w:t>
      </w:r>
      <w:bookmarkEnd w:id="25"/>
    </w:p>
    <w:tbl>
      <w:tblPr>
        <w:tblW w:w="90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Pojemność magazynowa odpadów w hali sortowni MBP w Młynach"/>
        <w:tblDescription w:val="W tabeli obliczono teoretyczną pojemność magazynową odpadów w hali sortowni. "/>
      </w:tblPr>
      <w:tblGrid>
        <w:gridCol w:w="1550"/>
        <w:gridCol w:w="1417"/>
        <w:gridCol w:w="2693"/>
        <w:gridCol w:w="993"/>
        <w:gridCol w:w="1002"/>
        <w:gridCol w:w="1418"/>
      </w:tblGrid>
      <w:tr w:rsidR="00A96C49" w:rsidRPr="001642CC" w14:paraId="20FC18AC" w14:textId="77777777" w:rsidTr="00D35CA8">
        <w:trPr>
          <w:jc w:val="center"/>
        </w:trPr>
        <w:tc>
          <w:tcPr>
            <w:tcW w:w="1550" w:type="dxa"/>
            <w:shd w:val="clear" w:color="auto" w:fill="auto"/>
            <w:vAlign w:val="center"/>
            <w:hideMark/>
          </w:tcPr>
          <w:p w14:paraId="0C19F2B9"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Miejsce magazynowania</w:t>
            </w:r>
          </w:p>
        </w:tc>
        <w:tc>
          <w:tcPr>
            <w:tcW w:w="1417" w:type="dxa"/>
            <w:shd w:val="clear" w:color="auto" w:fill="auto"/>
            <w:vAlign w:val="center"/>
            <w:hideMark/>
          </w:tcPr>
          <w:p w14:paraId="5A815063"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Powierzchnia magazynowa</w:t>
            </w:r>
          </w:p>
          <w:p w14:paraId="2DF5D41C" w14:textId="2A608EEC" w:rsidR="00A96C49" w:rsidRPr="001642CC" w:rsidRDefault="00E67A9D" w:rsidP="00D35CA8">
            <w:pPr>
              <w:jc w:val="center"/>
              <w:rPr>
                <w:rFonts w:eastAsiaTheme="minorHAnsi" w:cs="Arial"/>
                <w:b/>
                <w:bCs/>
                <w:sz w:val="18"/>
                <w:szCs w:val="18"/>
                <w:lang w:eastAsia="en-US"/>
              </w:rPr>
            </w:pPr>
            <w:r w:rsidRPr="001642CC">
              <w:rPr>
                <w:rFonts w:eastAsiaTheme="minorHAnsi" w:cs="Arial"/>
                <w:b/>
                <w:bCs/>
                <w:sz w:val="18"/>
                <w:szCs w:val="18"/>
                <w:lang w:eastAsia="en-US"/>
              </w:rPr>
              <w:t>[</w:t>
            </w:r>
            <w:r w:rsidR="00A96C49" w:rsidRPr="001642CC">
              <w:rPr>
                <w:rFonts w:eastAsiaTheme="minorHAnsi" w:cs="Arial"/>
                <w:b/>
                <w:bCs/>
                <w:sz w:val="18"/>
                <w:szCs w:val="18"/>
                <w:lang w:eastAsia="en-US"/>
              </w:rPr>
              <w:t>m</w:t>
            </w:r>
            <w:r w:rsidR="00A96C49" w:rsidRPr="001642CC">
              <w:rPr>
                <w:rFonts w:eastAsiaTheme="minorHAnsi" w:cs="Arial"/>
                <w:b/>
                <w:bCs/>
                <w:sz w:val="18"/>
                <w:szCs w:val="18"/>
                <w:vertAlign w:val="superscript"/>
                <w:lang w:eastAsia="en-US"/>
              </w:rPr>
              <w:t>2</w:t>
            </w:r>
            <w:r w:rsidRPr="001642CC">
              <w:rPr>
                <w:rFonts w:eastAsiaTheme="minorHAnsi" w:cs="Arial"/>
                <w:b/>
                <w:bCs/>
                <w:sz w:val="18"/>
                <w:szCs w:val="18"/>
                <w:lang w:eastAsia="en-US"/>
              </w:rPr>
              <w:t>]</w:t>
            </w:r>
          </w:p>
        </w:tc>
        <w:tc>
          <w:tcPr>
            <w:tcW w:w="2693" w:type="dxa"/>
            <w:shd w:val="clear" w:color="auto" w:fill="auto"/>
            <w:vAlign w:val="center"/>
            <w:hideMark/>
          </w:tcPr>
          <w:p w14:paraId="4AD71076"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Sposób magazynowania</w:t>
            </w:r>
          </w:p>
        </w:tc>
        <w:tc>
          <w:tcPr>
            <w:tcW w:w="993" w:type="dxa"/>
            <w:shd w:val="clear" w:color="auto" w:fill="auto"/>
            <w:vAlign w:val="center"/>
            <w:hideMark/>
          </w:tcPr>
          <w:p w14:paraId="379F53FD"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Kubatura</w:t>
            </w:r>
          </w:p>
          <w:p w14:paraId="7665D192" w14:textId="22FAE326" w:rsidR="00A96C49" w:rsidRPr="001642CC" w:rsidRDefault="00E67A9D" w:rsidP="00D35CA8">
            <w:pPr>
              <w:jc w:val="center"/>
              <w:rPr>
                <w:rFonts w:eastAsiaTheme="minorHAnsi" w:cs="Arial"/>
                <w:b/>
                <w:bCs/>
                <w:sz w:val="18"/>
                <w:szCs w:val="18"/>
                <w:lang w:eastAsia="en-US"/>
              </w:rPr>
            </w:pPr>
            <w:r w:rsidRPr="001642CC">
              <w:rPr>
                <w:rFonts w:eastAsiaTheme="minorHAnsi" w:cs="Arial"/>
                <w:b/>
                <w:bCs/>
                <w:sz w:val="18"/>
                <w:szCs w:val="18"/>
                <w:lang w:eastAsia="en-US"/>
              </w:rPr>
              <w:t>[</w:t>
            </w:r>
            <w:r w:rsidR="00A96C49" w:rsidRPr="001642CC">
              <w:rPr>
                <w:rFonts w:eastAsiaTheme="minorHAnsi" w:cs="Arial"/>
                <w:b/>
                <w:bCs/>
                <w:sz w:val="18"/>
                <w:szCs w:val="18"/>
                <w:lang w:eastAsia="en-US"/>
              </w:rPr>
              <w:t>m</w:t>
            </w:r>
            <w:r w:rsidR="00A96C49" w:rsidRPr="001642CC">
              <w:rPr>
                <w:rFonts w:eastAsiaTheme="minorHAnsi" w:cs="Arial"/>
                <w:b/>
                <w:bCs/>
                <w:sz w:val="18"/>
                <w:szCs w:val="18"/>
                <w:vertAlign w:val="superscript"/>
                <w:lang w:eastAsia="en-US"/>
              </w:rPr>
              <w:t>3</w:t>
            </w:r>
            <w:r w:rsidRPr="001642CC">
              <w:rPr>
                <w:rFonts w:eastAsiaTheme="minorHAnsi" w:cs="Arial"/>
                <w:b/>
                <w:bCs/>
                <w:sz w:val="18"/>
                <w:szCs w:val="18"/>
                <w:lang w:eastAsia="en-US"/>
              </w:rPr>
              <w:t>]</w:t>
            </w:r>
          </w:p>
        </w:tc>
        <w:tc>
          <w:tcPr>
            <w:tcW w:w="1002" w:type="dxa"/>
            <w:shd w:val="clear" w:color="auto" w:fill="auto"/>
            <w:vAlign w:val="center"/>
            <w:hideMark/>
          </w:tcPr>
          <w:p w14:paraId="3B25C4E0"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 xml:space="preserve">Gęstość </w:t>
            </w:r>
          </w:p>
          <w:p w14:paraId="32FEA283"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odpadów</w:t>
            </w:r>
          </w:p>
          <w:p w14:paraId="6DAD4CF6" w14:textId="3A4EBCB5" w:rsidR="00A96C49" w:rsidRPr="001642CC" w:rsidRDefault="00E67A9D" w:rsidP="00D35CA8">
            <w:pPr>
              <w:jc w:val="center"/>
              <w:rPr>
                <w:rFonts w:eastAsiaTheme="minorHAnsi" w:cs="Arial"/>
                <w:b/>
                <w:bCs/>
                <w:sz w:val="18"/>
                <w:szCs w:val="18"/>
                <w:lang w:eastAsia="en-US"/>
              </w:rPr>
            </w:pPr>
            <w:r w:rsidRPr="001642CC">
              <w:rPr>
                <w:rFonts w:eastAsiaTheme="minorHAnsi" w:cs="Arial"/>
                <w:b/>
                <w:bCs/>
                <w:sz w:val="18"/>
                <w:szCs w:val="18"/>
                <w:lang w:eastAsia="en-US"/>
              </w:rPr>
              <w:t>[</w:t>
            </w:r>
            <w:r w:rsidR="00A96C49" w:rsidRPr="001642CC">
              <w:rPr>
                <w:rFonts w:eastAsiaTheme="minorHAnsi" w:cs="Arial"/>
                <w:b/>
                <w:bCs/>
                <w:sz w:val="18"/>
                <w:szCs w:val="18"/>
                <w:lang w:eastAsia="en-US"/>
              </w:rPr>
              <w:t>Mg/m</w:t>
            </w:r>
            <w:r w:rsidR="00A96C49" w:rsidRPr="001642CC">
              <w:rPr>
                <w:rFonts w:eastAsiaTheme="minorHAnsi" w:cs="Arial"/>
                <w:b/>
                <w:bCs/>
                <w:sz w:val="18"/>
                <w:szCs w:val="18"/>
                <w:vertAlign w:val="superscript"/>
                <w:lang w:eastAsia="en-US"/>
              </w:rPr>
              <w:t>3</w:t>
            </w:r>
            <w:r w:rsidRPr="001642CC">
              <w:rPr>
                <w:rFonts w:eastAsiaTheme="minorHAnsi" w:cs="Arial"/>
                <w:b/>
                <w:bCs/>
                <w:sz w:val="18"/>
                <w:szCs w:val="18"/>
                <w:lang w:eastAsia="en-US"/>
              </w:rPr>
              <w:t>]</w:t>
            </w:r>
          </w:p>
        </w:tc>
        <w:tc>
          <w:tcPr>
            <w:tcW w:w="1418" w:type="dxa"/>
            <w:shd w:val="clear" w:color="auto" w:fill="auto"/>
            <w:vAlign w:val="center"/>
            <w:hideMark/>
          </w:tcPr>
          <w:p w14:paraId="2C6E5D40" w14:textId="12CCBA73"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 xml:space="preserve">Całkowita pojemność </w:t>
            </w:r>
            <w:r w:rsidR="00E67A9D" w:rsidRPr="001642CC">
              <w:rPr>
                <w:rFonts w:eastAsiaTheme="minorHAnsi" w:cs="Arial"/>
                <w:b/>
                <w:bCs/>
                <w:sz w:val="18"/>
                <w:szCs w:val="18"/>
                <w:lang w:eastAsia="en-US"/>
              </w:rPr>
              <w:t>[</w:t>
            </w:r>
            <w:r w:rsidRPr="001642CC">
              <w:rPr>
                <w:rFonts w:eastAsiaTheme="minorHAnsi" w:cs="Arial"/>
                <w:b/>
                <w:bCs/>
                <w:sz w:val="18"/>
                <w:szCs w:val="18"/>
                <w:lang w:eastAsia="en-US"/>
              </w:rPr>
              <w:t>Mg</w:t>
            </w:r>
            <w:r w:rsidR="00E67A9D" w:rsidRPr="001642CC">
              <w:rPr>
                <w:rFonts w:eastAsiaTheme="minorHAnsi" w:cs="Arial"/>
                <w:b/>
                <w:bCs/>
                <w:sz w:val="18"/>
                <w:szCs w:val="18"/>
                <w:lang w:eastAsia="en-US"/>
              </w:rPr>
              <w:t>]</w:t>
            </w:r>
          </w:p>
        </w:tc>
      </w:tr>
      <w:tr w:rsidR="00A96C49" w:rsidRPr="001642CC" w14:paraId="3E7D9B9E" w14:textId="77777777" w:rsidTr="00D35CA8">
        <w:trPr>
          <w:jc w:val="center"/>
        </w:trPr>
        <w:tc>
          <w:tcPr>
            <w:tcW w:w="9073" w:type="dxa"/>
            <w:gridSpan w:val="6"/>
            <w:shd w:val="clear" w:color="auto" w:fill="auto"/>
            <w:vAlign w:val="center"/>
          </w:tcPr>
          <w:p w14:paraId="024B4FB6"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NAWA II</w:t>
            </w:r>
          </w:p>
          <w:p w14:paraId="1E3DA8B3"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sz w:val="20"/>
                <w:szCs w:val="20"/>
                <w:lang w:eastAsia="en-US"/>
              </w:rPr>
              <w:t xml:space="preserve">Nawa o </w:t>
            </w:r>
            <w:r w:rsidRPr="001642CC">
              <w:rPr>
                <w:rFonts w:eastAsia="Calibri" w:cs="Arial"/>
                <w:sz w:val="20"/>
                <w:szCs w:val="20"/>
                <w:lang w:eastAsia="en-US"/>
              </w:rPr>
              <w:t>powierzchni 2 023</w:t>
            </w:r>
            <w:r w:rsidRPr="001642CC">
              <w:rPr>
                <w:rFonts w:eastAsiaTheme="minorHAnsi" w:cs="Arial"/>
                <w:sz w:val="20"/>
                <w:szCs w:val="20"/>
                <w:lang w:eastAsia="en-US"/>
              </w:rPr>
              <w:t xml:space="preserve"> m</w:t>
            </w:r>
            <w:r w:rsidRPr="001642CC">
              <w:rPr>
                <w:rFonts w:eastAsiaTheme="minorHAnsi" w:cs="Arial"/>
                <w:sz w:val="20"/>
                <w:szCs w:val="20"/>
                <w:vertAlign w:val="superscript"/>
                <w:lang w:eastAsia="en-US"/>
              </w:rPr>
              <w:t>2</w:t>
            </w:r>
            <w:r w:rsidRPr="001642CC">
              <w:rPr>
                <w:rFonts w:eastAsiaTheme="minorHAnsi" w:cs="Arial"/>
                <w:sz w:val="20"/>
                <w:szCs w:val="20"/>
                <w:lang w:eastAsia="en-US"/>
              </w:rPr>
              <w:t>, w której wyznaczono umowne sektory magazynowania odpadów:</w:t>
            </w:r>
          </w:p>
        </w:tc>
      </w:tr>
      <w:tr w:rsidR="00A96C49" w:rsidRPr="001642CC" w14:paraId="1264E834" w14:textId="77777777" w:rsidTr="00D35CA8">
        <w:trPr>
          <w:trHeight w:val="429"/>
          <w:jc w:val="center"/>
        </w:trPr>
        <w:tc>
          <w:tcPr>
            <w:tcW w:w="1550" w:type="dxa"/>
            <w:shd w:val="clear" w:color="auto" w:fill="auto"/>
            <w:vAlign w:val="center"/>
            <w:hideMark/>
          </w:tcPr>
          <w:p w14:paraId="73C7DCE7"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Sektor nr 1</w:t>
            </w:r>
          </w:p>
          <w:p w14:paraId="55728852" w14:textId="77777777" w:rsidR="00A96C49" w:rsidRPr="001642CC" w:rsidRDefault="00A96C49" w:rsidP="00D35CA8">
            <w:pPr>
              <w:jc w:val="center"/>
              <w:rPr>
                <w:rFonts w:eastAsiaTheme="minorHAnsi" w:cs="Arial"/>
                <w:sz w:val="18"/>
                <w:szCs w:val="18"/>
                <w:lang w:eastAsia="en-US"/>
              </w:rPr>
            </w:pPr>
          </w:p>
          <w:p w14:paraId="25E49C1D" w14:textId="77777777" w:rsidR="00A96C49" w:rsidRPr="001642CC" w:rsidRDefault="00A96C49" w:rsidP="00D35CA8">
            <w:pPr>
              <w:jc w:val="center"/>
              <w:rPr>
                <w:rFonts w:eastAsiaTheme="minorHAnsi" w:cs="Arial"/>
                <w:sz w:val="18"/>
                <w:szCs w:val="18"/>
                <w:lang w:eastAsia="en-US"/>
              </w:rPr>
            </w:pPr>
          </w:p>
        </w:tc>
        <w:tc>
          <w:tcPr>
            <w:tcW w:w="1417" w:type="dxa"/>
            <w:shd w:val="clear" w:color="auto" w:fill="auto"/>
            <w:noWrap/>
            <w:vAlign w:val="center"/>
            <w:hideMark/>
          </w:tcPr>
          <w:p w14:paraId="4E45D4B5"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150</w:t>
            </w:r>
          </w:p>
        </w:tc>
        <w:tc>
          <w:tcPr>
            <w:tcW w:w="2693" w:type="dxa"/>
            <w:shd w:val="clear" w:color="auto" w:fill="auto"/>
            <w:vAlign w:val="center"/>
            <w:hideMark/>
          </w:tcPr>
          <w:p w14:paraId="67FE0B3A"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Do obliczeń przyjęto wysokość magazynowania 2 m.</w:t>
            </w:r>
          </w:p>
        </w:tc>
        <w:tc>
          <w:tcPr>
            <w:tcW w:w="993" w:type="dxa"/>
            <w:shd w:val="clear" w:color="auto" w:fill="auto"/>
            <w:noWrap/>
            <w:vAlign w:val="center"/>
            <w:hideMark/>
          </w:tcPr>
          <w:p w14:paraId="1801AA5B" w14:textId="77777777" w:rsidR="00A96C49" w:rsidRPr="001642CC" w:rsidRDefault="00A96C49" w:rsidP="00D35CA8">
            <w:pPr>
              <w:jc w:val="right"/>
              <w:rPr>
                <w:rFonts w:eastAsiaTheme="minorHAnsi" w:cs="Arial"/>
                <w:b/>
                <w:bCs/>
                <w:sz w:val="18"/>
                <w:szCs w:val="18"/>
                <w:lang w:eastAsia="en-US"/>
              </w:rPr>
            </w:pPr>
            <w:r w:rsidRPr="001642CC">
              <w:rPr>
                <w:rFonts w:eastAsiaTheme="minorHAnsi" w:cs="Arial"/>
                <w:b/>
                <w:bCs/>
                <w:sz w:val="18"/>
                <w:szCs w:val="18"/>
                <w:lang w:eastAsia="en-US"/>
              </w:rPr>
              <w:t>300</w:t>
            </w:r>
          </w:p>
          <w:p w14:paraId="12F12952" w14:textId="77777777" w:rsidR="00A96C49" w:rsidRPr="001642CC" w:rsidRDefault="00A96C49" w:rsidP="00D35CA8">
            <w:pPr>
              <w:jc w:val="right"/>
              <w:rPr>
                <w:rFonts w:eastAsiaTheme="minorHAnsi" w:cs="Arial"/>
                <w:b/>
                <w:bCs/>
                <w:sz w:val="18"/>
                <w:szCs w:val="18"/>
                <w:lang w:eastAsia="en-US"/>
              </w:rPr>
            </w:pPr>
          </w:p>
        </w:tc>
        <w:tc>
          <w:tcPr>
            <w:tcW w:w="1002" w:type="dxa"/>
            <w:shd w:val="clear" w:color="auto" w:fill="auto"/>
            <w:noWrap/>
            <w:hideMark/>
          </w:tcPr>
          <w:p w14:paraId="48CAF479" w14:textId="77777777" w:rsidR="00A96C49" w:rsidRPr="001642CC" w:rsidRDefault="00A96C49" w:rsidP="00D35CA8">
            <w:pPr>
              <w:jc w:val="right"/>
              <w:rPr>
                <w:rFonts w:eastAsiaTheme="minorHAnsi" w:cs="Arial"/>
                <w:sz w:val="18"/>
                <w:szCs w:val="18"/>
                <w:lang w:eastAsia="en-US"/>
              </w:rPr>
            </w:pPr>
            <w:r w:rsidRPr="001642CC">
              <w:rPr>
                <w:rFonts w:eastAsiaTheme="minorHAnsi" w:cs="Arial"/>
                <w:sz w:val="18"/>
                <w:szCs w:val="18"/>
                <w:lang w:eastAsia="en-US"/>
              </w:rPr>
              <w:t xml:space="preserve">od 0,1 </w:t>
            </w:r>
          </w:p>
          <w:p w14:paraId="2D119CF3" w14:textId="77777777" w:rsidR="00A96C49" w:rsidRPr="001642CC" w:rsidRDefault="00A96C49" w:rsidP="00D35CA8">
            <w:pPr>
              <w:jc w:val="right"/>
              <w:rPr>
                <w:rFonts w:eastAsiaTheme="minorHAnsi" w:cs="Arial"/>
                <w:sz w:val="18"/>
                <w:szCs w:val="18"/>
                <w:lang w:eastAsia="en-US"/>
              </w:rPr>
            </w:pPr>
            <w:r w:rsidRPr="001642CC">
              <w:rPr>
                <w:rFonts w:eastAsiaTheme="minorHAnsi" w:cs="Arial"/>
                <w:sz w:val="18"/>
                <w:szCs w:val="18"/>
                <w:lang w:eastAsia="en-US"/>
              </w:rPr>
              <w:t>do 0,145</w:t>
            </w:r>
          </w:p>
        </w:tc>
        <w:tc>
          <w:tcPr>
            <w:tcW w:w="1418" w:type="dxa"/>
            <w:shd w:val="clear" w:color="auto" w:fill="auto"/>
            <w:noWrap/>
            <w:vAlign w:val="center"/>
            <w:hideMark/>
          </w:tcPr>
          <w:p w14:paraId="17BEEBB3"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43,5</w:t>
            </w:r>
          </w:p>
        </w:tc>
      </w:tr>
      <w:tr w:rsidR="00A96C49" w:rsidRPr="001642CC" w14:paraId="770D4346" w14:textId="77777777" w:rsidTr="00D35CA8">
        <w:trPr>
          <w:jc w:val="center"/>
        </w:trPr>
        <w:tc>
          <w:tcPr>
            <w:tcW w:w="1550" w:type="dxa"/>
            <w:shd w:val="clear" w:color="auto" w:fill="auto"/>
            <w:vAlign w:val="center"/>
            <w:hideMark/>
          </w:tcPr>
          <w:p w14:paraId="442CD2E1"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Sektor nr 2</w:t>
            </w:r>
          </w:p>
        </w:tc>
        <w:tc>
          <w:tcPr>
            <w:tcW w:w="1417" w:type="dxa"/>
            <w:shd w:val="clear" w:color="auto" w:fill="auto"/>
            <w:noWrap/>
            <w:vAlign w:val="center"/>
            <w:hideMark/>
          </w:tcPr>
          <w:p w14:paraId="06A2E03A"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80</w:t>
            </w:r>
          </w:p>
        </w:tc>
        <w:tc>
          <w:tcPr>
            <w:tcW w:w="2693" w:type="dxa"/>
            <w:shd w:val="clear" w:color="auto" w:fill="auto"/>
            <w:vAlign w:val="center"/>
            <w:hideMark/>
          </w:tcPr>
          <w:p w14:paraId="3180C66C"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Do obliczeń przyjęto wysokość magazynowania 2 m.</w:t>
            </w:r>
          </w:p>
        </w:tc>
        <w:tc>
          <w:tcPr>
            <w:tcW w:w="993" w:type="dxa"/>
            <w:shd w:val="clear" w:color="auto" w:fill="auto"/>
            <w:noWrap/>
            <w:vAlign w:val="center"/>
            <w:hideMark/>
          </w:tcPr>
          <w:p w14:paraId="3448DD4D" w14:textId="77777777" w:rsidR="00A96C49" w:rsidRPr="001642CC" w:rsidRDefault="00A96C49" w:rsidP="00D35CA8">
            <w:pPr>
              <w:jc w:val="right"/>
              <w:rPr>
                <w:rFonts w:eastAsiaTheme="minorHAnsi" w:cs="Arial"/>
                <w:b/>
                <w:bCs/>
                <w:sz w:val="18"/>
                <w:szCs w:val="18"/>
                <w:lang w:eastAsia="en-US"/>
              </w:rPr>
            </w:pPr>
            <w:r w:rsidRPr="001642CC">
              <w:rPr>
                <w:rFonts w:eastAsiaTheme="minorHAnsi" w:cs="Arial"/>
                <w:b/>
                <w:bCs/>
                <w:sz w:val="18"/>
                <w:szCs w:val="18"/>
                <w:lang w:eastAsia="en-US"/>
              </w:rPr>
              <w:t>160</w:t>
            </w:r>
          </w:p>
        </w:tc>
        <w:tc>
          <w:tcPr>
            <w:tcW w:w="1002" w:type="dxa"/>
            <w:shd w:val="clear" w:color="auto" w:fill="auto"/>
            <w:noWrap/>
            <w:vAlign w:val="center"/>
            <w:hideMark/>
          </w:tcPr>
          <w:p w14:paraId="6A5E920F" w14:textId="77777777" w:rsidR="00A96C49" w:rsidRPr="001642CC" w:rsidRDefault="00A96C49" w:rsidP="00D35CA8">
            <w:pPr>
              <w:jc w:val="right"/>
              <w:rPr>
                <w:rFonts w:eastAsiaTheme="minorHAnsi" w:cs="Arial"/>
                <w:sz w:val="18"/>
                <w:szCs w:val="18"/>
                <w:lang w:eastAsia="en-US"/>
              </w:rPr>
            </w:pPr>
            <w:r w:rsidRPr="001642CC">
              <w:rPr>
                <w:rFonts w:eastAsiaTheme="minorHAnsi" w:cs="Arial"/>
                <w:sz w:val="18"/>
                <w:szCs w:val="18"/>
                <w:lang w:eastAsia="en-US"/>
              </w:rPr>
              <w:t xml:space="preserve">od 0,1 </w:t>
            </w:r>
          </w:p>
          <w:p w14:paraId="49164767" w14:textId="77777777" w:rsidR="00A96C49" w:rsidRPr="001642CC" w:rsidRDefault="00A96C49" w:rsidP="00D35CA8">
            <w:pPr>
              <w:jc w:val="right"/>
              <w:rPr>
                <w:rFonts w:eastAsiaTheme="minorHAnsi" w:cs="Arial"/>
                <w:sz w:val="18"/>
                <w:szCs w:val="18"/>
                <w:lang w:eastAsia="en-US"/>
              </w:rPr>
            </w:pPr>
            <w:r w:rsidRPr="001642CC">
              <w:rPr>
                <w:rFonts w:eastAsiaTheme="minorHAnsi" w:cs="Arial"/>
                <w:sz w:val="18"/>
                <w:szCs w:val="18"/>
                <w:lang w:eastAsia="en-US"/>
              </w:rPr>
              <w:t>do 0,145</w:t>
            </w:r>
          </w:p>
        </w:tc>
        <w:tc>
          <w:tcPr>
            <w:tcW w:w="1418" w:type="dxa"/>
            <w:shd w:val="clear" w:color="auto" w:fill="auto"/>
            <w:noWrap/>
            <w:vAlign w:val="center"/>
            <w:hideMark/>
          </w:tcPr>
          <w:p w14:paraId="76BE2137"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23,2</w:t>
            </w:r>
          </w:p>
        </w:tc>
      </w:tr>
      <w:tr w:rsidR="00A96C49" w:rsidRPr="001642CC" w14:paraId="3BE5024C" w14:textId="77777777" w:rsidTr="00D35CA8">
        <w:trPr>
          <w:trHeight w:val="400"/>
          <w:jc w:val="center"/>
        </w:trPr>
        <w:tc>
          <w:tcPr>
            <w:tcW w:w="1550" w:type="dxa"/>
            <w:shd w:val="clear" w:color="auto" w:fill="auto"/>
            <w:vAlign w:val="center"/>
            <w:hideMark/>
          </w:tcPr>
          <w:p w14:paraId="52DABDDA"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Sektor nr 3</w:t>
            </w:r>
          </w:p>
        </w:tc>
        <w:tc>
          <w:tcPr>
            <w:tcW w:w="1417" w:type="dxa"/>
            <w:shd w:val="clear" w:color="auto" w:fill="auto"/>
            <w:noWrap/>
            <w:vAlign w:val="center"/>
            <w:hideMark/>
          </w:tcPr>
          <w:p w14:paraId="2CB243EA"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600</w:t>
            </w:r>
          </w:p>
          <w:p w14:paraId="4DE43B2D" w14:textId="77777777" w:rsidR="00A96C49" w:rsidRPr="001642CC" w:rsidRDefault="00A96C49" w:rsidP="00D35CA8">
            <w:pPr>
              <w:jc w:val="center"/>
              <w:rPr>
                <w:rFonts w:eastAsiaTheme="minorHAnsi" w:cs="Arial"/>
                <w:sz w:val="18"/>
                <w:szCs w:val="18"/>
                <w:lang w:eastAsia="en-US"/>
              </w:rPr>
            </w:pPr>
          </w:p>
        </w:tc>
        <w:tc>
          <w:tcPr>
            <w:tcW w:w="2693" w:type="dxa"/>
            <w:shd w:val="clear" w:color="auto" w:fill="auto"/>
            <w:vAlign w:val="center"/>
            <w:hideMark/>
          </w:tcPr>
          <w:p w14:paraId="47BF1F04"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Do obliczeń przyjęto wysokość magazynowania 4 m.</w:t>
            </w:r>
          </w:p>
        </w:tc>
        <w:tc>
          <w:tcPr>
            <w:tcW w:w="993" w:type="dxa"/>
            <w:shd w:val="clear" w:color="auto" w:fill="auto"/>
            <w:noWrap/>
            <w:vAlign w:val="center"/>
            <w:hideMark/>
          </w:tcPr>
          <w:p w14:paraId="0A15A4FD" w14:textId="77777777" w:rsidR="00A96C49" w:rsidRPr="001642CC" w:rsidRDefault="00A96C49" w:rsidP="00D35CA8">
            <w:pPr>
              <w:jc w:val="right"/>
              <w:rPr>
                <w:rFonts w:eastAsiaTheme="minorHAnsi" w:cs="Arial"/>
                <w:b/>
                <w:bCs/>
                <w:sz w:val="18"/>
                <w:szCs w:val="18"/>
                <w:lang w:eastAsia="en-US"/>
              </w:rPr>
            </w:pPr>
            <w:r w:rsidRPr="001642CC">
              <w:rPr>
                <w:rFonts w:eastAsiaTheme="minorHAnsi" w:cs="Arial"/>
                <w:b/>
                <w:bCs/>
                <w:sz w:val="18"/>
                <w:szCs w:val="18"/>
                <w:lang w:eastAsia="en-US"/>
              </w:rPr>
              <w:t>1800</w:t>
            </w:r>
          </w:p>
          <w:p w14:paraId="7B672ACA" w14:textId="77777777" w:rsidR="00A96C49" w:rsidRPr="001642CC" w:rsidRDefault="00A96C49" w:rsidP="00D35CA8">
            <w:pPr>
              <w:jc w:val="right"/>
              <w:rPr>
                <w:rFonts w:eastAsiaTheme="minorHAnsi" w:cs="Arial"/>
                <w:b/>
                <w:bCs/>
                <w:sz w:val="18"/>
                <w:szCs w:val="18"/>
                <w:lang w:eastAsia="en-US"/>
              </w:rPr>
            </w:pPr>
          </w:p>
        </w:tc>
        <w:tc>
          <w:tcPr>
            <w:tcW w:w="1002" w:type="dxa"/>
            <w:shd w:val="clear" w:color="auto" w:fill="auto"/>
            <w:noWrap/>
            <w:vAlign w:val="center"/>
            <w:hideMark/>
          </w:tcPr>
          <w:p w14:paraId="3FE18005" w14:textId="77777777" w:rsidR="00A96C49" w:rsidRPr="001642CC" w:rsidRDefault="00A96C49" w:rsidP="00D35CA8">
            <w:pPr>
              <w:jc w:val="right"/>
              <w:rPr>
                <w:rFonts w:eastAsiaTheme="minorHAnsi" w:cs="Arial"/>
                <w:sz w:val="18"/>
                <w:szCs w:val="18"/>
                <w:lang w:eastAsia="en-US"/>
              </w:rPr>
            </w:pPr>
            <w:r w:rsidRPr="001642CC">
              <w:rPr>
                <w:rFonts w:eastAsiaTheme="minorHAnsi" w:cs="Arial"/>
                <w:sz w:val="18"/>
                <w:szCs w:val="18"/>
                <w:lang w:eastAsia="en-US"/>
              </w:rPr>
              <w:t>od 0,1</w:t>
            </w:r>
          </w:p>
          <w:p w14:paraId="48F90460" w14:textId="77777777" w:rsidR="00A96C49" w:rsidRPr="001642CC" w:rsidRDefault="00A96C49" w:rsidP="00D35CA8">
            <w:pPr>
              <w:jc w:val="right"/>
              <w:rPr>
                <w:rFonts w:eastAsiaTheme="minorHAnsi" w:cs="Arial"/>
                <w:sz w:val="18"/>
                <w:szCs w:val="18"/>
                <w:lang w:eastAsia="en-US"/>
              </w:rPr>
            </w:pPr>
            <w:r w:rsidRPr="001642CC">
              <w:rPr>
                <w:rFonts w:eastAsiaTheme="minorHAnsi" w:cs="Arial"/>
                <w:sz w:val="18"/>
                <w:szCs w:val="18"/>
                <w:lang w:eastAsia="en-US"/>
              </w:rPr>
              <w:t>do 0,3</w:t>
            </w:r>
          </w:p>
          <w:p w14:paraId="1429B86F" w14:textId="77777777" w:rsidR="00A96C49" w:rsidRPr="001642CC" w:rsidRDefault="00A96C49" w:rsidP="00D35CA8">
            <w:pPr>
              <w:jc w:val="right"/>
              <w:rPr>
                <w:rFonts w:eastAsiaTheme="minorHAnsi" w:cs="Arial"/>
                <w:sz w:val="18"/>
                <w:szCs w:val="18"/>
                <w:lang w:eastAsia="en-US"/>
              </w:rPr>
            </w:pPr>
          </w:p>
        </w:tc>
        <w:tc>
          <w:tcPr>
            <w:tcW w:w="1418" w:type="dxa"/>
            <w:shd w:val="clear" w:color="auto" w:fill="auto"/>
            <w:noWrap/>
            <w:vAlign w:val="center"/>
            <w:hideMark/>
          </w:tcPr>
          <w:p w14:paraId="1F9540D6"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540</w:t>
            </w:r>
          </w:p>
        </w:tc>
      </w:tr>
      <w:tr w:rsidR="00A96C49" w:rsidRPr="001642CC" w14:paraId="5A41DDC9" w14:textId="77777777" w:rsidTr="00D35CA8">
        <w:trPr>
          <w:trHeight w:val="447"/>
          <w:jc w:val="center"/>
        </w:trPr>
        <w:tc>
          <w:tcPr>
            <w:tcW w:w="9073" w:type="dxa"/>
            <w:gridSpan w:val="6"/>
            <w:shd w:val="clear" w:color="auto" w:fill="auto"/>
            <w:vAlign w:val="center"/>
          </w:tcPr>
          <w:p w14:paraId="5B95EC0F" w14:textId="77777777" w:rsidR="00A96C49" w:rsidRPr="001642CC" w:rsidRDefault="00A96C49" w:rsidP="00D35CA8">
            <w:pPr>
              <w:jc w:val="center"/>
              <w:rPr>
                <w:rFonts w:eastAsia="Calibri" w:cs="Arial"/>
                <w:b/>
                <w:sz w:val="20"/>
                <w:szCs w:val="20"/>
                <w:lang w:eastAsia="en-US"/>
              </w:rPr>
            </w:pPr>
            <w:r w:rsidRPr="001642CC">
              <w:rPr>
                <w:rFonts w:eastAsia="Calibri" w:cs="Arial"/>
                <w:b/>
                <w:sz w:val="20"/>
                <w:szCs w:val="20"/>
                <w:lang w:eastAsia="en-US"/>
              </w:rPr>
              <w:t>NAWA I</w:t>
            </w:r>
          </w:p>
          <w:p w14:paraId="218DDC1C" w14:textId="77777777" w:rsidR="00A96C49" w:rsidRPr="001642CC" w:rsidRDefault="00A96C49" w:rsidP="00D35CA8">
            <w:pPr>
              <w:jc w:val="center"/>
              <w:rPr>
                <w:rFonts w:eastAsia="Calibri" w:cs="Arial"/>
                <w:sz w:val="20"/>
                <w:szCs w:val="20"/>
                <w:lang w:eastAsia="en-US"/>
              </w:rPr>
            </w:pPr>
            <w:r w:rsidRPr="001642CC">
              <w:rPr>
                <w:rFonts w:eastAsia="Calibri" w:cs="Arial"/>
                <w:sz w:val="20"/>
                <w:szCs w:val="20"/>
                <w:lang w:eastAsia="en-US"/>
              </w:rPr>
              <w:t>Nawa o powierzchni użytkowej 1 876 m</w:t>
            </w:r>
            <w:r w:rsidRPr="001642CC">
              <w:rPr>
                <w:rFonts w:eastAsia="Calibri" w:cs="Arial"/>
                <w:sz w:val="20"/>
                <w:szCs w:val="20"/>
                <w:vertAlign w:val="superscript"/>
                <w:lang w:eastAsia="en-US"/>
              </w:rPr>
              <w:t>2</w:t>
            </w:r>
            <w:r w:rsidRPr="001642CC">
              <w:rPr>
                <w:rFonts w:eastAsia="Calibri" w:cs="Arial"/>
                <w:sz w:val="20"/>
                <w:szCs w:val="20"/>
                <w:lang w:eastAsia="en-US"/>
              </w:rPr>
              <w:t xml:space="preserve"> w której wyznaczono umowne sektory magazynowania odpadów:</w:t>
            </w:r>
          </w:p>
        </w:tc>
      </w:tr>
      <w:tr w:rsidR="00A96C49" w:rsidRPr="001642CC" w14:paraId="4EB40CCA" w14:textId="77777777" w:rsidTr="006970C9">
        <w:trPr>
          <w:trHeight w:val="404"/>
          <w:jc w:val="center"/>
        </w:trPr>
        <w:tc>
          <w:tcPr>
            <w:tcW w:w="1550" w:type="dxa"/>
            <w:shd w:val="clear" w:color="auto" w:fill="auto"/>
            <w:hideMark/>
          </w:tcPr>
          <w:p w14:paraId="2BE64A07"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lastRenderedPageBreak/>
              <w:t>Sektor nr 4</w:t>
            </w:r>
          </w:p>
        </w:tc>
        <w:tc>
          <w:tcPr>
            <w:tcW w:w="1417" w:type="dxa"/>
            <w:shd w:val="clear" w:color="auto" w:fill="auto"/>
            <w:noWrap/>
            <w:hideMark/>
          </w:tcPr>
          <w:p w14:paraId="3CB2B87F"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300</w:t>
            </w:r>
          </w:p>
          <w:p w14:paraId="2F5CC4B1" w14:textId="77777777" w:rsidR="00A96C49" w:rsidRPr="001642CC" w:rsidRDefault="00A96C49" w:rsidP="00D35CA8">
            <w:pPr>
              <w:jc w:val="center"/>
              <w:rPr>
                <w:rFonts w:eastAsiaTheme="minorHAnsi" w:cs="Arial"/>
                <w:sz w:val="18"/>
                <w:szCs w:val="18"/>
                <w:lang w:eastAsia="en-US"/>
              </w:rPr>
            </w:pPr>
          </w:p>
        </w:tc>
        <w:tc>
          <w:tcPr>
            <w:tcW w:w="2693" w:type="dxa"/>
            <w:shd w:val="clear" w:color="auto" w:fill="auto"/>
            <w:hideMark/>
          </w:tcPr>
          <w:p w14:paraId="14F28B00"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 xml:space="preserve"> Do obliczeń przyjęto wysokość magazynowania 3 m.</w:t>
            </w:r>
          </w:p>
        </w:tc>
        <w:tc>
          <w:tcPr>
            <w:tcW w:w="993" w:type="dxa"/>
            <w:shd w:val="clear" w:color="auto" w:fill="auto"/>
            <w:noWrap/>
            <w:hideMark/>
          </w:tcPr>
          <w:p w14:paraId="37CB4A87" w14:textId="77777777" w:rsidR="00A96C49" w:rsidRPr="001642CC" w:rsidRDefault="00A96C49" w:rsidP="00D35CA8">
            <w:pPr>
              <w:jc w:val="right"/>
              <w:rPr>
                <w:rFonts w:eastAsiaTheme="minorHAnsi" w:cs="Arial"/>
                <w:b/>
                <w:bCs/>
                <w:sz w:val="18"/>
                <w:szCs w:val="18"/>
                <w:lang w:eastAsia="en-US"/>
              </w:rPr>
            </w:pPr>
            <w:r w:rsidRPr="001642CC">
              <w:rPr>
                <w:rFonts w:eastAsiaTheme="minorHAnsi" w:cs="Arial"/>
                <w:b/>
                <w:bCs/>
                <w:sz w:val="18"/>
                <w:szCs w:val="18"/>
                <w:lang w:eastAsia="en-US"/>
              </w:rPr>
              <w:t>900</w:t>
            </w:r>
          </w:p>
          <w:p w14:paraId="0CF6FA7B" w14:textId="77777777" w:rsidR="00A96C49" w:rsidRPr="001642CC" w:rsidRDefault="00A96C49" w:rsidP="00D35CA8">
            <w:pPr>
              <w:jc w:val="right"/>
              <w:rPr>
                <w:rFonts w:eastAsiaTheme="minorHAnsi" w:cs="Arial"/>
                <w:b/>
                <w:bCs/>
                <w:sz w:val="18"/>
                <w:szCs w:val="18"/>
                <w:lang w:eastAsia="en-US"/>
              </w:rPr>
            </w:pPr>
          </w:p>
        </w:tc>
        <w:tc>
          <w:tcPr>
            <w:tcW w:w="1002" w:type="dxa"/>
            <w:shd w:val="clear" w:color="auto" w:fill="auto"/>
            <w:noWrap/>
            <w:hideMark/>
          </w:tcPr>
          <w:p w14:paraId="79F40790"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od 0,07</w:t>
            </w:r>
          </w:p>
          <w:p w14:paraId="21D31913"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do 0,5</w:t>
            </w:r>
          </w:p>
        </w:tc>
        <w:tc>
          <w:tcPr>
            <w:tcW w:w="1418" w:type="dxa"/>
            <w:shd w:val="clear" w:color="auto" w:fill="auto"/>
            <w:noWrap/>
            <w:hideMark/>
          </w:tcPr>
          <w:p w14:paraId="3A75A7D3"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450</w:t>
            </w:r>
          </w:p>
        </w:tc>
      </w:tr>
      <w:tr w:rsidR="00A96C49" w:rsidRPr="001642CC" w14:paraId="1634736A" w14:textId="77777777" w:rsidTr="006970C9">
        <w:trPr>
          <w:trHeight w:val="396"/>
          <w:jc w:val="center"/>
        </w:trPr>
        <w:tc>
          <w:tcPr>
            <w:tcW w:w="1550" w:type="dxa"/>
            <w:shd w:val="clear" w:color="auto" w:fill="auto"/>
            <w:vAlign w:val="center"/>
          </w:tcPr>
          <w:p w14:paraId="16E7814F"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Sektor nr 5</w:t>
            </w:r>
          </w:p>
        </w:tc>
        <w:tc>
          <w:tcPr>
            <w:tcW w:w="1417" w:type="dxa"/>
            <w:shd w:val="clear" w:color="auto" w:fill="auto"/>
            <w:noWrap/>
            <w:vAlign w:val="center"/>
          </w:tcPr>
          <w:p w14:paraId="4A587A5B"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90</w:t>
            </w:r>
          </w:p>
        </w:tc>
        <w:tc>
          <w:tcPr>
            <w:tcW w:w="2693" w:type="dxa"/>
            <w:shd w:val="clear" w:color="auto" w:fill="auto"/>
            <w:vAlign w:val="center"/>
          </w:tcPr>
          <w:p w14:paraId="3F5AD9EA"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Do obliczeń przyjęto wysokość magazynowania 3m.</w:t>
            </w:r>
          </w:p>
        </w:tc>
        <w:tc>
          <w:tcPr>
            <w:tcW w:w="993" w:type="dxa"/>
            <w:shd w:val="clear" w:color="auto" w:fill="auto"/>
            <w:noWrap/>
            <w:vAlign w:val="center"/>
          </w:tcPr>
          <w:p w14:paraId="1B66AC38" w14:textId="77777777" w:rsidR="00A96C49" w:rsidRPr="001642CC" w:rsidRDefault="00A96C49" w:rsidP="00D35CA8">
            <w:pPr>
              <w:jc w:val="right"/>
              <w:rPr>
                <w:rFonts w:eastAsiaTheme="minorHAnsi" w:cs="Arial"/>
                <w:b/>
                <w:bCs/>
                <w:sz w:val="18"/>
                <w:szCs w:val="18"/>
                <w:lang w:eastAsia="en-US"/>
              </w:rPr>
            </w:pPr>
            <w:r w:rsidRPr="001642CC">
              <w:rPr>
                <w:rFonts w:eastAsiaTheme="minorHAnsi" w:cs="Arial"/>
                <w:b/>
                <w:bCs/>
                <w:sz w:val="18"/>
                <w:szCs w:val="18"/>
                <w:lang w:eastAsia="en-US"/>
              </w:rPr>
              <w:t>270</w:t>
            </w:r>
          </w:p>
        </w:tc>
        <w:tc>
          <w:tcPr>
            <w:tcW w:w="1002" w:type="dxa"/>
            <w:shd w:val="clear" w:color="auto" w:fill="auto"/>
            <w:vAlign w:val="center"/>
          </w:tcPr>
          <w:p w14:paraId="4CE99B63" w14:textId="77777777" w:rsidR="00A96C49" w:rsidRPr="001642CC" w:rsidRDefault="00A96C49" w:rsidP="00D35CA8">
            <w:pPr>
              <w:jc w:val="center"/>
              <w:rPr>
                <w:rFonts w:eastAsiaTheme="minorHAnsi" w:cs="Arial"/>
                <w:sz w:val="18"/>
                <w:szCs w:val="18"/>
                <w:lang w:eastAsia="en-US"/>
              </w:rPr>
            </w:pPr>
          </w:p>
          <w:p w14:paraId="38FB03E6"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0,282</w:t>
            </w:r>
          </w:p>
          <w:p w14:paraId="10D16DB8" w14:textId="77777777" w:rsidR="00A96C49" w:rsidRPr="001642CC" w:rsidRDefault="00A96C49" w:rsidP="00D35CA8">
            <w:pPr>
              <w:jc w:val="center"/>
              <w:rPr>
                <w:rFonts w:eastAsiaTheme="minorHAnsi" w:cs="Arial"/>
                <w:sz w:val="18"/>
                <w:szCs w:val="18"/>
                <w:lang w:eastAsia="en-US"/>
              </w:rPr>
            </w:pPr>
          </w:p>
        </w:tc>
        <w:tc>
          <w:tcPr>
            <w:tcW w:w="1418" w:type="dxa"/>
            <w:shd w:val="clear" w:color="auto" w:fill="auto"/>
            <w:noWrap/>
            <w:vAlign w:val="center"/>
          </w:tcPr>
          <w:p w14:paraId="4D6AD32E"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76,14</w:t>
            </w:r>
          </w:p>
        </w:tc>
      </w:tr>
      <w:tr w:rsidR="00A96C49" w:rsidRPr="001642CC" w14:paraId="00BD8FE7" w14:textId="77777777" w:rsidTr="00D35CA8">
        <w:trPr>
          <w:trHeight w:val="402"/>
          <w:jc w:val="center"/>
        </w:trPr>
        <w:tc>
          <w:tcPr>
            <w:tcW w:w="1550" w:type="dxa"/>
            <w:shd w:val="clear" w:color="auto" w:fill="auto"/>
            <w:vAlign w:val="center"/>
            <w:hideMark/>
          </w:tcPr>
          <w:p w14:paraId="1DEF6208"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Sektor nr 6</w:t>
            </w:r>
          </w:p>
        </w:tc>
        <w:tc>
          <w:tcPr>
            <w:tcW w:w="1417" w:type="dxa"/>
            <w:shd w:val="clear" w:color="auto" w:fill="auto"/>
            <w:noWrap/>
            <w:vAlign w:val="center"/>
            <w:hideMark/>
          </w:tcPr>
          <w:p w14:paraId="03907F1D"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90</w:t>
            </w:r>
          </w:p>
          <w:p w14:paraId="59692379" w14:textId="77777777" w:rsidR="00A96C49" w:rsidRPr="001642CC" w:rsidRDefault="00A96C49" w:rsidP="00D35CA8">
            <w:pPr>
              <w:jc w:val="center"/>
              <w:rPr>
                <w:rFonts w:eastAsiaTheme="minorHAnsi" w:cs="Arial"/>
                <w:sz w:val="18"/>
                <w:szCs w:val="18"/>
                <w:lang w:eastAsia="en-US"/>
              </w:rPr>
            </w:pPr>
          </w:p>
        </w:tc>
        <w:tc>
          <w:tcPr>
            <w:tcW w:w="2693" w:type="dxa"/>
            <w:shd w:val="clear" w:color="auto" w:fill="auto"/>
            <w:vAlign w:val="center"/>
            <w:hideMark/>
          </w:tcPr>
          <w:p w14:paraId="3182ABAE"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Do obliczeń przyjęto wysokość magazynowania 3 m.</w:t>
            </w:r>
          </w:p>
        </w:tc>
        <w:tc>
          <w:tcPr>
            <w:tcW w:w="993" w:type="dxa"/>
            <w:shd w:val="clear" w:color="auto" w:fill="auto"/>
            <w:noWrap/>
            <w:vAlign w:val="center"/>
            <w:hideMark/>
          </w:tcPr>
          <w:p w14:paraId="7D00FA10" w14:textId="77777777" w:rsidR="00A96C49" w:rsidRPr="001642CC" w:rsidRDefault="00A96C49" w:rsidP="00D35CA8">
            <w:pPr>
              <w:jc w:val="right"/>
              <w:rPr>
                <w:rFonts w:eastAsiaTheme="minorHAnsi" w:cs="Arial"/>
                <w:b/>
                <w:bCs/>
                <w:sz w:val="18"/>
                <w:szCs w:val="18"/>
                <w:lang w:eastAsia="en-US"/>
              </w:rPr>
            </w:pPr>
            <w:r w:rsidRPr="001642CC">
              <w:rPr>
                <w:rFonts w:eastAsiaTheme="minorHAnsi" w:cs="Arial"/>
                <w:b/>
                <w:bCs/>
                <w:sz w:val="18"/>
                <w:szCs w:val="18"/>
                <w:lang w:eastAsia="en-US"/>
              </w:rPr>
              <w:t>270</w:t>
            </w:r>
          </w:p>
          <w:p w14:paraId="29863F6F" w14:textId="77777777" w:rsidR="00A96C49" w:rsidRPr="001642CC" w:rsidRDefault="00A96C49" w:rsidP="00D35CA8">
            <w:pPr>
              <w:jc w:val="right"/>
              <w:rPr>
                <w:rFonts w:eastAsiaTheme="minorHAnsi" w:cs="Arial"/>
                <w:b/>
                <w:bCs/>
                <w:sz w:val="18"/>
                <w:szCs w:val="18"/>
                <w:lang w:eastAsia="en-US"/>
              </w:rPr>
            </w:pPr>
          </w:p>
        </w:tc>
        <w:tc>
          <w:tcPr>
            <w:tcW w:w="1002" w:type="dxa"/>
            <w:shd w:val="clear" w:color="auto" w:fill="auto"/>
            <w:vAlign w:val="center"/>
            <w:hideMark/>
          </w:tcPr>
          <w:p w14:paraId="1E3C5679"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0,4</w:t>
            </w:r>
          </w:p>
          <w:p w14:paraId="0BCE2EEF" w14:textId="77777777" w:rsidR="00A96C49" w:rsidRPr="001642CC" w:rsidRDefault="00A96C49" w:rsidP="00D35CA8">
            <w:pPr>
              <w:jc w:val="center"/>
              <w:rPr>
                <w:rFonts w:eastAsiaTheme="minorHAnsi" w:cs="Arial"/>
                <w:sz w:val="18"/>
                <w:szCs w:val="18"/>
                <w:lang w:eastAsia="en-US"/>
              </w:rPr>
            </w:pPr>
          </w:p>
        </w:tc>
        <w:tc>
          <w:tcPr>
            <w:tcW w:w="1418" w:type="dxa"/>
            <w:shd w:val="clear" w:color="auto" w:fill="auto"/>
            <w:noWrap/>
            <w:vAlign w:val="center"/>
            <w:hideMark/>
          </w:tcPr>
          <w:p w14:paraId="7FEB4B88"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108</w:t>
            </w:r>
          </w:p>
        </w:tc>
      </w:tr>
      <w:tr w:rsidR="00A96C49" w:rsidRPr="001642CC" w14:paraId="40AA892F" w14:textId="77777777" w:rsidTr="00D35CA8">
        <w:trPr>
          <w:trHeight w:val="521"/>
          <w:jc w:val="center"/>
        </w:trPr>
        <w:tc>
          <w:tcPr>
            <w:tcW w:w="1550" w:type="dxa"/>
            <w:shd w:val="clear" w:color="auto" w:fill="auto"/>
            <w:vAlign w:val="center"/>
            <w:hideMark/>
          </w:tcPr>
          <w:p w14:paraId="03464F30"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Sektor nr 7</w:t>
            </w:r>
          </w:p>
        </w:tc>
        <w:tc>
          <w:tcPr>
            <w:tcW w:w="1417" w:type="dxa"/>
            <w:shd w:val="clear" w:color="auto" w:fill="auto"/>
            <w:noWrap/>
            <w:vAlign w:val="center"/>
            <w:hideMark/>
          </w:tcPr>
          <w:p w14:paraId="3B5895BE"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24</w:t>
            </w:r>
          </w:p>
          <w:p w14:paraId="50756CEE" w14:textId="77777777" w:rsidR="00A96C49" w:rsidRPr="001642CC" w:rsidRDefault="00A96C49" w:rsidP="00D35CA8">
            <w:pPr>
              <w:jc w:val="center"/>
              <w:rPr>
                <w:rFonts w:eastAsiaTheme="minorHAnsi" w:cs="Arial"/>
                <w:sz w:val="18"/>
                <w:szCs w:val="18"/>
                <w:lang w:eastAsia="en-US"/>
              </w:rPr>
            </w:pPr>
          </w:p>
        </w:tc>
        <w:tc>
          <w:tcPr>
            <w:tcW w:w="2693" w:type="dxa"/>
            <w:shd w:val="clear" w:color="auto" w:fill="auto"/>
            <w:vAlign w:val="center"/>
            <w:hideMark/>
          </w:tcPr>
          <w:p w14:paraId="43E0BBF4"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 xml:space="preserve">Do obliczeń przyjęto wysokość magazynowania 3 m. </w:t>
            </w:r>
          </w:p>
        </w:tc>
        <w:tc>
          <w:tcPr>
            <w:tcW w:w="993" w:type="dxa"/>
            <w:shd w:val="clear" w:color="auto" w:fill="auto"/>
            <w:noWrap/>
            <w:vAlign w:val="center"/>
            <w:hideMark/>
          </w:tcPr>
          <w:p w14:paraId="1F976326" w14:textId="77777777" w:rsidR="00A96C49" w:rsidRPr="001642CC" w:rsidRDefault="00A96C49" w:rsidP="00D35CA8">
            <w:pPr>
              <w:jc w:val="right"/>
              <w:rPr>
                <w:rFonts w:eastAsiaTheme="minorHAnsi" w:cs="Arial"/>
                <w:b/>
                <w:bCs/>
                <w:sz w:val="18"/>
                <w:szCs w:val="18"/>
                <w:lang w:eastAsia="en-US"/>
              </w:rPr>
            </w:pPr>
            <w:r w:rsidRPr="001642CC">
              <w:rPr>
                <w:rFonts w:eastAsiaTheme="minorHAnsi" w:cs="Arial"/>
                <w:b/>
                <w:bCs/>
                <w:sz w:val="18"/>
                <w:szCs w:val="18"/>
                <w:lang w:eastAsia="en-US"/>
              </w:rPr>
              <w:t>72</w:t>
            </w:r>
          </w:p>
          <w:p w14:paraId="0DC364AD" w14:textId="77777777" w:rsidR="00A96C49" w:rsidRPr="001642CC" w:rsidRDefault="00A96C49" w:rsidP="00D35CA8">
            <w:pPr>
              <w:jc w:val="right"/>
              <w:rPr>
                <w:rFonts w:eastAsiaTheme="minorHAnsi" w:cs="Arial"/>
                <w:b/>
                <w:bCs/>
                <w:sz w:val="18"/>
                <w:szCs w:val="18"/>
                <w:lang w:eastAsia="en-US"/>
              </w:rPr>
            </w:pPr>
          </w:p>
        </w:tc>
        <w:tc>
          <w:tcPr>
            <w:tcW w:w="1002" w:type="dxa"/>
            <w:shd w:val="clear" w:color="auto" w:fill="auto"/>
            <w:noWrap/>
            <w:vAlign w:val="center"/>
            <w:hideMark/>
          </w:tcPr>
          <w:p w14:paraId="1BF9F959"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od 0,203</w:t>
            </w:r>
          </w:p>
          <w:p w14:paraId="5FDF7D28"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do 0,48</w:t>
            </w:r>
          </w:p>
          <w:p w14:paraId="1BD15FB8" w14:textId="77777777" w:rsidR="00A96C49" w:rsidRPr="001642CC" w:rsidRDefault="00A96C49" w:rsidP="00D35CA8">
            <w:pPr>
              <w:jc w:val="center"/>
              <w:rPr>
                <w:rFonts w:eastAsiaTheme="minorHAnsi" w:cs="Arial"/>
                <w:sz w:val="18"/>
                <w:szCs w:val="18"/>
                <w:lang w:eastAsia="en-US"/>
              </w:rPr>
            </w:pPr>
          </w:p>
        </w:tc>
        <w:tc>
          <w:tcPr>
            <w:tcW w:w="1418" w:type="dxa"/>
            <w:shd w:val="clear" w:color="auto" w:fill="auto"/>
            <w:noWrap/>
            <w:vAlign w:val="center"/>
            <w:hideMark/>
          </w:tcPr>
          <w:p w14:paraId="4A51D6CE"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34,56</w:t>
            </w:r>
          </w:p>
        </w:tc>
      </w:tr>
      <w:tr w:rsidR="00A96C49" w:rsidRPr="001642CC" w14:paraId="5B936D0E" w14:textId="77777777" w:rsidTr="00D35CA8">
        <w:trPr>
          <w:trHeight w:val="556"/>
          <w:jc w:val="center"/>
        </w:trPr>
        <w:tc>
          <w:tcPr>
            <w:tcW w:w="7655" w:type="dxa"/>
            <w:gridSpan w:val="5"/>
            <w:shd w:val="clear" w:color="auto" w:fill="auto"/>
            <w:vAlign w:val="center"/>
          </w:tcPr>
          <w:p w14:paraId="695D9C93" w14:textId="77777777" w:rsidR="00A96C49" w:rsidRPr="001642CC" w:rsidRDefault="00A96C49" w:rsidP="00D35CA8">
            <w:pPr>
              <w:rPr>
                <w:rFonts w:eastAsiaTheme="minorHAnsi" w:cs="Arial"/>
                <w:sz w:val="20"/>
                <w:szCs w:val="20"/>
                <w:lang w:eastAsia="en-US"/>
              </w:rPr>
            </w:pPr>
            <w:r w:rsidRPr="001642CC">
              <w:rPr>
                <w:rFonts w:eastAsiaTheme="minorHAnsi" w:cs="Arial"/>
                <w:sz w:val="20"/>
                <w:szCs w:val="20"/>
                <w:lang w:eastAsia="en-US"/>
              </w:rPr>
              <w:t xml:space="preserve">Teoretyczna całkowita pojemność hali sortowni  (wyrażona w Mg) instalacji, obiektu budowlanego lub jego części lub innego miejsca magazynowania odpadów </w:t>
            </w:r>
          </w:p>
        </w:tc>
        <w:tc>
          <w:tcPr>
            <w:tcW w:w="1418" w:type="dxa"/>
            <w:shd w:val="clear" w:color="auto" w:fill="auto"/>
            <w:noWrap/>
            <w:vAlign w:val="center"/>
          </w:tcPr>
          <w:p w14:paraId="61711710" w14:textId="77777777" w:rsidR="00A96C49" w:rsidRPr="001642CC" w:rsidRDefault="00A96C49" w:rsidP="00D35CA8">
            <w:pPr>
              <w:ind w:left="-10"/>
              <w:rPr>
                <w:rFonts w:eastAsia="Calibri" w:cs="Arial"/>
                <w:b/>
                <w:bCs/>
                <w:sz w:val="20"/>
                <w:szCs w:val="20"/>
                <w:lang w:eastAsia="en-US"/>
              </w:rPr>
            </w:pPr>
            <w:r w:rsidRPr="001642CC">
              <w:rPr>
                <w:rFonts w:eastAsia="Calibri" w:cs="Arial"/>
                <w:b/>
                <w:bCs/>
                <w:sz w:val="20"/>
                <w:szCs w:val="20"/>
                <w:lang w:eastAsia="en-US"/>
              </w:rPr>
              <w:t>1275,40 Mg</w:t>
            </w:r>
          </w:p>
          <w:p w14:paraId="4A8E9914" w14:textId="77777777" w:rsidR="00A96C49" w:rsidRPr="001642CC" w:rsidRDefault="00A96C49" w:rsidP="00D35CA8">
            <w:pPr>
              <w:jc w:val="center"/>
              <w:rPr>
                <w:rFonts w:eastAsiaTheme="minorHAnsi" w:cs="Arial"/>
                <w:sz w:val="20"/>
                <w:szCs w:val="20"/>
                <w:lang w:eastAsia="en-US"/>
              </w:rPr>
            </w:pPr>
          </w:p>
        </w:tc>
      </w:tr>
    </w:tbl>
    <w:p w14:paraId="41CB954B" w14:textId="77777777" w:rsidR="00A96C49" w:rsidRPr="001642CC" w:rsidRDefault="00A96C49" w:rsidP="00A96C49">
      <w:pPr>
        <w:spacing w:before="120"/>
        <w:rPr>
          <w:rFonts w:cs="Arial"/>
          <w:b/>
          <w:sz w:val="8"/>
          <w:szCs w:val="8"/>
        </w:rPr>
      </w:pPr>
    </w:p>
    <w:p w14:paraId="3A2B249B" w14:textId="77777777" w:rsidR="00A96C49" w:rsidRPr="001642CC" w:rsidRDefault="00A96C49" w:rsidP="00A96C49">
      <w:pPr>
        <w:spacing w:before="120"/>
        <w:rPr>
          <w:rFonts w:cs="Arial"/>
          <w:bCs/>
          <w:sz w:val="22"/>
          <w:szCs w:val="22"/>
        </w:rPr>
      </w:pPr>
      <w:r w:rsidRPr="001642CC">
        <w:rPr>
          <w:rFonts w:cs="Arial"/>
          <w:b/>
          <w:sz w:val="22"/>
          <w:szCs w:val="22"/>
        </w:rPr>
        <w:t xml:space="preserve">Tabela 2b. </w:t>
      </w:r>
      <w:r w:rsidRPr="001642CC">
        <w:rPr>
          <w:rFonts w:cs="Arial"/>
          <w:bCs/>
          <w:sz w:val="22"/>
          <w:szCs w:val="22"/>
        </w:rPr>
        <w:t>Pojemność placu magazynowego surowców wtórnych o pow. 884 m</w:t>
      </w:r>
      <w:r w:rsidRPr="001642CC">
        <w:rPr>
          <w:rFonts w:cs="Arial"/>
          <w:bCs/>
          <w:sz w:val="22"/>
          <w:szCs w:val="22"/>
          <w:vertAlign w:val="superscript"/>
        </w:rPr>
        <w:t>2</w:t>
      </w:r>
      <w:r w:rsidRPr="001642CC">
        <w:rPr>
          <w:rFonts w:cs="Arial"/>
          <w:bCs/>
          <w:sz w:val="22"/>
          <w:szCs w:val="22"/>
        </w:rPr>
        <w:t xml:space="preserve"> </w:t>
      </w:r>
      <w:r w:rsidRPr="001642CC">
        <w:rPr>
          <w:rFonts w:cs="Arial"/>
          <w:bCs/>
          <w:sz w:val="22"/>
          <w:szCs w:val="22"/>
        </w:rPr>
        <w:br/>
        <w:t>(część II. placu):</w:t>
      </w:r>
    </w:p>
    <w:tbl>
      <w:tblPr>
        <w:tblW w:w="90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Pojemność placu magazynowego surowców wtórnych o pow. 884 m2 "/>
        <w:tblDescription w:val="W tabeli obliczono pojemność magazynową placu magazynowego surowców wtórnych o pow. 884 m2.&#10;"/>
      </w:tblPr>
      <w:tblGrid>
        <w:gridCol w:w="1550"/>
        <w:gridCol w:w="1417"/>
        <w:gridCol w:w="2693"/>
        <w:gridCol w:w="1134"/>
        <w:gridCol w:w="861"/>
        <w:gridCol w:w="1418"/>
      </w:tblGrid>
      <w:tr w:rsidR="00A96C49" w:rsidRPr="001642CC" w14:paraId="25770F50" w14:textId="77777777" w:rsidTr="00D35CA8">
        <w:trPr>
          <w:trHeight w:val="447"/>
          <w:jc w:val="center"/>
        </w:trPr>
        <w:tc>
          <w:tcPr>
            <w:tcW w:w="9073" w:type="dxa"/>
            <w:gridSpan w:val="6"/>
            <w:shd w:val="clear" w:color="auto" w:fill="auto"/>
            <w:vAlign w:val="center"/>
          </w:tcPr>
          <w:p w14:paraId="2428174A" w14:textId="77777777" w:rsidR="00A96C49" w:rsidRPr="001642CC" w:rsidRDefault="00A96C49" w:rsidP="00D35CA8">
            <w:pPr>
              <w:jc w:val="center"/>
              <w:rPr>
                <w:rFonts w:eastAsia="Calibri" w:cs="Arial"/>
                <w:b/>
                <w:sz w:val="22"/>
                <w:szCs w:val="22"/>
                <w:lang w:eastAsia="en-US"/>
              </w:rPr>
            </w:pPr>
            <w:r w:rsidRPr="001642CC">
              <w:rPr>
                <w:rFonts w:eastAsia="Calibri" w:cs="Arial"/>
                <w:b/>
                <w:sz w:val="22"/>
                <w:szCs w:val="22"/>
                <w:lang w:eastAsia="en-US"/>
              </w:rPr>
              <w:t xml:space="preserve">Plac surowców wtórnych </w:t>
            </w:r>
          </w:p>
          <w:p w14:paraId="31124893" w14:textId="77777777" w:rsidR="00A96C49" w:rsidRPr="001642CC" w:rsidRDefault="00A96C49" w:rsidP="00D35CA8">
            <w:pPr>
              <w:jc w:val="center"/>
              <w:rPr>
                <w:rFonts w:eastAsia="Calibri" w:cs="Arial"/>
                <w:b/>
                <w:sz w:val="22"/>
                <w:szCs w:val="22"/>
                <w:lang w:eastAsia="en-US"/>
              </w:rPr>
            </w:pPr>
          </w:p>
        </w:tc>
      </w:tr>
      <w:tr w:rsidR="00A96C49" w:rsidRPr="001642CC" w14:paraId="4CAABD27" w14:textId="77777777" w:rsidTr="006970C9">
        <w:trPr>
          <w:trHeight w:val="619"/>
          <w:jc w:val="center"/>
        </w:trPr>
        <w:tc>
          <w:tcPr>
            <w:tcW w:w="1550" w:type="dxa"/>
            <w:shd w:val="clear" w:color="auto" w:fill="auto"/>
            <w:hideMark/>
          </w:tcPr>
          <w:p w14:paraId="639336B8"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Miejsce magazynowania</w:t>
            </w:r>
          </w:p>
        </w:tc>
        <w:tc>
          <w:tcPr>
            <w:tcW w:w="1417" w:type="dxa"/>
            <w:shd w:val="clear" w:color="auto" w:fill="auto"/>
            <w:noWrap/>
            <w:hideMark/>
          </w:tcPr>
          <w:p w14:paraId="21F83A3D" w14:textId="77777777" w:rsidR="00A96C49" w:rsidRPr="001642CC" w:rsidRDefault="00A96C49" w:rsidP="006970C9">
            <w:pPr>
              <w:jc w:val="center"/>
              <w:rPr>
                <w:rFonts w:eastAsiaTheme="minorHAnsi" w:cs="Arial"/>
                <w:b/>
                <w:bCs/>
                <w:sz w:val="18"/>
                <w:szCs w:val="18"/>
                <w:lang w:eastAsia="en-US"/>
              </w:rPr>
            </w:pPr>
            <w:r w:rsidRPr="001642CC">
              <w:rPr>
                <w:rFonts w:eastAsiaTheme="minorHAnsi" w:cs="Arial"/>
                <w:b/>
                <w:bCs/>
                <w:sz w:val="18"/>
                <w:szCs w:val="18"/>
                <w:lang w:eastAsia="en-US"/>
              </w:rPr>
              <w:t>Powierzchnia magazynowa</w:t>
            </w:r>
          </w:p>
          <w:p w14:paraId="4ADEF134" w14:textId="02D71882" w:rsidR="00A96C49" w:rsidRPr="001642CC" w:rsidRDefault="00E67A9D" w:rsidP="00D35CA8">
            <w:pPr>
              <w:jc w:val="center"/>
              <w:rPr>
                <w:rFonts w:eastAsiaTheme="minorHAnsi" w:cs="Arial"/>
                <w:b/>
                <w:bCs/>
                <w:sz w:val="18"/>
                <w:szCs w:val="18"/>
                <w:lang w:eastAsia="en-US"/>
              </w:rPr>
            </w:pPr>
            <w:r w:rsidRPr="001642CC">
              <w:rPr>
                <w:rFonts w:eastAsiaTheme="minorHAnsi" w:cs="Arial"/>
                <w:b/>
                <w:bCs/>
                <w:sz w:val="18"/>
                <w:szCs w:val="18"/>
                <w:lang w:eastAsia="en-US"/>
              </w:rPr>
              <w:t>[</w:t>
            </w:r>
            <w:r w:rsidR="00A96C49" w:rsidRPr="001642CC">
              <w:rPr>
                <w:rFonts w:eastAsiaTheme="minorHAnsi" w:cs="Arial"/>
                <w:b/>
                <w:bCs/>
                <w:sz w:val="18"/>
                <w:szCs w:val="18"/>
                <w:lang w:eastAsia="en-US"/>
              </w:rPr>
              <w:t>m</w:t>
            </w:r>
            <w:r w:rsidR="00A96C49" w:rsidRPr="001642CC">
              <w:rPr>
                <w:rFonts w:eastAsiaTheme="minorHAnsi" w:cs="Arial"/>
                <w:b/>
                <w:bCs/>
                <w:sz w:val="18"/>
                <w:szCs w:val="18"/>
                <w:vertAlign w:val="superscript"/>
                <w:lang w:eastAsia="en-US"/>
              </w:rPr>
              <w:t>2</w:t>
            </w:r>
            <w:r w:rsidRPr="001642CC">
              <w:rPr>
                <w:rFonts w:eastAsiaTheme="minorHAnsi" w:cs="Arial"/>
                <w:b/>
                <w:bCs/>
                <w:sz w:val="18"/>
                <w:szCs w:val="18"/>
                <w:lang w:eastAsia="en-US"/>
              </w:rPr>
              <w:t>]</w:t>
            </w:r>
          </w:p>
        </w:tc>
        <w:tc>
          <w:tcPr>
            <w:tcW w:w="2693" w:type="dxa"/>
            <w:shd w:val="clear" w:color="auto" w:fill="auto"/>
            <w:hideMark/>
          </w:tcPr>
          <w:p w14:paraId="65D836D3"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Sposób magazynowania</w:t>
            </w:r>
          </w:p>
        </w:tc>
        <w:tc>
          <w:tcPr>
            <w:tcW w:w="1134" w:type="dxa"/>
            <w:shd w:val="clear" w:color="auto" w:fill="auto"/>
            <w:noWrap/>
            <w:hideMark/>
          </w:tcPr>
          <w:p w14:paraId="32BC1BD0"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Kubatura</w:t>
            </w:r>
          </w:p>
          <w:p w14:paraId="7583C843" w14:textId="0A06493E" w:rsidR="00A96C49" w:rsidRPr="001642CC" w:rsidRDefault="00E67A9D" w:rsidP="00D35CA8">
            <w:pPr>
              <w:jc w:val="center"/>
              <w:rPr>
                <w:rFonts w:eastAsiaTheme="minorHAnsi" w:cs="Arial"/>
                <w:b/>
                <w:bCs/>
                <w:sz w:val="18"/>
                <w:szCs w:val="18"/>
                <w:lang w:eastAsia="en-US"/>
              </w:rPr>
            </w:pPr>
            <w:r w:rsidRPr="001642CC">
              <w:rPr>
                <w:rFonts w:eastAsiaTheme="minorHAnsi" w:cs="Arial"/>
                <w:b/>
                <w:bCs/>
                <w:sz w:val="18"/>
                <w:szCs w:val="18"/>
                <w:lang w:eastAsia="en-US"/>
              </w:rPr>
              <w:t>[</w:t>
            </w:r>
            <w:r w:rsidR="00A96C49" w:rsidRPr="001642CC">
              <w:rPr>
                <w:rFonts w:eastAsiaTheme="minorHAnsi" w:cs="Arial"/>
                <w:b/>
                <w:bCs/>
                <w:sz w:val="18"/>
                <w:szCs w:val="18"/>
                <w:lang w:eastAsia="en-US"/>
              </w:rPr>
              <w:t>m</w:t>
            </w:r>
            <w:r w:rsidR="00A96C49" w:rsidRPr="001642CC">
              <w:rPr>
                <w:rFonts w:eastAsiaTheme="minorHAnsi" w:cs="Arial"/>
                <w:b/>
                <w:bCs/>
                <w:sz w:val="18"/>
                <w:szCs w:val="18"/>
                <w:vertAlign w:val="superscript"/>
                <w:lang w:eastAsia="en-US"/>
              </w:rPr>
              <w:t>3</w:t>
            </w:r>
            <w:r w:rsidRPr="001642CC">
              <w:rPr>
                <w:rFonts w:eastAsiaTheme="minorHAnsi" w:cs="Arial"/>
                <w:b/>
                <w:bCs/>
                <w:sz w:val="18"/>
                <w:szCs w:val="18"/>
                <w:lang w:eastAsia="en-US"/>
              </w:rPr>
              <w:t>]</w:t>
            </w:r>
          </w:p>
        </w:tc>
        <w:tc>
          <w:tcPr>
            <w:tcW w:w="861" w:type="dxa"/>
            <w:shd w:val="clear" w:color="auto" w:fill="auto"/>
            <w:noWrap/>
            <w:hideMark/>
          </w:tcPr>
          <w:p w14:paraId="5BA69A0A"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 xml:space="preserve">Gęstość </w:t>
            </w:r>
          </w:p>
          <w:p w14:paraId="21705A76" w14:textId="77777777" w:rsidR="00A96C49" w:rsidRPr="001642CC" w:rsidRDefault="00A96C49" w:rsidP="00D35CA8">
            <w:pPr>
              <w:ind w:left="-65" w:right="-65"/>
              <w:jc w:val="center"/>
              <w:rPr>
                <w:rFonts w:eastAsiaTheme="minorHAnsi" w:cs="Arial"/>
                <w:b/>
                <w:bCs/>
                <w:sz w:val="18"/>
                <w:szCs w:val="18"/>
                <w:lang w:eastAsia="en-US"/>
              </w:rPr>
            </w:pPr>
            <w:r w:rsidRPr="001642CC">
              <w:rPr>
                <w:rFonts w:eastAsiaTheme="minorHAnsi" w:cs="Arial"/>
                <w:b/>
                <w:bCs/>
                <w:sz w:val="18"/>
                <w:szCs w:val="18"/>
                <w:lang w:eastAsia="en-US"/>
              </w:rPr>
              <w:t>odpadów</w:t>
            </w:r>
          </w:p>
          <w:p w14:paraId="6E4B18C3" w14:textId="3266C815" w:rsidR="00A96C49" w:rsidRPr="001642CC" w:rsidRDefault="00E67A9D" w:rsidP="00D35CA8">
            <w:pPr>
              <w:jc w:val="center"/>
              <w:rPr>
                <w:rFonts w:eastAsiaTheme="minorHAnsi" w:cs="Arial"/>
                <w:b/>
                <w:bCs/>
                <w:sz w:val="18"/>
                <w:szCs w:val="18"/>
                <w:lang w:eastAsia="en-US"/>
              </w:rPr>
            </w:pPr>
            <w:r w:rsidRPr="001642CC">
              <w:rPr>
                <w:rFonts w:eastAsiaTheme="minorHAnsi" w:cs="Arial"/>
                <w:b/>
                <w:bCs/>
                <w:sz w:val="18"/>
                <w:szCs w:val="18"/>
                <w:lang w:eastAsia="en-US"/>
              </w:rPr>
              <w:t>[</w:t>
            </w:r>
            <w:r w:rsidR="00A96C49" w:rsidRPr="001642CC">
              <w:rPr>
                <w:rFonts w:eastAsiaTheme="minorHAnsi" w:cs="Arial"/>
                <w:b/>
                <w:bCs/>
                <w:sz w:val="18"/>
                <w:szCs w:val="18"/>
                <w:lang w:eastAsia="en-US"/>
              </w:rPr>
              <w:t>Mg/m</w:t>
            </w:r>
            <w:r w:rsidR="00A96C49" w:rsidRPr="001642CC">
              <w:rPr>
                <w:rFonts w:eastAsiaTheme="minorHAnsi" w:cs="Arial"/>
                <w:b/>
                <w:bCs/>
                <w:sz w:val="18"/>
                <w:szCs w:val="18"/>
                <w:vertAlign w:val="superscript"/>
                <w:lang w:eastAsia="en-US"/>
              </w:rPr>
              <w:t>3</w:t>
            </w:r>
            <w:r w:rsidRPr="001642CC">
              <w:rPr>
                <w:rFonts w:eastAsiaTheme="minorHAnsi" w:cs="Arial"/>
                <w:b/>
                <w:bCs/>
                <w:sz w:val="18"/>
                <w:szCs w:val="18"/>
                <w:lang w:eastAsia="en-US"/>
              </w:rPr>
              <w:t>]</w:t>
            </w:r>
          </w:p>
        </w:tc>
        <w:tc>
          <w:tcPr>
            <w:tcW w:w="1418" w:type="dxa"/>
            <w:shd w:val="clear" w:color="auto" w:fill="auto"/>
            <w:noWrap/>
            <w:hideMark/>
          </w:tcPr>
          <w:p w14:paraId="5201DE02"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 xml:space="preserve">Całkowita pojemność </w:t>
            </w:r>
          </w:p>
          <w:p w14:paraId="2CAEE598" w14:textId="7BAABDB2" w:rsidR="00A96C49" w:rsidRPr="001642CC" w:rsidRDefault="00E67A9D" w:rsidP="00D35CA8">
            <w:pPr>
              <w:jc w:val="center"/>
              <w:rPr>
                <w:rFonts w:eastAsiaTheme="minorHAnsi" w:cs="Arial"/>
                <w:b/>
                <w:bCs/>
                <w:sz w:val="18"/>
                <w:szCs w:val="18"/>
                <w:lang w:eastAsia="en-US"/>
              </w:rPr>
            </w:pPr>
            <w:r w:rsidRPr="001642CC">
              <w:rPr>
                <w:rFonts w:eastAsiaTheme="minorHAnsi" w:cs="Arial"/>
                <w:b/>
                <w:bCs/>
                <w:sz w:val="18"/>
                <w:szCs w:val="18"/>
                <w:lang w:eastAsia="en-US"/>
              </w:rPr>
              <w:t>[</w:t>
            </w:r>
            <w:r w:rsidR="00A96C49" w:rsidRPr="001642CC">
              <w:rPr>
                <w:rFonts w:eastAsiaTheme="minorHAnsi" w:cs="Arial"/>
                <w:b/>
                <w:bCs/>
                <w:sz w:val="18"/>
                <w:szCs w:val="18"/>
                <w:lang w:eastAsia="en-US"/>
              </w:rPr>
              <w:t>Mg</w:t>
            </w:r>
            <w:r w:rsidRPr="001642CC">
              <w:rPr>
                <w:rFonts w:eastAsiaTheme="minorHAnsi" w:cs="Arial"/>
                <w:b/>
                <w:bCs/>
                <w:sz w:val="18"/>
                <w:szCs w:val="18"/>
                <w:lang w:eastAsia="en-US"/>
              </w:rPr>
              <w:t>]</w:t>
            </w:r>
          </w:p>
        </w:tc>
      </w:tr>
      <w:tr w:rsidR="00A96C49" w:rsidRPr="001642CC" w14:paraId="57EF1215" w14:textId="77777777" w:rsidTr="00D35CA8">
        <w:trPr>
          <w:trHeight w:val="1153"/>
          <w:jc w:val="center"/>
        </w:trPr>
        <w:tc>
          <w:tcPr>
            <w:tcW w:w="1550" w:type="dxa"/>
            <w:shd w:val="clear" w:color="auto" w:fill="auto"/>
          </w:tcPr>
          <w:p w14:paraId="4D275F34" w14:textId="77777777" w:rsidR="00A96C49" w:rsidRPr="001642CC" w:rsidRDefault="00A96C49" w:rsidP="00D35CA8">
            <w:pPr>
              <w:ind w:right="-75"/>
              <w:jc w:val="center"/>
              <w:rPr>
                <w:rFonts w:cs="Arial"/>
                <w:sz w:val="20"/>
                <w:szCs w:val="20"/>
              </w:rPr>
            </w:pPr>
            <w:r w:rsidRPr="001642CC">
              <w:rPr>
                <w:rFonts w:cs="Arial"/>
                <w:sz w:val="20"/>
                <w:szCs w:val="20"/>
              </w:rPr>
              <w:t>Część II. placu magazynowania surowców wtórnych</w:t>
            </w:r>
          </w:p>
        </w:tc>
        <w:tc>
          <w:tcPr>
            <w:tcW w:w="1417" w:type="dxa"/>
            <w:shd w:val="clear" w:color="auto" w:fill="auto"/>
            <w:noWrap/>
          </w:tcPr>
          <w:p w14:paraId="7A7C2627" w14:textId="77777777" w:rsidR="00A96C49" w:rsidRPr="001642CC" w:rsidRDefault="00A96C49" w:rsidP="00D35CA8">
            <w:pPr>
              <w:spacing w:after="160"/>
              <w:jc w:val="center"/>
              <w:rPr>
                <w:rFonts w:eastAsiaTheme="minorHAnsi" w:cs="Arial"/>
                <w:b/>
                <w:bCs/>
                <w:sz w:val="18"/>
                <w:szCs w:val="18"/>
                <w:lang w:eastAsia="en-US"/>
              </w:rPr>
            </w:pPr>
            <w:r w:rsidRPr="001642CC">
              <w:rPr>
                <w:rFonts w:eastAsiaTheme="minorHAnsi" w:cs="Arial"/>
                <w:b/>
                <w:bCs/>
                <w:sz w:val="18"/>
                <w:szCs w:val="18"/>
                <w:lang w:eastAsia="en-US"/>
              </w:rPr>
              <w:t>884</w:t>
            </w:r>
          </w:p>
          <w:p w14:paraId="07D0A553" w14:textId="77777777" w:rsidR="00A96C49" w:rsidRPr="001642CC" w:rsidRDefault="00A96C49" w:rsidP="00406021">
            <w:pPr>
              <w:rPr>
                <w:rStyle w:val="Pogrubienie"/>
                <w:rFonts w:eastAsiaTheme="minorHAnsi"/>
                <w:b w:val="0"/>
                <w:bCs w:val="0"/>
              </w:rPr>
            </w:pPr>
          </w:p>
        </w:tc>
        <w:tc>
          <w:tcPr>
            <w:tcW w:w="2693" w:type="dxa"/>
            <w:shd w:val="clear" w:color="auto" w:fill="auto"/>
          </w:tcPr>
          <w:p w14:paraId="6A631E11" w14:textId="77777777" w:rsidR="00A96C49" w:rsidRPr="001642CC" w:rsidRDefault="00A96C49" w:rsidP="00D57B65">
            <w:pPr>
              <w:pStyle w:val="Bodytext20"/>
              <w:numPr>
                <w:ilvl w:val="0"/>
                <w:numId w:val="26"/>
              </w:numPr>
              <w:shd w:val="clear" w:color="auto" w:fill="auto"/>
              <w:spacing w:line="240" w:lineRule="auto"/>
              <w:ind w:left="75" w:hanging="142"/>
              <w:rPr>
                <w:rFonts w:ascii="Arial" w:hAnsi="Arial" w:cs="Arial"/>
                <w:sz w:val="20"/>
                <w:szCs w:val="20"/>
              </w:rPr>
            </w:pPr>
            <w:r w:rsidRPr="001642CC">
              <w:rPr>
                <w:rFonts w:ascii="Arial" w:hAnsi="Arial" w:cs="Arial"/>
                <w:sz w:val="18"/>
                <w:szCs w:val="18"/>
              </w:rPr>
              <w:t>Do obliczeń przyjęto wysokość magazynowania 3 m</w:t>
            </w:r>
          </w:p>
          <w:p w14:paraId="778565DD" w14:textId="77777777" w:rsidR="00A96C49" w:rsidRPr="001642CC" w:rsidRDefault="00A96C49" w:rsidP="00D57B65">
            <w:pPr>
              <w:pStyle w:val="Bodytext20"/>
              <w:numPr>
                <w:ilvl w:val="0"/>
                <w:numId w:val="26"/>
              </w:numPr>
              <w:shd w:val="clear" w:color="auto" w:fill="auto"/>
              <w:spacing w:line="240" w:lineRule="auto"/>
              <w:ind w:left="75" w:hanging="142"/>
              <w:rPr>
                <w:rFonts w:ascii="Arial" w:hAnsi="Arial" w:cs="Arial"/>
                <w:sz w:val="20"/>
                <w:szCs w:val="20"/>
              </w:rPr>
            </w:pPr>
            <w:r w:rsidRPr="001642CC">
              <w:rPr>
                <w:rFonts w:ascii="Arial" w:hAnsi="Arial" w:cs="Arial"/>
                <w:sz w:val="20"/>
                <w:szCs w:val="20"/>
              </w:rPr>
              <w:t>5 boksów o powierzchni 65,34 m</w:t>
            </w:r>
            <w:r w:rsidRPr="001642CC">
              <w:rPr>
                <w:rFonts w:ascii="Arial" w:hAnsi="Arial" w:cs="Arial"/>
                <w:sz w:val="20"/>
                <w:szCs w:val="20"/>
                <w:vertAlign w:val="superscript"/>
              </w:rPr>
              <w:t>2</w:t>
            </w:r>
            <w:r w:rsidRPr="001642CC">
              <w:rPr>
                <w:rFonts w:ascii="Arial" w:hAnsi="Arial" w:cs="Arial"/>
                <w:sz w:val="20"/>
                <w:szCs w:val="20"/>
              </w:rPr>
              <w:t>, 35,64 m</w:t>
            </w:r>
            <w:r w:rsidRPr="001642CC">
              <w:rPr>
                <w:rFonts w:ascii="Arial" w:hAnsi="Arial" w:cs="Arial"/>
                <w:sz w:val="20"/>
                <w:szCs w:val="20"/>
                <w:vertAlign w:val="superscript"/>
              </w:rPr>
              <w:t>2</w:t>
            </w:r>
            <w:r w:rsidRPr="001642CC">
              <w:rPr>
                <w:rFonts w:ascii="Arial" w:hAnsi="Arial" w:cs="Arial"/>
                <w:sz w:val="20"/>
                <w:szCs w:val="20"/>
              </w:rPr>
              <w:t>, 41,58 m</w:t>
            </w:r>
            <w:r w:rsidRPr="001642CC">
              <w:rPr>
                <w:rFonts w:ascii="Arial" w:hAnsi="Arial" w:cs="Arial"/>
                <w:sz w:val="20"/>
                <w:szCs w:val="20"/>
                <w:vertAlign w:val="superscript"/>
              </w:rPr>
              <w:t>2</w:t>
            </w:r>
            <w:r w:rsidRPr="001642CC">
              <w:rPr>
                <w:rFonts w:ascii="Arial" w:hAnsi="Arial" w:cs="Arial"/>
                <w:sz w:val="20"/>
                <w:szCs w:val="20"/>
              </w:rPr>
              <w:t>, 29,7 m</w:t>
            </w:r>
            <w:r w:rsidRPr="001642CC">
              <w:rPr>
                <w:rFonts w:ascii="Arial" w:hAnsi="Arial" w:cs="Arial"/>
                <w:sz w:val="20"/>
                <w:szCs w:val="20"/>
                <w:vertAlign w:val="superscript"/>
              </w:rPr>
              <w:t>2</w:t>
            </w:r>
            <w:r w:rsidRPr="001642CC">
              <w:rPr>
                <w:rFonts w:ascii="Arial" w:hAnsi="Arial" w:cs="Arial"/>
                <w:sz w:val="20"/>
                <w:szCs w:val="20"/>
              </w:rPr>
              <w:t xml:space="preserve"> i 29,7 m</w:t>
            </w:r>
            <w:r w:rsidRPr="001642CC">
              <w:rPr>
                <w:rFonts w:ascii="Arial" w:hAnsi="Arial" w:cs="Arial"/>
                <w:sz w:val="20"/>
                <w:szCs w:val="20"/>
                <w:vertAlign w:val="superscript"/>
              </w:rPr>
              <w:t>2</w:t>
            </w:r>
            <w:r w:rsidRPr="001642CC">
              <w:rPr>
                <w:rFonts w:ascii="Arial" w:hAnsi="Arial" w:cs="Arial"/>
                <w:sz w:val="20"/>
                <w:szCs w:val="20"/>
              </w:rPr>
              <w:t xml:space="preserve"> na odpady surowcowe, opakowaniowe i zużyte opony o kodzie 16 01 03, </w:t>
            </w:r>
            <w:r w:rsidRPr="001642CC">
              <w:rPr>
                <w:rFonts w:ascii="Arial" w:hAnsi="Arial" w:cs="Arial"/>
                <w:sz w:val="20"/>
                <w:szCs w:val="20"/>
              </w:rPr>
              <w:br/>
              <w:t xml:space="preserve">wytworzone oraz miejsce gromadzenia odpadów </w:t>
            </w:r>
            <w:r w:rsidRPr="001642CC">
              <w:rPr>
                <w:rFonts w:ascii="Arial" w:hAnsi="Arial" w:cs="Arial"/>
                <w:sz w:val="20"/>
                <w:szCs w:val="20"/>
              </w:rPr>
              <w:br/>
              <w:t>o kodzie 20 03 07,</w:t>
            </w:r>
          </w:p>
          <w:p w14:paraId="53A1BA82" w14:textId="77777777" w:rsidR="00A96C49" w:rsidRPr="001642CC" w:rsidRDefault="00A96C49" w:rsidP="00D57B65">
            <w:pPr>
              <w:pStyle w:val="Akapitzlist11"/>
              <w:numPr>
                <w:ilvl w:val="0"/>
                <w:numId w:val="26"/>
              </w:numPr>
              <w:tabs>
                <w:tab w:val="left" w:pos="2410"/>
              </w:tabs>
              <w:spacing w:before="0" w:after="0" w:afterAutospacing="0" w:line="240" w:lineRule="auto"/>
              <w:ind w:left="75" w:hanging="142"/>
              <w:contextualSpacing/>
              <w:jc w:val="left"/>
              <w:rPr>
                <w:rFonts w:cs="Arial"/>
                <w:bCs/>
                <w:sz w:val="20"/>
                <w:szCs w:val="20"/>
              </w:rPr>
            </w:pPr>
            <w:r w:rsidRPr="001642CC">
              <w:rPr>
                <w:rFonts w:cs="Arial"/>
                <w:bCs/>
                <w:sz w:val="20"/>
                <w:szCs w:val="20"/>
              </w:rPr>
              <w:t xml:space="preserve">sektor magazynowania odpadów pochodzących </w:t>
            </w:r>
            <w:r w:rsidRPr="001642CC">
              <w:rPr>
                <w:rFonts w:cs="Arial"/>
                <w:bCs/>
                <w:sz w:val="20"/>
                <w:szCs w:val="20"/>
              </w:rPr>
              <w:br/>
              <w:t xml:space="preserve">z selektywnej zbiórki odpadów o powierzchni </w:t>
            </w:r>
            <w:r w:rsidRPr="001642CC">
              <w:rPr>
                <w:rFonts w:cs="Arial"/>
                <w:bCs/>
                <w:sz w:val="20"/>
                <w:szCs w:val="20"/>
              </w:rPr>
              <w:br/>
              <w:t>245 m</w:t>
            </w:r>
            <w:r w:rsidRPr="001642CC">
              <w:rPr>
                <w:rFonts w:cs="Arial"/>
                <w:bCs/>
                <w:sz w:val="20"/>
                <w:szCs w:val="20"/>
                <w:vertAlign w:val="superscript"/>
              </w:rPr>
              <w:t xml:space="preserve">2 </w:t>
            </w:r>
          </w:p>
        </w:tc>
        <w:tc>
          <w:tcPr>
            <w:tcW w:w="1134" w:type="dxa"/>
            <w:shd w:val="clear" w:color="auto" w:fill="auto"/>
            <w:noWrap/>
          </w:tcPr>
          <w:p w14:paraId="7E7CE45D" w14:textId="77777777" w:rsidR="00A96C49" w:rsidRPr="001642CC" w:rsidRDefault="00A96C49" w:rsidP="006970C9">
            <w:pPr>
              <w:spacing w:after="160"/>
              <w:jc w:val="center"/>
              <w:rPr>
                <w:rFonts w:eastAsiaTheme="minorHAnsi" w:cs="Arial"/>
                <w:b/>
                <w:bCs/>
                <w:sz w:val="20"/>
                <w:szCs w:val="20"/>
                <w:lang w:eastAsia="en-US"/>
              </w:rPr>
            </w:pPr>
            <w:r w:rsidRPr="001642CC">
              <w:rPr>
                <w:rFonts w:eastAsiaTheme="minorHAnsi" w:cs="Arial"/>
                <w:b/>
                <w:bCs/>
                <w:sz w:val="20"/>
                <w:szCs w:val="20"/>
                <w:lang w:eastAsia="en-US"/>
              </w:rPr>
              <w:t>2 652</w:t>
            </w:r>
          </w:p>
          <w:p w14:paraId="1851CD82" w14:textId="77777777" w:rsidR="00A96C49" w:rsidRPr="001642CC" w:rsidRDefault="00A96C49" w:rsidP="00D35CA8">
            <w:pPr>
              <w:spacing w:after="160"/>
              <w:jc w:val="right"/>
              <w:rPr>
                <w:rFonts w:eastAsiaTheme="minorHAnsi" w:cs="Arial"/>
                <w:b/>
                <w:bCs/>
                <w:lang w:eastAsia="en-US"/>
              </w:rPr>
            </w:pPr>
          </w:p>
        </w:tc>
        <w:tc>
          <w:tcPr>
            <w:tcW w:w="861" w:type="dxa"/>
            <w:shd w:val="clear" w:color="auto" w:fill="auto"/>
            <w:noWrap/>
          </w:tcPr>
          <w:p w14:paraId="1545A24F" w14:textId="77777777" w:rsidR="00A96C49" w:rsidRPr="001642CC" w:rsidRDefault="00A96C49" w:rsidP="00D35CA8">
            <w:pPr>
              <w:spacing w:after="160"/>
              <w:jc w:val="right"/>
              <w:rPr>
                <w:rFonts w:eastAsiaTheme="minorHAnsi" w:cs="Arial"/>
                <w:sz w:val="18"/>
                <w:szCs w:val="18"/>
                <w:lang w:eastAsia="en-US"/>
              </w:rPr>
            </w:pPr>
            <w:r w:rsidRPr="001642CC">
              <w:rPr>
                <w:rFonts w:eastAsiaTheme="minorHAnsi" w:cs="Arial"/>
                <w:sz w:val="18"/>
                <w:szCs w:val="18"/>
                <w:lang w:eastAsia="en-US"/>
              </w:rPr>
              <w:t>od 0,122</w:t>
            </w:r>
          </w:p>
          <w:p w14:paraId="2B707F60" w14:textId="77777777" w:rsidR="00A96C49" w:rsidRPr="001642CC" w:rsidRDefault="00A96C49" w:rsidP="00D35CA8">
            <w:pPr>
              <w:spacing w:after="160"/>
              <w:jc w:val="right"/>
              <w:rPr>
                <w:rFonts w:eastAsiaTheme="minorHAnsi" w:cs="Arial"/>
                <w:sz w:val="18"/>
                <w:szCs w:val="18"/>
                <w:lang w:eastAsia="en-US"/>
              </w:rPr>
            </w:pPr>
            <w:r w:rsidRPr="001642CC">
              <w:rPr>
                <w:rFonts w:eastAsiaTheme="minorHAnsi" w:cs="Arial"/>
                <w:sz w:val="18"/>
                <w:szCs w:val="18"/>
                <w:lang w:eastAsia="en-US"/>
              </w:rPr>
              <w:t>do 0,5</w:t>
            </w:r>
          </w:p>
          <w:p w14:paraId="15D35514" w14:textId="77777777" w:rsidR="00A96C49" w:rsidRPr="001642CC" w:rsidRDefault="00A96C49" w:rsidP="00D35CA8">
            <w:pPr>
              <w:spacing w:after="160"/>
              <w:jc w:val="right"/>
              <w:rPr>
                <w:rFonts w:eastAsiaTheme="minorHAnsi" w:cs="Arial"/>
                <w:sz w:val="18"/>
                <w:szCs w:val="18"/>
                <w:lang w:eastAsia="en-US"/>
              </w:rPr>
            </w:pPr>
          </w:p>
        </w:tc>
        <w:tc>
          <w:tcPr>
            <w:tcW w:w="1418" w:type="dxa"/>
            <w:shd w:val="clear" w:color="auto" w:fill="auto"/>
            <w:noWrap/>
          </w:tcPr>
          <w:p w14:paraId="67739384" w14:textId="77777777" w:rsidR="00A96C49" w:rsidRPr="001642CC" w:rsidRDefault="00A96C49" w:rsidP="00D35CA8">
            <w:pPr>
              <w:spacing w:after="160"/>
              <w:jc w:val="center"/>
              <w:rPr>
                <w:rFonts w:eastAsiaTheme="minorHAnsi" w:cs="Arial"/>
                <w:b/>
                <w:bCs/>
                <w:sz w:val="20"/>
                <w:szCs w:val="20"/>
                <w:lang w:eastAsia="en-US"/>
              </w:rPr>
            </w:pPr>
            <w:r w:rsidRPr="001642CC">
              <w:rPr>
                <w:rFonts w:eastAsiaTheme="minorHAnsi" w:cs="Arial"/>
                <w:b/>
                <w:bCs/>
                <w:sz w:val="20"/>
                <w:szCs w:val="20"/>
                <w:lang w:eastAsia="en-US"/>
              </w:rPr>
              <w:t>1 326</w:t>
            </w:r>
          </w:p>
        </w:tc>
      </w:tr>
      <w:tr w:rsidR="00A96C49" w:rsidRPr="001642CC" w14:paraId="28FED8B6" w14:textId="77777777" w:rsidTr="00D35CA8">
        <w:trPr>
          <w:trHeight w:val="501"/>
          <w:jc w:val="center"/>
        </w:trPr>
        <w:tc>
          <w:tcPr>
            <w:tcW w:w="7655" w:type="dxa"/>
            <w:gridSpan w:val="5"/>
            <w:shd w:val="clear" w:color="auto" w:fill="auto"/>
          </w:tcPr>
          <w:p w14:paraId="09959563" w14:textId="77777777" w:rsidR="00A96C49" w:rsidRPr="001642CC" w:rsidRDefault="00A96C49" w:rsidP="00D35CA8">
            <w:pPr>
              <w:rPr>
                <w:rFonts w:eastAsiaTheme="minorHAnsi" w:cs="Arial"/>
                <w:sz w:val="22"/>
                <w:szCs w:val="22"/>
                <w:lang w:eastAsia="en-US"/>
              </w:rPr>
            </w:pPr>
            <w:r w:rsidRPr="001642CC">
              <w:rPr>
                <w:rFonts w:eastAsiaTheme="minorHAnsi" w:cs="Arial"/>
                <w:sz w:val="18"/>
                <w:szCs w:val="18"/>
                <w:lang w:eastAsia="en-US"/>
              </w:rPr>
              <w:t>Teoretyczna całkowita pojemność placu (wyrażona w Mg) instalacji, obiektu budowlanego lub jego części lub innego miejsca magazynowania odpadów</w:t>
            </w:r>
          </w:p>
        </w:tc>
        <w:tc>
          <w:tcPr>
            <w:tcW w:w="1418" w:type="dxa"/>
            <w:shd w:val="clear" w:color="auto" w:fill="auto"/>
            <w:noWrap/>
          </w:tcPr>
          <w:p w14:paraId="4A909DB4" w14:textId="77777777" w:rsidR="00A96C49" w:rsidRPr="001642CC" w:rsidRDefault="00A96C49" w:rsidP="00D35CA8">
            <w:pPr>
              <w:jc w:val="center"/>
              <w:rPr>
                <w:rFonts w:eastAsiaTheme="minorHAnsi" w:cs="Arial"/>
                <w:b/>
                <w:bCs/>
                <w:sz w:val="22"/>
                <w:szCs w:val="22"/>
                <w:lang w:eastAsia="en-US"/>
              </w:rPr>
            </w:pPr>
            <w:r w:rsidRPr="001642CC">
              <w:rPr>
                <w:rFonts w:eastAsiaTheme="minorHAnsi" w:cs="Arial"/>
                <w:b/>
                <w:bCs/>
                <w:sz w:val="22"/>
                <w:szCs w:val="22"/>
                <w:lang w:eastAsia="en-US"/>
              </w:rPr>
              <w:t>1 326 Mg</w:t>
            </w:r>
          </w:p>
        </w:tc>
      </w:tr>
    </w:tbl>
    <w:p w14:paraId="0803A769" w14:textId="77777777" w:rsidR="00725EFC" w:rsidRPr="001642CC" w:rsidRDefault="00725EFC" w:rsidP="00A96C49">
      <w:pPr>
        <w:spacing w:before="120"/>
        <w:rPr>
          <w:rFonts w:cs="Arial"/>
          <w:b/>
          <w:sz w:val="8"/>
          <w:szCs w:val="8"/>
        </w:rPr>
      </w:pPr>
    </w:p>
    <w:p w14:paraId="4A1CE17B" w14:textId="43AABC39" w:rsidR="00A96C49" w:rsidRPr="001642CC" w:rsidRDefault="00A96C49" w:rsidP="00A96C49">
      <w:pPr>
        <w:spacing w:before="120"/>
        <w:rPr>
          <w:rFonts w:cs="Arial"/>
          <w:bCs/>
          <w:sz w:val="22"/>
          <w:szCs w:val="22"/>
        </w:rPr>
      </w:pPr>
      <w:r w:rsidRPr="001642CC">
        <w:rPr>
          <w:rFonts w:cs="Arial"/>
          <w:b/>
          <w:sz w:val="22"/>
          <w:szCs w:val="22"/>
        </w:rPr>
        <w:t xml:space="preserve">Tabela 2c. </w:t>
      </w:r>
      <w:r w:rsidRPr="001642CC">
        <w:rPr>
          <w:rFonts w:cs="Arial"/>
          <w:bCs/>
          <w:sz w:val="22"/>
          <w:szCs w:val="22"/>
        </w:rPr>
        <w:t>Pojemność placu magazynowego nr 1</w:t>
      </w:r>
      <w:r w:rsidRPr="001642CC">
        <w:rPr>
          <w:rFonts w:eastAsiaTheme="minorHAnsi" w:cs="Arial"/>
          <w:bCs/>
          <w:sz w:val="22"/>
          <w:szCs w:val="22"/>
          <w:lang w:eastAsia="en-US"/>
        </w:rPr>
        <w:t xml:space="preserve"> o pow. 3000 m</w:t>
      </w:r>
      <w:r w:rsidRPr="001642CC">
        <w:rPr>
          <w:rFonts w:eastAsiaTheme="minorHAnsi" w:cs="Arial"/>
          <w:bCs/>
          <w:sz w:val="22"/>
          <w:szCs w:val="22"/>
          <w:vertAlign w:val="superscript"/>
          <w:lang w:eastAsia="en-US"/>
        </w:rPr>
        <w:t>2</w:t>
      </w:r>
      <w:r w:rsidRPr="001642CC">
        <w:rPr>
          <w:rFonts w:cs="Arial"/>
          <w:bCs/>
          <w:sz w:val="22"/>
          <w:szCs w:val="22"/>
        </w:rPr>
        <w:t xml:space="preserve"> i nr 2 o powierzchni </w:t>
      </w:r>
      <w:r w:rsidR="002969A5" w:rsidRPr="001642CC">
        <w:rPr>
          <w:rFonts w:cs="Arial"/>
          <w:bCs/>
          <w:strike/>
          <w:sz w:val="22"/>
          <w:szCs w:val="22"/>
        </w:rPr>
        <w:br/>
      </w:r>
      <w:r w:rsidRPr="001642CC">
        <w:rPr>
          <w:rFonts w:eastAsiaTheme="minorHAnsi" w:cs="Arial"/>
          <w:bCs/>
          <w:sz w:val="22"/>
          <w:szCs w:val="22"/>
          <w:lang w:eastAsia="en-US"/>
        </w:rPr>
        <w:t>2 943 m</w:t>
      </w:r>
      <w:r w:rsidRPr="001642CC">
        <w:rPr>
          <w:rFonts w:eastAsiaTheme="minorHAnsi" w:cs="Arial"/>
          <w:bCs/>
          <w:sz w:val="22"/>
          <w:szCs w:val="22"/>
          <w:vertAlign w:val="superscript"/>
          <w:lang w:eastAsia="en-US"/>
        </w:rPr>
        <w:t xml:space="preserve">2 </w:t>
      </w:r>
    </w:p>
    <w:tbl>
      <w:tblPr>
        <w:tblW w:w="90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Pojemność placu magazynowego nr 1  i nr 2 "/>
        <w:tblDescription w:val="W tabeli obliczono teoretyczną pojemność magazynowania odpadów na placu magazynowym nr 1 o pow. 3000 m2 i placu nr 2 o powierzchni 2 943 m2.&#10;"/>
      </w:tblPr>
      <w:tblGrid>
        <w:gridCol w:w="1833"/>
        <w:gridCol w:w="1559"/>
        <w:gridCol w:w="1843"/>
        <w:gridCol w:w="1276"/>
        <w:gridCol w:w="1134"/>
        <w:gridCol w:w="1428"/>
      </w:tblGrid>
      <w:tr w:rsidR="00A96C49" w:rsidRPr="001642CC" w14:paraId="4A8A1D13" w14:textId="77777777" w:rsidTr="00D35CA8">
        <w:trPr>
          <w:trHeight w:val="1236"/>
          <w:jc w:val="center"/>
        </w:trPr>
        <w:tc>
          <w:tcPr>
            <w:tcW w:w="1833" w:type="dxa"/>
            <w:shd w:val="clear" w:color="auto" w:fill="auto"/>
            <w:vAlign w:val="center"/>
          </w:tcPr>
          <w:p w14:paraId="510316FB" w14:textId="77777777" w:rsidR="00A96C49" w:rsidRPr="001642CC" w:rsidRDefault="00A96C49" w:rsidP="00D35CA8">
            <w:pPr>
              <w:jc w:val="center"/>
              <w:rPr>
                <w:rFonts w:eastAsiaTheme="minorHAnsi" w:cs="Arial"/>
                <w:sz w:val="20"/>
                <w:szCs w:val="20"/>
                <w:lang w:eastAsia="en-US"/>
              </w:rPr>
            </w:pPr>
            <w:r w:rsidRPr="001642CC">
              <w:rPr>
                <w:rFonts w:eastAsiaTheme="minorHAnsi" w:cs="Arial"/>
                <w:b/>
                <w:bCs/>
                <w:sz w:val="20"/>
                <w:szCs w:val="20"/>
                <w:lang w:eastAsia="en-US"/>
              </w:rPr>
              <w:t>Miejsce magazynowania</w:t>
            </w:r>
            <w:r w:rsidRPr="001642CC">
              <w:rPr>
                <w:rFonts w:cs="Arial"/>
                <w:sz w:val="20"/>
                <w:szCs w:val="20"/>
              </w:rPr>
              <w:t xml:space="preserve"> </w:t>
            </w:r>
          </w:p>
        </w:tc>
        <w:tc>
          <w:tcPr>
            <w:tcW w:w="1559" w:type="dxa"/>
            <w:shd w:val="clear" w:color="auto" w:fill="auto"/>
            <w:noWrap/>
            <w:vAlign w:val="center"/>
          </w:tcPr>
          <w:p w14:paraId="7E957937"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Powierzchnia magazynowa</w:t>
            </w:r>
          </w:p>
          <w:p w14:paraId="4758319C" w14:textId="591BFC79" w:rsidR="00A96C49" w:rsidRPr="001642CC" w:rsidRDefault="00E67A9D" w:rsidP="00D35CA8">
            <w:pPr>
              <w:jc w:val="center"/>
              <w:rPr>
                <w:rFonts w:eastAsiaTheme="minorHAnsi" w:cs="Arial"/>
                <w:sz w:val="20"/>
                <w:szCs w:val="20"/>
                <w:lang w:eastAsia="en-US"/>
              </w:rPr>
            </w:pPr>
            <w:r w:rsidRPr="001642CC">
              <w:rPr>
                <w:rFonts w:eastAsiaTheme="minorHAnsi" w:cs="Arial"/>
                <w:b/>
                <w:bCs/>
                <w:sz w:val="20"/>
                <w:szCs w:val="20"/>
                <w:lang w:eastAsia="en-US"/>
              </w:rPr>
              <w:t>[</w:t>
            </w:r>
            <w:r w:rsidR="00A96C49" w:rsidRPr="001642CC">
              <w:rPr>
                <w:rFonts w:eastAsiaTheme="minorHAnsi" w:cs="Arial"/>
                <w:b/>
                <w:bCs/>
                <w:sz w:val="20"/>
                <w:szCs w:val="20"/>
                <w:lang w:eastAsia="en-US"/>
              </w:rPr>
              <w:t>m</w:t>
            </w:r>
            <w:r w:rsidR="00A96C49" w:rsidRPr="001642CC">
              <w:rPr>
                <w:rFonts w:eastAsiaTheme="minorHAnsi" w:cs="Arial"/>
                <w:b/>
                <w:bCs/>
                <w:sz w:val="20"/>
                <w:szCs w:val="20"/>
                <w:vertAlign w:val="superscript"/>
                <w:lang w:eastAsia="en-US"/>
              </w:rPr>
              <w:t>2</w:t>
            </w:r>
            <w:r w:rsidRPr="001642CC">
              <w:rPr>
                <w:rFonts w:eastAsiaTheme="minorHAnsi" w:cs="Arial"/>
                <w:b/>
                <w:bCs/>
                <w:sz w:val="20"/>
                <w:szCs w:val="20"/>
                <w:lang w:eastAsia="en-US"/>
              </w:rPr>
              <w:t>]</w:t>
            </w:r>
          </w:p>
        </w:tc>
        <w:tc>
          <w:tcPr>
            <w:tcW w:w="1843" w:type="dxa"/>
            <w:shd w:val="clear" w:color="auto" w:fill="auto"/>
            <w:vAlign w:val="center"/>
          </w:tcPr>
          <w:p w14:paraId="1D74069D" w14:textId="77777777" w:rsidR="00A96C49" w:rsidRPr="001642CC" w:rsidRDefault="00A96C49" w:rsidP="00D35CA8">
            <w:pPr>
              <w:rPr>
                <w:rFonts w:eastAsiaTheme="minorHAnsi" w:cs="Arial"/>
                <w:sz w:val="20"/>
                <w:szCs w:val="20"/>
                <w:lang w:eastAsia="en-US"/>
              </w:rPr>
            </w:pPr>
            <w:r w:rsidRPr="001642CC">
              <w:rPr>
                <w:rFonts w:eastAsiaTheme="minorHAnsi" w:cs="Arial"/>
                <w:b/>
                <w:bCs/>
                <w:sz w:val="20"/>
                <w:szCs w:val="20"/>
                <w:lang w:eastAsia="en-US"/>
              </w:rPr>
              <w:t>Sposób magazynowania</w:t>
            </w:r>
          </w:p>
        </w:tc>
        <w:tc>
          <w:tcPr>
            <w:tcW w:w="1276" w:type="dxa"/>
            <w:shd w:val="clear" w:color="auto" w:fill="auto"/>
            <w:noWrap/>
            <w:vAlign w:val="center"/>
          </w:tcPr>
          <w:p w14:paraId="072E7FD1"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Kubatura</w:t>
            </w:r>
          </w:p>
          <w:p w14:paraId="1DEA330B" w14:textId="339F242D" w:rsidR="00A96C49" w:rsidRPr="001642CC" w:rsidRDefault="00E67A9D" w:rsidP="00D35CA8">
            <w:pPr>
              <w:jc w:val="center"/>
              <w:rPr>
                <w:rFonts w:eastAsiaTheme="minorHAnsi" w:cs="Arial"/>
                <w:b/>
                <w:bCs/>
                <w:sz w:val="20"/>
                <w:szCs w:val="20"/>
                <w:lang w:eastAsia="en-US"/>
              </w:rPr>
            </w:pPr>
            <w:r w:rsidRPr="001642CC">
              <w:rPr>
                <w:rFonts w:eastAsiaTheme="minorHAnsi" w:cs="Arial"/>
                <w:b/>
                <w:bCs/>
                <w:sz w:val="20"/>
                <w:szCs w:val="20"/>
                <w:lang w:eastAsia="en-US"/>
              </w:rPr>
              <w:t>[</w:t>
            </w:r>
            <w:r w:rsidR="00A96C49" w:rsidRPr="001642CC">
              <w:rPr>
                <w:rFonts w:eastAsiaTheme="minorHAnsi" w:cs="Arial"/>
                <w:b/>
                <w:bCs/>
                <w:sz w:val="20"/>
                <w:szCs w:val="20"/>
                <w:lang w:eastAsia="en-US"/>
              </w:rPr>
              <w:t>m</w:t>
            </w:r>
            <w:r w:rsidR="00A96C49" w:rsidRPr="001642CC">
              <w:rPr>
                <w:rFonts w:eastAsiaTheme="minorHAnsi" w:cs="Arial"/>
                <w:b/>
                <w:bCs/>
                <w:sz w:val="20"/>
                <w:szCs w:val="20"/>
                <w:vertAlign w:val="superscript"/>
                <w:lang w:eastAsia="en-US"/>
              </w:rPr>
              <w:t>3</w:t>
            </w:r>
            <w:r w:rsidRPr="001642CC">
              <w:rPr>
                <w:rFonts w:eastAsiaTheme="minorHAnsi" w:cs="Arial"/>
                <w:b/>
                <w:bCs/>
                <w:sz w:val="20"/>
                <w:szCs w:val="20"/>
                <w:lang w:eastAsia="en-US"/>
              </w:rPr>
              <w:t>]</w:t>
            </w:r>
          </w:p>
        </w:tc>
        <w:tc>
          <w:tcPr>
            <w:tcW w:w="1134" w:type="dxa"/>
            <w:shd w:val="clear" w:color="auto" w:fill="auto"/>
            <w:noWrap/>
            <w:vAlign w:val="center"/>
          </w:tcPr>
          <w:p w14:paraId="3CB4F6BA"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Gęstość</w:t>
            </w:r>
          </w:p>
          <w:p w14:paraId="056A0D39"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odpadów</w:t>
            </w:r>
          </w:p>
          <w:p w14:paraId="5089FA67" w14:textId="3C51F336" w:rsidR="00A96C49" w:rsidRPr="001642CC" w:rsidRDefault="00E67A9D" w:rsidP="00D35CA8">
            <w:pPr>
              <w:jc w:val="center"/>
              <w:rPr>
                <w:rFonts w:eastAsiaTheme="minorHAnsi" w:cs="Arial"/>
                <w:sz w:val="20"/>
                <w:szCs w:val="20"/>
                <w:lang w:eastAsia="en-US"/>
              </w:rPr>
            </w:pPr>
            <w:r w:rsidRPr="001642CC">
              <w:rPr>
                <w:rFonts w:eastAsiaTheme="minorHAnsi" w:cs="Arial"/>
                <w:b/>
                <w:bCs/>
                <w:sz w:val="20"/>
                <w:szCs w:val="20"/>
                <w:lang w:eastAsia="en-US"/>
              </w:rPr>
              <w:t>[</w:t>
            </w:r>
            <w:r w:rsidR="00A96C49" w:rsidRPr="001642CC">
              <w:rPr>
                <w:rFonts w:eastAsiaTheme="minorHAnsi" w:cs="Arial"/>
                <w:b/>
                <w:bCs/>
                <w:sz w:val="20"/>
                <w:szCs w:val="20"/>
                <w:lang w:eastAsia="en-US"/>
              </w:rPr>
              <w:t>Mg/m</w:t>
            </w:r>
            <w:r w:rsidR="00A96C49" w:rsidRPr="001642CC">
              <w:rPr>
                <w:rFonts w:eastAsiaTheme="minorHAnsi" w:cs="Arial"/>
                <w:b/>
                <w:bCs/>
                <w:sz w:val="20"/>
                <w:szCs w:val="20"/>
                <w:vertAlign w:val="superscript"/>
                <w:lang w:eastAsia="en-US"/>
              </w:rPr>
              <w:t>3</w:t>
            </w:r>
            <w:r w:rsidRPr="001642CC">
              <w:rPr>
                <w:rFonts w:eastAsiaTheme="minorHAnsi" w:cs="Arial"/>
                <w:b/>
                <w:bCs/>
                <w:sz w:val="20"/>
                <w:szCs w:val="20"/>
                <w:lang w:eastAsia="en-US"/>
              </w:rPr>
              <w:t>]</w:t>
            </w:r>
          </w:p>
        </w:tc>
        <w:tc>
          <w:tcPr>
            <w:tcW w:w="1428" w:type="dxa"/>
            <w:shd w:val="clear" w:color="auto" w:fill="auto"/>
            <w:noWrap/>
            <w:vAlign w:val="center"/>
          </w:tcPr>
          <w:p w14:paraId="5858322F" w14:textId="37DFAAEF"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 xml:space="preserve">Całkowita pojemność </w:t>
            </w:r>
            <w:r w:rsidR="00E67A9D" w:rsidRPr="001642CC">
              <w:rPr>
                <w:rFonts w:eastAsiaTheme="minorHAnsi" w:cs="Arial"/>
                <w:b/>
                <w:bCs/>
                <w:sz w:val="20"/>
                <w:szCs w:val="20"/>
                <w:lang w:eastAsia="en-US"/>
              </w:rPr>
              <w:t>[</w:t>
            </w:r>
            <w:r w:rsidRPr="001642CC">
              <w:rPr>
                <w:rFonts w:eastAsiaTheme="minorHAnsi" w:cs="Arial"/>
                <w:b/>
                <w:bCs/>
                <w:sz w:val="20"/>
                <w:szCs w:val="20"/>
                <w:lang w:eastAsia="en-US"/>
              </w:rPr>
              <w:t>Mg</w:t>
            </w:r>
            <w:r w:rsidR="00E67A9D" w:rsidRPr="001642CC">
              <w:rPr>
                <w:rFonts w:eastAsiaTheme="minorHAnsi" w:cs="Arial"/>
                <w:b/>
                <w:bCs/>
                <w:sz w:val="20"/>
                <w:szCs w:val="20"/>
                <w:lang w:eastAsia="en-US"/>
              </w:rPr>
              <w:t>]</w:t>
            </w:r>
          </w:p>
        </w:tc>
      </w:tr>
      <w:tr w:rsidR="00A96C49" w:rsidRPr="001642CC" w14:paraId="7F387E96" w14:textId="77777777" w:rsidTr="00D35CA8">
        <w:trPr>
          <w:trHeight w:val="783"/>
          <w:jc w:val="center"/>
        </w:trPr>
        <w:tc>
          <w:tcPr>
            <w:tcW w:w="1833" w:type="dxa"/>
            <w:shd w:val="clear" w:color="auto" w:fill="auto"/>
          </w:tcPr>
          <w:p w14:paraId="2F8A403D" w14:textId="77777777" w:rsidR="00A96C49" w:rsidRPr="001642CC" w:rsidRDefault="00A96C49" w:rsidP="00D35CA8">
            <w:pPr>
              <w:jc w:val="center"/>
              <w:rPr>
                <w:rFonts w:cs="Arial"/>
                <w:sz w:val="18"/>
                <w:szCs w:val="18"/>
              </w:rPr>
            </w:pPr>
            <w:r w:rsidRPr="001642CC">
              <w:rPr>
                <w:rFonts w:cs="Arial"/>
                <w:sz w:val="18"/>
                <w:szCs w:val="18"/>
              </w:rPr>
              <w:t>Plac magazynowy</w:t>
            </w:r>
          </w:p>
          <w:p w14:paraId="65CF31EF" w14:textId="77777777" w:rsidR="00A96C49" w:rsidRPr="001642CC" w:rsidRDefault="00A96C49" w:rsidP="00D35CA8">
            <w:pPr>
              <w:jc w:val="center"/>
              <w:rPr>
                <w:rFonts w:cs="Arial"/>
                <w:sz w:val="18"/>
                <w:szCs w:val="18"/>
              </w:rPr>
            </w:pPr>
            <w:r w:rsidRPr="001642CC">
              <w:rPr>
                <w:rFonts w:cs="Arial"/>
                <w:sz w:val="18"/>
                <w:szCs w:val="18"/>
              </w:rPr>
              <w:t>nr 1</w:t>
            </w:r>
          </w:p>
        </w:tc>
        <w:tc>
          <w:tcPr>
            <w:tcW w:w="1559" w:type="dxa"/>
            <w:shd w:val="clear" w:color="auto" w:fill="auto"/>
            <w:noWrap/>
          </w:tcPr>
          <w:p w14:paraId="58BB8C7E"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3000</w:t>
            </w:r>
          </w:p>
          <w:p w14:paraId="2E09A27A" w14:textId="77777777" w:rsidR="00A96C49" w:rsidRPr="001642CC" w:rsidRDefault="00A96C49" w:rsidP="00D35CA8">
            <w:pPr>
              <w:jc w:val="center"/>
              <w:rPr>
                <w:rFonts w:eastAsiaTheme="minorHAnsi" w:cs="Arial"/>
                <w:sz w:val="18"/>
                <w:szCs w:val="18"/>
                <w:lang w:eastAsia="en-US"/>
              </w:rPr>
            </w:pPr>
          </w:p>
        </w:tc>
        <w:tc>
          <w:tcPr>
            <w:tcW w:w="1843" w:type="dxa"/>
            <w:shd w:val="clear" w:color="auto" w:fill="auto"/>
          </w:tcPr>
          <w:p w14:paraId="42AB00F4"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 xml:space="preserve">Do obliczeń przyjęto wysokość magazynowania </w:t>
            </w:r>
            <w:r w:rsidRPr="001642CC">
              <w:rPr>
                <w:rFonts w:eastAsiaTheme="minorHAnsi" w:cs="Arial"/>
                <w:sz w:val="18"/>
                <w:szCs w:val="18"/>
                <w:lang w:eastAsia="en-US"/>
              </w:rPr>
              <w:br/>
              <w:t>4 m.</w:t>
            </w:r>
          </w:p>
        </w:tc>
        <w:tc>
          <w:tcPr>
            <w:tcW w:w="1276" w:type="dxa"/>
            <w:shd w:val="clear" w:color="auto" w:fill="auto"/>
            <w:noWrap/>
          </w:tcPr>
          <w:p w14:paraId="35507A4A"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12 000</w:t>
            </w:r>
          </w:p>
          <w:p w14:paraId="6B704711" w14:textId="77777777" w:rsidR="00A96C49" w:rsidRPr="001642CC" w:rsidRDefault="00A96C49" w:rsidP="00D35CA8">
            <w:pPr>
              <w:jc w:val="center"/>
              <w:rPr>
                <w:rFonts w:eastAsiaTheme="minorHAnsi" w:cs="Arial"/>
                <w:b/>
                <w:bCs/>
                <w:sz w:val="18"/>
                <w:szCs w:val="18"/>
                <w:lang w:eastAsia="en-US"/>
              </w:rPr>
            </w:pPr>
          </w:p>
        </w:tc>
        <w:tc>
          <w:tcPr>
            <w:tcW w:w="1134" w:type="dxa"/>
            <w:shd w:val="clear" w:color="auto" w:fill="auto"/>
            <w:noWrap/>
          </w:tcPr>
          <w:p w14:paraId="4D633D61"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od 0,1</w:t>
            </w:r>
          </w:p>
          <w:p w14:paraId="733682C9"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do 0,4</w:t>
            </w:r>
          </w:p>
          <w:p w14:paraId="0D443CFA" w14:textId="77777777" w:rsidR="00A96C49" w:rsidRPr="001642CC" w:rsidRDefault="00A96C49" w:rsidP="00D35CA8">
            <w:pPr>
              <w:jc w:val="center"/>
              <w:rPr>
                <w:rFonts w:eastAsiaTheme="minorHAnsi" w:cs="Arial"/>
                <w:sz w:val="18"/>
                <w:szCs w:val="18"/>
                <w:lang w:eastAsia="en-US"/>
              </w:rPr>
            </w:pPr>
          </w:p>
        </w:tc>
        <w:tc>
          <w:tcPr>
            <w:tcW w:w="1428" w:type="dxa"/>
            <w:shd w:val="clear" w:color="auto" w:fill="auto"/>
            <w:noWrap/>
          </w:tcPr>
          <w:p w14:paraId="0DE4024A"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4 800</w:t>
            </w:r>
          </w:p>
        </w:tc>
      </w:tr>
      <w:tr w:rsidR="00A96C49" w:rsidRPr="001642CC" w14:paraId="2B4F2D4B" w14:textId="77777777" w:rsidTr="00D35CA8">
        <w:trPr>
          <w:trHeight w:val="415"/>
          <w:jc w:val="center"/>
        </w:trPr>
        <w:tc>
          <w:tcPr>
            <w:tcW w:w="1833" w:type="dxa"/>
            <w:shd w:val="clear" w:color="auto" w:fill="auto"/>
          </w:tcPr>
          <w:p w14:paraId="355D390E" w14:textId="77777777" w:rsidR="00A96C49" w:rsidRPr="001642CC" w:rsidRDefault="00A96C49" w:rsidP="00D35CA8">
            <w:pPr>
              <w:jc w:val="center"/>
              <w:rPr>
                <w:rFonts w:cs="Arial"/>
                <w:sz w:val="18"/>
                <w:szCs w:val="18"/>
              </w:rPr>
            </w:pPr>
            <w:r w:rsidRPr="001642CC">
              <w:rPr>
                <w:rFonts w:cs="Arial"/>
                <w:sz w:val="18"/>
                <w:szCs w:val="18"/>
              </w:rPr>
              <w:t>Plac magazynowy</w:t>
            </w:r>
          </w:p>
          <w:p w14:paraId="54628B9A" w14:textId="77777777" w:rsidR="00A96C49" w:rsidRPr="001642CC" w:rsidRDefault="00A96C49" w:rsidP="00D35CA8">
            <w:pPr>
              <w:jc w:val="center"/>
              <w:rPr>
                <w:rFonts w:cs="Arial"/>
                <w:sz w:val="18"/>
                <w:szCs w:val="18"/>
              </w:rPr>
            </w:pPr>
            <w:r w:rsidRPr="001642CC">
              <w:rPr>
                <w:rFonts w:cs="Arial"/>
                <w:sz w:val="18"/>
                <w:szCs w:val="18"/>
              </w:rPr>
              <w:t>nr 2</w:t>
            </w:r>
          </w:p>
        </w:tc>
        <w:tc>
          <w:tcPr>
            <w:tcW w:w="1559" w:type="dxa"/>
            <w:shd w:val="clear" w:color="auto" w:fill="auto"/>
            <w:noWrap/>
          </w:tcPr>
          <w:p w14:paraId="041F044A"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2 943</w:t>
            </w:r>
          </w:p>
          <w:p w14:paraId="34F43E96" w14:textId="77777777" w:rsidR="00A96C49" w:rsidRPr="001642CC" w:rsidRDefault="00A96C49" w:rsidP="00D35CA8">
            <w:pPr>
              <w:jc w:val="center"/>
              <w:rPr>
                <w:rFonts w:eastAsiaTheme="minorHAnsi" w:cs="Arial"/>
                <w:sz w:val="18"/>
                <w:szCs w:val="18"/>
                <w:lang w:eastAsia="en-US"/>
              </w:rPr>
            </w:pPr>
          </w:p>
        </w:tc>
        <w:tc>
          <w:tcPr>
            <w:tcW w:w="1843" w:type="dxa"/>
            <w:shd w:val="clear" w:color="auto" w:fill="auto"/>
          </w:tcPr>
          <w:p w14:paraId="1911C0B5"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 xml:space="preserve">Do obliczeń przyjęto wysokość magazynowania </w:t>
            </w:r>
            <w:r w:rsidRPr="001642CC">
              <w:rPr>
                <w:rFonts w:eastAsiaTheme="minorHAnsi" w:cs="Arial"/>
                <w:sz w:val="18"/>
                <w:szCs w:val="18"/>
                <w:lang w:eastAsia="en-US"/>
              </w:rPr>
              <w:br/>
              <w:t>4 m.</w:t>
            </w:r>
          </w:p>
        </w:tc>
        <w:tc>
          <w:tcPr>
            <w:tcW w:w="1276" w:type="dxa"/>
            <w:shd w:val="clear" w:color="auto" w:fill="auto"/>
            <w:noWrap/>
          </w:tcPr>
          <w:p w14:paraId="6F634401"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11 772</w:t>
            </w:r>
          </w:p>
          <w:p w14:paraId="4E34C1EA" w14:textId="77777777" w:rsidR="00A96C49" w:rsidRPr="001642CC" w:rsidRDefault="00A96C49" w:rsidP="00D35CA8">
            <w:pPr>
              <w:jc w:val="center"/>
              <w:rPr>
                <w:rFonts w:eastAsiaTheme="minorHAnsi" w:cs="Arial"/>
                <w:b/>
                <w:bCs/>
                <w:sz w:val="18"/>
                <w:szCs w:val="18"/>
                <w:lang w:eastAsia="en-US"/>
              </w:rPr>
            </w:pPr>
          </w:p>
        </w:tc>
        <w:tc>
          <w:tcPr>
            <w:tcW w:w="1134" w:type="dxa"/>
            <w:shd w:val="clear" w:color="auto" w:fill="auto"/>
            <w:noWrap/>
          </w:tcPr>
          <w:p w14:paraId="5900090B"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od 0,1</w:t>
            </w:r>
          </w:p>
          <w:p w14:paraId="7167DF6F" w14:textId="77777777" w:rsidR="00A96C49" w:rsidRPr="001642CC" w:rsidRDefault="00A96C49" w:rsidP="00D35CA8">
            <w:pPr>
              <w:jc w:val="center"/>
              <w:rPr>
                <w:rFonts w:eastAsiaTheme="minorHAnsi" w:cs="Arial"/>
                <w:sz w:val="18"/>
                <w:szCs w:val="18"/>
                <w:lang w:eastAsia="en-US"/>
              </w:rPr>
            </w:pPr>
            <w:r w:rsidRPr="001642CC">
              <w:rPr>
                <w:rFonts w:eastAsiaTheme="minorHAnsi" w:cs="Arial"/>
                <w:sz w:val="18"/>
                <w:szCs w:val="18"/>
                <w:lang w:eastAsia="en-US"/>
              </w:rPr>
              <w:t>do 1,5</w:t>
            </w:r>
          </w:p>
          <w:p w14:paraId="38F38981" w14:textId="77777777" w:rsidR="00A96C49" w:rsidRPr="001642CC" w:rsidRDefault="00A96C49" w:rsidP="00D35CA8">
            <w:pPr>
              <w:jc w:val="center"/>
              <w:rPr>
                <w:rFonts w:eastAsiaTheme="minorHAnsi" w:cs="Arial"/>
                <w:sz w:val="18"/>
                <w:szCs w:val="18"/>
                <w:lang w:eastAsia="en-US"/>
              </w:rPr>
            </w:pPr>
          </w:p>
        </w:tc>
        <w:tc>
          <w:tcPr>
            <w:tcW w:w="1428" w:type="dxa"/>
            <w:shd w:val="clear" w:color="auto" w:fill="auto"/>
            <w:noWrap/>
          </w:tcPr>
          <w:p w14:paraId="76335BA1"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17 658</w:t>
            </w:r>
          </w:p>
        </w:tc>
      </w:tr>
      <w:tr w:rsidR="00A96C49" w:rsidRPr="001642CC" w14:paraId="6DFBD998" w14:textId="77777777" w:rsidTr="006970C9">
        <w:trPr>
          <w:trHeight w:val="282"/>
          <w:jc w:val="center"/>
        </w:trPr>
        <w:tc>
          <w:tcPr>
            <w:tcW w:w="7645" w:type="dxa"/>
            <w:gridSpan w:val="5"/>
            <w:shd w:val="clear" w:color="auto" w:fill="auto"/>
          </w:tcPr>
          <w:p w14:paraId="17896F30" w14:textId="77777777" w:rsidR="00A96C49" w:rsidRPr="001642CC" w:rsidRDefault="00A96C49" w:rsidP="00D35CA8">
            <w:pPr>
              <w:rPr>
                <w:rFonts w:eastAsiaTheme="minorHAnsi" w:cs="Arial"/>
                <w:sz w:val="18"/>
                <w:szCs w:val="18"/>
                <w:lang w:eastAsia="en-US"/>
              </w:rPr>
            </w:pPr>
            <w:r w:rsidRPr="001642CC">
              <w:rPr>
                <w:rFonts w:eastAsiaTheme="minorHAnsi" w:cs="Arial"/>
                <w:sz w:val="18"/>
                <w:szCs w:val="18"/>
                <w:lang w:eastAsia="en-US"/>
              </w:rPr>
              <w:t>Teoretyczna całkowita pojemność placów nr 1 i nr 2  (wyrażona w Mg) instalacji, obiektu budowlanego lub jego części lub innego miejsca magazynowania odpadów</w:t>
            </w:r>
          </w:p>
        </w:tc>
        <w:tc>
          <w:tcPr>
            <w:tcW w:w="1428" w:type="dxa"/>
            <w:shd w:val="clear" w:color="auto" w:fill="auto"/>
            <w:noWrap/>
          </w:tcPr>
          <w:p w14:paraId="2B9AD576" w14:textId="77777777" w:rsidR="00A96C49" w:rsidRPr="001642CC" w:rsidRDefault="00A96C49" w:rsidP="00D35CA8">
            <w:pPr>
              <w:jc w:val="center"/>
              <w:rPr>
                <w:rFonts w:eastAsiaTheme="minorHAnsi" w:cs="Arial"/>
                <w:b/>
                <w:bCs/>
                <w:sz w:val="18"/>
                <w:szCs w:val="18"/>
                <w:lang w:eastAsia="en-US"/>
              </w:rPr>
            </w:pPr>
            <w:r w:rsidRPr="001642CC">
              <w:rPr>
                <w:rFonts w:eastAsiaTheme="minorHAnsi" w:cs="Arial"/>
                <w:b/>
                <w:bCs/>
                <w:sz w:val="18"/>
                <w:szCs w:val="18"/>
                <w:lang w:eastAsia="en-US"/>
              </w:rPr>
              <w:t>22 458 Mg</w:t>
            </w:r>
          </w:p>
        </w:tc>
      </w:tr>
    </w:tbl>
    <w:p w14:paraId="71D7923A" w14:textId="77777777" w:rsidR="00A96C49" w:rsidRPr="001642CC" w:rsidRDefault="00A96C49" w:rsidP="00A96C49">
      <w:pPr>
        <w:spacing w:before="120"/>
        <w:rPr>
          <w:rFonts w:cs="Arial"/>
          <w:b/>
          <w:sz w:val="2"/>
          <w:szCs w:val="2"/>
        </w:rPr>
      </w:pPr>
    </w:p>
    <w:p w14:paraId="227F99CD" w14:textId="77777777" w:rsidR="00D33DF2" w:rsidRPr="001642CC" w:rsidRDefault="00D33DF2" w:rsidP="00A96C49">
      <w:pPr>
        <w:spacing w:before="120"/>
        <w:rPr>
          <w:rFonts w:cs="Arial"/>
          <w:b/>
          <w:sz w:val="22"/>
          <w:szCs w:val="22"/>
        </w:rPr>
      </w:pPr>
    </w:p>
    <w:p w14:paraId="21C8B87D" w14:textId="41F9AD71" w:rsidR="00A96C49" w:rsidRPr="001642CC" w:rsidRDefault="00A96C49" w:rsidP="00A96C49">
      <w:pPr>
        <w:spacing w:before="120"/>
        <w:rPr>
          <w:rFonts w:cs="Arial"/>
          <w:bCs/>
          <w:sz w:val="22"/>
          <w:szCs w:val="22"/>
        </w:rPr>
      </w:pPr>
      <w:r w:rsidRPr="001642CC">
        <w:rPr>
          <w:rFonts w:cs="Arial"/>
          <w:b/>
          <w:sz w:val="22"/>
          <w:szCs w:val="22"/>
        </w:rPr>
        <w:lastRenderedPageBreak/>
        <w:t xml:space="preserve">Tabela 2d. </w:t>
      </w:r>
      <w:r w:rsidRPr="001642CC">
        <w:rPr>
          <w:rFonts w:cs="Arial"/>
          <w:bCs/>
          <w:sz w:val="22"/>
          <w:szCs w:val="22"/>
        </w:rPr>
        <w:t xml:space="preserve">Pojemność Magazynu odpadów niebezpiecznych (budynek) o powierzchni </w:t>
      </w:r>
      <w:r w:rsidRPr="001642CC">
        <w:rPr>
          <w:rFonts w:eastAsia="Calibri" w:cs="Arial"/>
          <w:bCs/>
          <w:sz w:val="22"/>
          <w:szCs w:val="22"/>
          <w:lang w:eastAsia="en-US"/>
        </w:rPr>
        <w:t>magazynowania 1,8 m</w:t>
      </w:r>
      <w:r w:rsidRPr="001642CC">
        <w:rPr>
          <w:rFonts w:eastAsia="Calibri" w:cs="Arial"/>
          <w:bCs/>
          <w:sz w:val="22"/>
          <w:szCs w:val="22"/>
          <w:vertAlign w:val="superscript"/>
          <w:lang w:eastAsia="en-US"/>
        </w:rPr>
        <w:t>2</w:t>
      </w:r>
      <w:r w:rsidRPr="001642CC">
        <w:rPr>
          <w:rFonts w:cs="Arial"/>
          <w:bCs/>
          <w:sz w:val="22"/>
          <w:szCs w:val="22"/>
        </w:rPr>
        <w:t xml:space="preserve"> (część II.):</w:t>
      </w:r>
    </w:p>
    <w:tbl>
      <w:tblPr>
        <w:tblW w:w="892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Pojemność Magazynu odpadów niebezpiecznych (budynek) "/>
        <w:tblDescription w:val="W tabeli obliczono pojemność  Magazynu odpadów niebezpiecznych (budynek) o powierzchni magazynowania 1,8 m2."/>
      </w:tblPr>
      <w:tblGrid>
        <w:gridCol w:w="1691"/>
        <w:gridCol w:w="1560"/>
        <w:gridCol w:w="1701"/>
        <w:gridCol w:w="1134"/>
        <w:gridCol w:w="1417"/>
        <w:gridCol w:w="1418"/>
      </w:tblGrid>
      <w:tr w:rsidR="00A96C49" w:rsidRPr="001642CC" w14:paraId="0479FC38" w14:textId="77777777" w:rsidTr="00E67A9D">
        <w:trPr>
          <w:trHeight w:val="668"/>
          <w:jc w:val="center"/>
        </w:trPr>
        <w:tc>
          <w:tcPr>
            <w:tcW w:w="1691" w:type="dxa"/>
            <w:shd w:val="clear" w:color="auto" w:fill="auto"/>
          </w:tcPr>
          <w:p w14:paraId="2C5A57F9" w14:textId="77777777" w:rsidR="00A96C49" w:rsidRPr="001642CC" w:rsidRDefault="00A96C49" w:rsidP="00D35CA8">
            <w:pPr>
              <w:spacing w:after="160" w:line="259" w:lineRule="auto"/>
              <w:jc w:val="center"/>
              <w:rPr>
                <w:rFonts w:eastAsiaTheme="minorHAnsi" w:cs="Arial"/>
                <w:b/>
                <w:bCs/>
                <w:sz w:val="20"/>
                <w:szCs w:val="20"/>
                <w:lang w:eastAsia="en-US"/>
              </w:rPr>
            </w:pPr>
            <w:r w:rsidRPr="001642CC">
              <w:rPr>
                <w:rFonts w:cs="Arial"/>
                <w:sz w:val="20"/>
                <w:szCs w:val="20"/>
              </w:rPr>
              <w:br/>
            </w:r>
            <w:r w:rsidRPr="001642CC">
              <w:rPr>
                <w:rFonts w:eastAsiaTheme="minorHAnsi" w:cs="Arial"/>
                <w:b/>
                <w:bCs/>
                <w:sz w:val="20"/>
                <w:szCs w:val="20"/>
                <w:lang w:eastAsia="en-US"/>
              </w:rPr>
              <w:t>Miejsce magazynowania</w:t>
            </w:r>
          </w:p>
        </w:tc>
        <w:tc>
          <w:tcPr>
            <w:tcW w:w="1560" w:type="dxa"/>
            <w:shd w:val="clear" w:color="auto" w:fill="auto"/>
            <w:noWrap/>
          </w:tcPr>
          <w:p w14:paraId="20EDA6A7"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Powierzchnia magazynowa</w:t>
            </w:r>
          </w:p>
          <w:p w14:paraId="581F1B2D" w14:textId="4058C1C7" w:rsidR="00A96C49" w:rsidRPr="001642CC" w:rsidRDefault="00E67A9D" w:rsidP="00D35CA8">
            <w:pPr>
              <w:spacing w:after="160" w:line="259" w:lineRule="auto"/>
              <w:jc w:val="center"/>
              <w:rPr>
                <w:rFonts w:eastAsiaTheme="minorHAnsi" w:cs="Arial"/>
                <w:sz w:val="20"/>
                <w:szCs w:val="20"/>
                <w:lang w:eastAsia="en-US"/>
              </w:rPr>
            </w:pPr>
            <w:r w:rsidRPr="001642CC">
              <w:rPr>
                <w:rFonts w:eastAsiaTheme="minorHAnsi" w:cs="Arial"/>
                <w:b/>
                <w:bCs/>
                <w:sz w:val="20"/>
                <w:szCs w:val="20"/>
                <w:lang w:eastAsia="en-US"/>
              </w:rPr>
              <w:t>[</w:t>
            </w:r>
            <w:r w:rsidR="00A96C49" w:rsidRPr="001642CC">
              <w:rPr>
                <w:rFonts w:eastAsiaTheme="minorHAnsi" w:cs="Arial"/>
                <w:b/>
                <w:bCs/>
                <w:sz w:val="20"/>
                <w:szCs w:val="20"/>
                <w:lang w:eastAsia="en-US"/>
              </w:rPr>
              <w:t>m</w:t>
            </w:r>
            <w:r w:rsidR="00A96C49" w:rsidRPr="001642CC">
              <w:rPr>
                <w:rFonts w:eastAsiaTheme="minorHAnsi" w:cs="Arial"/>
                <w:b/>
                <w:bCs/>
                <w:sz w:val="20"/>
                <w:szCs w:val="20"/>
                <w:vertAlign w:val="superscript"/>
                <w:lang w:eastAsia="en-US"/>
              </w:rPr>
              <w:t>2</w:t>
            </w:r>
            <w:r w:rsidRPr="001642CC">
              <w:rPr>
                <w:rFonts w:eastAsiaTheme="minorHAnsi" w:cs="Arial"/>
                <w:b/>
                <w:bCs/>
                <w:sz w:val="20"/>
                <w:szCs w:val="20"/>
                <w:lang w:eastAsia="en-US"/>
              </w:rPr>
              <w:t>]</w:t>
            </w:r>
          </w:p>
        </w:tc>
        <w:tc>
          <w:tcPr>
            <w:tcW w:w="1701" w:type="dxa"/>
            <w:shd w:val="clear" w:color="auto" w:fill="auto"/>
          </w:tcPr>
          <w:p w14:paraId="3C626444" w14:textId="77777777" w:rsidR="00A96C49" w:rsidRPr="001642CC" w:rsidRDefault="00A96C49" w:rsidP="00D35CA8">
            <w:pPr>
              <w:spacing w:after="160" w:line="259" w:lineRule="auto"/>
              <w:rPr>
                <w:rFonts w:eastAsiaTheme="minorHAnsi" w:cs="Arial"/>
                <w:sz w:val="20"/>
                <w:szCs w:val="20"/>
                <w:lang w:eastAsia="en-US"/>
              </w:rPr>
            </w:pPr>
            <w:r w:rsidRPr="001642CC">
              <w:rPr>
                <w:rFonts w:eastAsiaTheme="minorHAnsi" w:cs="Arial"/>
                <w:b/>
                <w:bCs/>
                <w:sz w:val="20"/>
                <w:szCs w:val="20"/>
                <w:lang w:eastAsia="en-US"/>
              </w:rPr>
              <w:t>Sposób magazynowania</w:t>
            </w:r>
          </w:p>
        </w:tc>
        <w:tc>
          <w:tcPr>
            <w:tcW w:w="1134" w:type="dxa"/>
            <w:shd w:val="clear" w:color="auto" w:fill="auto"/>
            <w:noWrap/>
          </w:tcPr>
          <w:p w14:paraId="25AD5328"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Kubatura</w:t>
            </w:r>
          </w:p>
          <w:p w14:paraId="055BDFD4" w14:textId="77777777" w:rsidR="00A96C49" w:rsidRPr="001642CC" w:rsidRDefault="00A96C49" w:rsidP="00D35CA8">
            <w:pPr>
              <w:spacing w:after="160" w:line="259" w:lineRule="auto"/>
              <w:jc w:val="center"/>
              <w:rPr>
                <w:rFonts w:eastAsiaTheme="minorHAnsi" w:cs="Arial"/>
                <w:b/>
                <w:bCs/>
                <w:sz w:val="20"/>
                <w:szCs w:val="20"/>
                <w:lang w:eastAsia="en-US"/>
              </w:rPr>
            </w:pPr>
            <w:r w:rsidRPr="001642CC">
              <w:rPr>
                <w:rFonts w:eastAsiaTheme="minorHAnsi" w:cs="Arial"/>
                <w:b/>
                <w:bCs/>
                <w:sz w:val="20"/>
                <w:szCs w:val="20"/>
                <w:lang w:eastAsia="en-US"/>
              </w:rPr>
              <w:t>m</w:t>
            </w:r>
            <w:r w:rsidRPr="001642CC">
              <w:rPr>
                <w:rFonts w:eastAsiaTheme="minorHAnsi" w:cs="Arial"/>
                <w:b/>
                <w:bCs/>
                <w:sz w:val="20"/>
                <w:szCs w:val="20"/>
                <w:vertAlign w:val="superscript"/>
                <w:lang w:eastAsia="en-US"/>
              </w:rPr>
              <w:t>3</w:t>
            </w:r>
          </w:p>
        </w:tc>
        <w:tc>
          <w:tcPr>
            <w:tcW w:w="1417" w:type="dxa"/>
            <w:shd w:val="clear" w:color="auto" w:fill="auto"/>
            <w:noWrap/>
          </w:tcPr>
          <w:p w14:paraId="30A687A2"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Gęstość</w:t>
            </w:r>
          </w:p>
          <w:p w14:paraId="7FAE0D7E"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odpadów</w:t>
            </w:r>
          </w:p>
          <w:p w14:paraId="53488B17" w14:textId="4B28612C" w:rsidR="00A96C49" w:rsidRPr="001642CC" w:rsidRDefault="00E67A9D" w:rsidP="00D35CA8">
            <w:pPr>
              <w:spacing w:after="160" w:line="259" w:lineRule="auto"/>
              <w:jc w:val="center"/>
              <w:rPr>
                <w:rFonts w:eastAsiaTheme="minorHAnsi" w:cs="Arial"/>
                <w:sz w:val="20"/>
                <w:szCs w:val="20"/>
                <w:lang w:eastAsia="en-US"/>
              </w:rPr>
            </w:pPr>
            <w:r w:rsidRPr="001642CC">
              <w:rPr>
                <w:rFonts w:eastAsiaTheme="minorHAnsi" w:cs="Arial"/>
                <w:b/>
                <w:bCs/>
                <w:sz w:val="20"/>
                <w:szCs w:val="20"/>
                <w:lang w:eastAsia="en-US"/>
              </w:rPr>
              <w:t>[</w:t>
            </w:r>
            <w:r w:rsidR="00A96C49" w:rsidRPr="001642CC">
              <w:rPr>
                <w:rFonts w:eastAsiaTheme="minorHAnsi" w:cs="Arial"/>
                <w:b/>
                <w:bCs/>
                <w:sz w:val="20"/>
                <w:szCs w:val="20"/>
                <w:lang w:eastAsia="en-US"/>
              </w:rPr>
              <w:t>Mg/m</w:t>
            </w:r>
            <w:r w:rsidR="00A96C49" w:rsidRPr="001642CC">
              <w:rPr>
                <w:rFonts w:eastAsiaTheme="minorHAnsi" w:cs="Arial"/>
                <w:b/>
                <w:bCs/>
                <w:sz w:val="20"/>
                <w:szCs w:val="20"/>
                <w:vertAlign w:val="superscript"/>
                <w:lang w:eastAsia="en-US"/>
              </w:rPr>
              <w:t>3</w:t>
            </w:r>
            <w:r w:rsidRPr="001642CC">
              <w:rPr>
                <w:rFonts w:eastAsiaTheme="minorHAnsi" w:cs="Arial"/>
                <w:b/>
                <w:bCs/>
                <w:sz w:val="20"/>
                <w:szCs w:val="20"/>
                <w:lang w:eastAsia="en-US"/>
              </w:rPr>
              <w:t>]</w:t>
            </w:r>
          </w:p>
        </w:tc>
        <w:tc>
          <w:tcPr>
            <w:tcW w:w="1418" w:type="dxa"/>
            <w:shd w:val="clear" w:color="auto" w:fill="auto"/>
            <w:noWrap/>
          </w:tcPr>
          <w:p w14:paraId="210CD5FD" w14:textId="058D23BE" w:rsidR="00A96C49" w:rsidRPr="001642CC" w:rsidRDefault="00A96C49" w:rsidP="00D35CA8">
            <w:pPr>
              <w:spacing w:after="160" w:line="259" w:lineRule="auto"/>
              <w:jc w:val="center"/>
              <w:rPr>
                <w:rFonts w:eastAsiaTheme="minorHAnsi" w:cs="Arial"/>
                <w:b/>
                <w:bCs/>
                <w:sz w:val="20"/>
                <w:szCs w:val="20"/>
                <w:lang w:eastAsia="en-US"/>
              </w:rPr>
            </w:pPr>
            <w:r w:rsidRPr="001642CC">
              <w:rPr>
                <w:rFonts w:eastAsiaTheme="minorHAnsi" w:cs="Arial"/>
                <w:b/>
                <w:bCs/>
                <w:sz w:val="20"/>
                <w:szCs w:val="20"/>
                <w:lang w:eastAsia="en-US"/>
              </w:rPr>
              <w:t xml:space="preserve">Całkowita pojemność </w:t>
            </w:r>
            <w:r w:rsidR="00E67A9D" w:rsidRPr="001642CC">
              <w:rPr>
                <w:rFonts w:eastAsiaTheme="minorHAnsi" w:cs="Arial"/>
                <w:b/>
                <w:bCs/>
                <w:sz w:val="20"/>
                <w:szCs w:val="20"/>
                <w:lang w:eastAsia="en-US"/>
              </w:rPr>
              <w:t>[</w:t>
            </w:r>
            <w:r w:rsidRPr="001642CC">
              <w:rPr>
                <w:rFonts w:eastAsiaTheme="minorHAnsi" w:cs="Arial"/>
                <w:b/>
                <w:bCs/>
                <w:sz w:val="20"/>
                <w:szCs w:val="20"/>
                <w:lang w:eastAsia="en-US"/>
              </w:rPr>
              <w:t>Mg</w:t>
            </w:r>
            <w:r w:rsidR="00E67A9D" w:rsidRPr="001642CC">
              <w:rPr>
                <w:rFonts w:eastAsiaTheme="minorHAnsi" w:cs="Arial"/>
                <w:b/>
                <w:bCs/>
                <w:sz w:val="20"/>
                <w:szCs w:val="20"/>
                <w:lang w:eastAsia="en-US"/>
              </w:rPr>
              <w:t>]</w:t>
            </w:r>
          </w:p>
        </w:tc>
      </w:tr>
      <w:tr w:rsidR="00A96C49" w:rsidRPr="001642CC" w14:paraId="5E409A17" w14:textId="77777777" w:rsidTr="00D35CA8">
        <w:trPr>
          <w:trHeight w:val="1153"/>
          <w:jc w:val="center"/>
        </w:trPr>
        <w:tc>
          <w:tcPr>
            <w:tcW w:w="1691" w:type="dxa"/>
            <w:shd w:val="clear" w:color="auto" w:fill="auto"/>
          </w:tcPr>
          <w:p w14:paraId="274F60C7" w14:textId="77777777" w:rsidR="00A96C49" w:rsidRPr="001642CC" w:rsidRDefault="00A96C49" w:rsidP="00D35CA8">
            <w:pPr>
              <w:spacing w:line="259" w:lineRule="auto"/>
              <w:jc w:val="center"/>
              <w:rPr>
                <w:rFonts w:cs="Arial"/>
                <w:sz w:val="20"/>
                <w:szCs w:val="20"/>
              </w:rPr>
            </w:pPr>
            <w:r w:rsidRPr="001642CC">
              <w:rPr>
                <w:rFonts w:cs="Arial"/>
                <w:sz w:val="20"/>
                <w:szCs w:val="20"/>
              </w:rPr>
              <w:t>Część II magazynu odpadów niebezpiecznych</w:t>
            </w:r>
          </w:p>
        </w:tc>
        <w:tc>
          <w:tcPr>
            <w:tcW w:w="1560" w:type="dxa"/>
            <w:shd w:val="clear" w:color="auto" w:fill="auto"/>
            <w:noWrap/>
          </w:tcPr>
          <w:p w14:paraId="62EE6CD2" w14:textId="77777777" w:rsidR="00A96C49" w:rsidRPr="001642CC" w:rsidRDefault="00A96C49" w:rsidP="00D35CA8">
            <w:pPr>
              <w:spacing w:line="259" w:lineRule="auto"/>
              <w:jc w:val="center"/>
              <w:rPr>
                <w:rFonts w:eastAsiaTheme="minorHAnsi" w:cs="Arial"/>
                <w:sz w:val="20"/>
                <w:szCs w:val="20"/>
                <w:lang w:eastAsia="en-US"/>
              </w:rPr>
            </w:pPr>
            <w:r w:rsidRPr="001642CC">
              <w:rPr>
                <w:rFonts w:eastAsiaTheme="minorHAnsi" w:cs="Arial"/>
                <w:sz w:val="20"/>
                <w:szCs w:val="20"/>
                <w:lang w:eastAsia="en-US"/>
              </w:rPr>
              <w:t>1,8</w:t>
            </w:r>
          </w:p>
          <w:p w14:paraId="6FD1965E" w14:textId="77777777" w:rsidR="00A96C49" w:rsidRPr="001642CC" w:rsidRDefault="00A96C49" w:rsidP="00D35CA8">
            <w:pPr>
              <w:spacing w:line="259" w:lineRule="auto"/>
              <w:jc w:val="center"/>
              <w:rPr>
                <w:rFonts w:eastAsiaTheme="minorHAnsi" w:cs="Arial"/>
                <w:sz w:val="20"/>
                <w:szCs w:val="20"/>
                <w:lang w:eastAsia="en-US"/>
              </w:rPr>
            </w:pPr>
          </w:p>
        </w:tc>
        <w:tc>
          <w:tcPr>
            <w:tcW w:w="1701" w:type="dxa"/>
            <w:shd w:val="clear" w:color="auto" w:fill="auto"/>
          </w:tcPr>
          <w:p w14:paraId="56828B6F" w14:textId="77777777" w:rsidR="00A96C49" w:rsidRPr="001642CC" w:rsidRDefault="00A96C49" w:rsidP="00E67A9D">
            <w:pPr>
              <w:spacing w:line="259" w:lineRule="auto"/>
              <w:jc w:val="left"/>
              <w:rPr>
                <w:rFonts w:eastAsiaTheme="minorHAnsi" w:cs="Arial"/>
                <w:sz w:val="20"/>
                <w:szCs w:val="20"/>
                <w:lang w:eastAsia="en-US"/>
              </w:rPr>
            </w:pPr>
            <w:r w:rsidRPr="001642CC">
              <w:rPr>
                <w:rFonts w:eastAsiaTheme="minorHAnsi" w:cs="Arial"/>
                <w:sz w:val="20"/>
                <w:szCs w:val="20"/>
                <w:lang w:eastAsia="en-US"/>
              </w:rPr>
              <w:t xml:space="preserve">Odpady magazynowane </w:t>
            </w:r>
            <w:r w:rsidRPr="001642CC">
              <w:rPr>
                <w:rFonts w:eastAsiaTheme="minorHAnsi" w:cs="Arial"/>
                <w:sz w:val="20"/>
                <w:szCs w:val="20"/>
                <w:lang w:eastAsia="en-US"/>
              </w:rPr>
              <w:br/>
              <w:t>w skrzynio paletach lub  kontenerach typowych dla danego rodzaju odpadów.</w:t>
            </w:r>
            <w:r w:rsidRPr="001642CC">
              <w:rPr>
                <w:rFonts w:eastAsiaTheme="minorHAnsi" w:cs="Arial"/>
                <w:sz w:val="20"/>
                <w:szCs w:val="20"/>
                <w:lang w:eastAsia="en-US"/>
              </w:rPr>
              <w:br/>
              <w:t xml:space="preserve">Do obliczeń przyjęto wysokość magazynowania </w:t>
            </w:r>
            <w:r w:rsidRPr="001642CC">
              <w:rPr>
                <w:rFonts w:eastAsiaTheme="minorHAnsi" w:cs="Arial"/>
                <w:sz w:val="20"/>
                <w:szCs w:val="20"/>
                <w:lang w:eastAsia="en-US"/>
              </w:rPr>
              <w:br/>
              <w:t>1 m</w:t>
            </w:r>
          </w:p>
        </w:tc>
        <w:tc>
          <w:tcPr>
            <w:tcW w:w="1134" w:type="dxa"/>
            <w:shd w:val="clear" w:color="auto" w:fill="auto"/>
            <w:noWrap/>
          </w:tcPr>
          <w:p w14:paraId="584C408C" w14:textId="77777777" w:rsidR="00A96C49" w:rsidRPr="001642CC" w:rsidRDefault="00A96C49" w:rsidP="00D35CA8">
            <w:pPr>
              <w:spacing w:line="259" w:lineRule="auto"/>
              <w:jc w:val="right"/>
              <w:rPr>
                <w:rFonts w:eastAsiaTheme="minorHAnsi" w:cs="Arial"/>
                <w:b/>
                <w:bCs/>
                <w:sz w:val="20"/>
                <w:szCs w:val="20"/>
                <w:lang w:eastAsia="en-US"/>
              </w:rPr>
            </w:pPr>
            <w:r w:rsidRPr="001642CC">
              <w:rPr>
                <w:rFonts w:eastAsiaTheme="minorHAnsi" w:cs="Arial"/>
                <w:b/>
                <w:bCs/>
                <w:sz w:val="20"/>
                <w:szCs w:val="20"/>
                <w:lang w:eastAsia="en-US"/>
              </w:rPr>
              <w:t>1,8</w:t>
            </w:r>
          </w:p>
        </w:tc>
        <w:tc>
          <w:tcPr>
            <w:tcW w:w="1417" w:type="dxa"/>
            <w:shd w:val="clear" w:color="auto" w:fill="auto"/>
            <w:noWrap/>
          </w:tcPr>
          <w:p w14:paraId="0055293C" w14:textId="77777777" w:rsidR="00A96C49" w:rsidRPr="001642CC" w:rsidRDefault="00A96C49" w:rsidP="00D35CA8">
            <w:pPr>
              <w:spacing w:line="259" w:lineRule="auto"/>
              <w:jc w:val="right"/>
              <w:rPr>
                <w:rFonts w:eastAsiaTheme="minorHAnsi" w:cs="Arial"/>
                <w:sz w:val="20"/>
                <w:szCs w:val="20"/>
                <w:lang w:eastAsia="en-US"/>
              </w:rPr>
            </w:pPr>
            <w:r w:rsidRPr="001642CC">
              <w:rPr>
                <w:rFonts w:eastAsiaTheme="minorHAnsi" w:cs="Arial"/>
                <w:sz w:val="20"/>
                <w:szCs w:val="20"/>
                <w:lang w:eastAsia="en-US"/>
              </w:rPr>
              <w:t>0,122</w:t>
            </w:r>
          </w:p>
          <w:p w14:paraId="5E1B8543" w14:textId="77777777" w:rsidR="00A96C49" w:rsidRPr="001642CC" w:rsidRDefault="00A96C49" w:rsidP="00D35CA8">
            <w:pPr>
              <w:spacing w:line="259" w:lineRule="auto"/>
              <w:jc w:val="right"/>
              <w:rPr>
                <w:rFonts w:eastAsiaTheme="minorHAnsi" w:cs="Arial"/>
                <w:sz w:val="20"/>
                <w:szCs w:val="20"/>
                <w:lang w:eastAsia="en-US"/>
              </w:rPr>
            </w:pPr>
            <w:r w:rsidRPr="001642CC">
              <w:rPr>
                <w:rFonts w:eastAsiaTheme="minorHAnsi" w:cs="Arial"/>
                <w:sz w:val="20"/>
                <w:szCs w:val="20"/>
                <w:lang w:eastAsia="en-US"/>
              </w:rPr>
              <w:t>– 0,8</w:t>
            </w:r>
          </w:p>
          <w:p w14:paraId="60D44A75" w14:textId="77777777" w:rsidR="00A96C49" w:rsidRPr="001642CC" w:rsidRDefault="00A96C49" w:rsidP="00D35CA8">
            <w:pPr>
              <w:spacing w:line="259" w:lineRule="auto"/>
              <w:jc w:val="right"/>
              <w:rPr>
                <w:rFonts w:eastAsiaTheme="minorHAnsi" w:cs="Arial"/>
                <w:sz w:val="20"/>
                <w:szCs w:val="20"/>
                <w:lang w:eastAsia="en-US"/>
              </w:rPr>
            </w:pPr>
          </w:p>
        </w:tc>
        <w:tc>
          <w:tcPr>
            <w:tcW w:w="1418" w:type="dxa"/>
            <w:shd w:val="clear" w:color="auto" w:fill="auto"/>
            <w:noWrap/>
          </w:tcPr>
          <w:p w14:paraId="734CA41B" w14:textId="77777777" w:rsidR="00A96C49" w:rsidRPr="001642CC" w:rsidRDefault="00A96C49" w:rsidP="00D35CA8">
            <w:pPr>
              <w:spacing w:line="259" w:lineRule="auto"/>
              <w:jc w:val="center"/>
              <w:rPr>
                <w:rFonts w:eastAsiaTheme="minorHAnsi" w:cs="Arial"/>
                <w:b/>
                <w:bCs/>
                <w:sz w:val="20"/>
                <w:szCs w:val="20"/>
                <w:lang w:eastAsia="en-US"/>
              </w:rPr>
            </w:pPr>
            <w:r w:rsidRPr="001642CC">
              <w:rPr>
                <w:rFonts w:eastAsiaTheme="minorHAnsi" w:cs="Arial"/>
                <w:b/>
                <w:bCs/>
                <w:sz w:val="20"/>
                <w:szCs w:val="20"/>
                <w:lang w:eastAsia="en-US"/>
              </w:rPr>
              <w:t>1,44</w:t>
            </w:r>
          </w:p>
        </w:tc>
      </w:tr>
      <w:tr w:rsidR="00A96C49" w:rsidRPr="001642CC" w14:paraId="51BB6FD0" w14:textId="77777777" w:rsidTr="00D35CA8">
        <w:trPr>
          <w:trHeight w:val="623"/>
          <w:jc w:val="center"/>
        </w:trPr>
        <w:tc>
          <w:tcPr>
            <w:tcW w:w="7503" w:type="dxa"/>
            <w:gridSpan w:val="5"/>
            <w:shd w:val="clear" w:color="auto" w:fill="auto"/>
          </w:tcPr>
          <w:p w14:paraId="6F644EFA" w14:textId="77777777" w:rsidR="00A96C49" w:rsidRPr="001642CC" w:rsidRDefault="00A96C49" w:rsidP="00D35CA8">
            <w:pPr>
              <w:rPr>
                <w:rFonts w:eastAsiaTheme="minorHAnsi" w:cs="Arial"/>
                <w:sz w:val="20"/>
                <w:szCs w:val="20"/>
                <w:lang w:eastAsia="en-US"/>
              </w:rPr>
            </w:pPr>
            <w:r w:rsidRPr="001642CC">
              <w:rPr>
                <w:rFonts w:eastAsiaTheme="minorHAnsi" w:cs="Arial"/>
                <w:sz w:val="20"/>
                <w:szCs w:val="20"/>
                <w:lang w:eastAsia="en-US"/>
              </w:rPr>
              <w:t>Teoretyczna całkowita pojemność miejsca magazynowania (wyrażona w Mg) instalacji, obiektu budowlanego lub jego części lub innego miejsca magazynowania odpadów</w:t>
            </w:r>
          </w:p>
        </w:tc>
        <w:tc>
          <w:tcPr>
            <w:tcW w:w="1418" w:type="dxa"/>
            <w:shd w:val="clear" w:color="auto" w:fill="auto"/>
            <w:noWrap/>
          </w:tcPr>
          <w:p w14:paraId="2C5EF3CB" w14:textId="77777777" w:rsidR="00A96C49" w:rsidRPr="001642CC" w:rsidRDefault="00A96C49" w:rsidP="00D35CA8">
            <w:pPr>
              <w:jc w:val="center"/>
              <w:rPr>
                <w:rFonts w:eastAsiaTheme="minorHAnsi" w:cs="Arial"/>
                <w:b/>
                <w:bCs/>
                <w:sz w:val="20"/>
                <w:szCs w:val="20"/>
                <w:lang w:eastAsia="en-US"/>
              </w:rPr>
            </w:pPr>
            <w:r w:rsidRPr="001642CC">
              <w:rPr>
                <w:rFonts w:eastAsiaTheme="minorHAnsi" w:cs="Arial"/>
                <w:b/>
                <w:bCs/>
                <w:sz w:val="20"/>
                <w:szCs w:val="20"/>
                <w:lang w:eastAsia="en-US"/>
              </w:rPr>
              <w:t>1,44 Mg</w:t>
            </w:r>
          </w:p>
        </w:tc>
      </w:tr>
      <w:bookmarkEnd w:id="26"/>
    </w:tbl>
    <w:p w14:paraId="1EBD59D4" w14:textId="77777777" w:rsidR="00A96C49" w:rsidRPr="001642CC" w:rsidRDefault="00A96C49" w:rsidP="00A96C49">
      <w:pPr>
        <w:spacing w:before="120"/>
        <w:rPr>
          <w:rFonts w:cs="Arial"/>
          <w:b/>
          <w:bCs/>
          <w:sz w:val="8"/>
          <w:szCs w:val="8"/>
        </w:rPr>
      </w:pPr>
    </w:p>
    <w:p w14:paraId="612BD6A2" w14:textId="21804D34" w:rsidR="00A96C49" w:rsidRPr="001642CC" w:rsidRDefault="00A96C49" w:rsidP="00D33DF2">
      <w:pPr>
        <w:spacing w:line="259" w:lineRule="auto"/>
        <w:ind w:left="284"/>
        <w:rPr>
          <w:rFonts w:cs="Arial"/>
        </w:rPr>
      </w:pPr>
      <w:r w:rsidRPr="001642CC">
        <w:rPr>
          <w:rFonts w:cs="Arial"/>
        </w:rPr>
        <w:t xml:space="preserve">I.3.2.6.1. </w:t>
      </w:r>
      <w:r w:rsidRPr="001642CC">
        <w:rPr>
          <w:rFonts w:eastAsiaTheme="minorHAnsi" w:cs="Arial"/>
          <w:lang w:eastAsia="en-US"/>
        </w:rPr>
        <w:t>Całkowita pojemność magazynowa (wyrażona w Mg) dla odpadów wytwarzanych i przetwarzanych instalacji MBP, obiektu budowlanego lub jego części lub innego miejsca magazynowania odpadów w instalacji MBP w Młynach wynosi 25 060,84 Mg</w:t>
      </w:r>
      <w:r w:rsidRPr="001642CC">
        <w:rPr>
          <w:rFonts w:cs="Arial"/>
        </w:rPr>
        <w:t>.</w:t>
      </w:r>
    </w:p>
    <w:p w14:paraId="4DE883E5" w14:textId="211C49DD" w:rsidR="002731BD" w:rsidRPr="001642CC" w:rsidRDefault="002731BD" w:rsidP="00B629A4">
      <w:pPr>
        <w:ind w:left="284"/>
        <w:rPr>
          <w:rFonts w:cs="Arial"/>
          <w:bCs/>
        </w:rPr>
      </w:pPr>
      <w:r w:rsidRPr="001642CC">
        <w:rPr>
          <w:rFonts w:cs="Arial"/>
        </w:rPr>
        <w:t>I.3.2.6.2.</w:t>
      </w:r>
      <w:r w:rsidRPr="001642CC">
        <w:rPr>
          <w:rFonts w:cs="Arial"/>
          <w:b/>
        </w:rPr>
        <w:t xml:space="preserve"> </w:t>
      </w:r>
      <w:r w:rsidRPr="001642CC">
        <w:rPr>
          <w:rFonts w:cs="Arial"/>
          <w:bCs/>
        </w:rPr>
        <w:t xml:space="preserve">Rzeczywiste, dopuszczalne ilości magazynowanych odpadów zostały ustalone w niniejszej decyzji, z uwzględnieniem wymogów operatu p.poż., konieczności zapobiegania emisji odorów z instalacji MBP oraz wymogu hermetyzacji  procesów przetwarzania i magazynowania odpadów w instalacji do mechaniczno – biologicznego przetwarzania odpadów, wynikającego z Konkluzji BAT. </w:t>
      </w:r>
    </w:p>
    <w:p w14:paraId="357A34DD" w14:textId="77777777" w:rsidR="005F40C0" w:rsidRPr="001642CC" w:rsidRDefault="005F40C0" w:rsidP="00B629A4">
      <w:pPr>
        <w:autoSpaceDE w:val="0"/>
        <w:autoSpaceDN w:val="0"/>
        <w:adjustRightInd w:val="0"/>
        <w:ind w:left="284"/>
        <w:rPr>
          <w:rFonts w:cs="Arial"/>
          <w:b/>
          <w:sz w:val="23"/>
          <w:szCs w:val="23"/>
        </w:rPr>
      </w:pPr>
      <w:bookmarkStart w:id="27" w:name="_Hlk521676484"/>
    </w:p>
    <w:p w14:paraId="69D5DCAA" w14:textId="52E1A4C0" w:rsidR="00A96C49" w:rsidRPr="009258FF" w:rsidRDefault="00A96C49" w:rsidP="009258FF">
      <w:pPr>
        <w:rPr>
          <w:b/>
        </w:rPr>
      </w:pPr>
      <w:r w:rsidRPr="009258FF">
        <w:rPr>
          <w:b/>
        </w:rPr>
        <w:t>I.4. Procedura przyjęcia odpadów na teren instalacji MBP w m. Młyny:</w:t>
      </w:r>
    </w:p>
    <w:p w14:paraId="4C7F6177" w14:textId="77777777" w:rsidR="00A96C49" w:rsidRPr="001642CC" w:rsidRDefault="00A96C49" w:rsidP="00B629A4">
      <w:pPr>
        <w:ind w:left="284"/>
        <w:rPr>
          <w:rFonts w:cs="Arial"/>
          <w:bCs/>
        </w:rPr>
      </w:pPr>
      <w:r w:rsidRPr="001642CC">
        <w:rPr>
          <w:rFonts w:cs="Arial"/>
        </w:rPr>
        <w:t xml:space="preserve">I.4.1. Procedurę </w:t>
      </w:r>
      <w:r w:rsidRPr="001642CC">
        <w:rPr>
          <w:rFonts w:cs="Arial"/>
          <w:bCs/>
        </w:rPr>
        <w:t xml:space="preserve">przyjęcia odpadów na teren instalacji MBP ustalono </w:t>
      </w:r>
      <w:r w:rsidRPr="001642CC">
        <w:rPr>
          <w:rFonts w:cs="Arial"/>
          <w:b/>
        </w:rPr>
        <w:t>w załączniku</w:t>
      </w:r>
      <w:r w:rsidRPr="001642CC">
        <w:rPr>
          <w:rFonts w:cs="Arial"/>
          <w:bCs/>
        </w:rPr>
        <w:t xml:space="preserve"> </w:t>
      </w:r>
      <w:r w:rsidRPr="001642CC">
        <w:rPr>
          <w:rFonts w:cs="Arial"/>
          <w:bCs/>
        </w:rPr>
        <w:br/>
      </w:r>
      <w:r w:rsidRPr="001642CC">
        <w:rPr>
          <w:rFonts w:cs="Arial"/>
          <w:b/>
        </w:rPr>
        <w:t>nr 7</w:t>
      </w:r>
      <w:r w:rsidRPr="001642CC">
        <w:rPr>
          <w:rFonts w:cs="Arial"/>
          <w:bCs/>
        </w:rPr>
        <w:t xml:space="preserve"> do pozwolenia zintegrowanego.</w:t>
      </w:r>
    </w:p>
    <w:p w14:paraId="4DCAE7CC" w14:textId="77777777" w:rsidR="00A96C49" w:rsidRPr="001642CC" w:rsidRDefault="00A96C49" w:rsidP="005F40C0">
      <w:pPr>
        <w:ind w:left="364"/>
        <w:rPr>
          <w:rFonts w:cs="Arial"/>
        </w:rPr>
      </w:pPr>
      <w:r w:rsidRPr="001642CC">
        <w:rPr>
          <w:rFonts w:cs="Arial"/>
          <w:bCs/>
        </w:rPr>
        <w:t>I.4.2.</w:t>
      </w:r>
      <w:r w:rsidRPr="001642CC">
        <w:rPr>
          <w:rFonts w:cs="Arial"/>
        </w:rPr>
        <w:t xml:space="preserve"> W celu ograniczenia ryzyka środowiskowego związanego z postępowaniem </w:t>
      </w:r>
      <w:r w:rsidRPr="001642CC">
        <w:rPr>
          <w:rFonts w:cs="Arial"/>
        </w:rPr>
        <w:br/>
        <w:t>i przemieszczaniem odpadów (BAT 2, BAT 5) stosowane będą następujące techniki:</w:t>
      </w:r>
    </w:p>
    <w:p w14:paraId="7C2B6794" w14:textId="77777777" w:rsidR="00A96C49"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opracowanie i wdrożenie procedur charakterystyki odpadów i procedur poprzedzających ich odbiór (BAT 2a),</w:t>
      </w:r>
    </w:p>
    <w:p w14:paraId="28319D3E" w14:textId="77777777" w:rsidR="00A96C49"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opracowanie i wdrożenie procedur odbioru odpadów (BAT 2b),</w:t>
      </w:r>
    </w:p>
    <w:p w14:paraId="126A0C66" w14:textId="77777777" w:rsidR="00A96C49"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 xml:space="preserve">opracowanie i wdrożenie procedur postępowania z odpadami i ich przemieszczania, dokumentowanie i weryfikowania po wykonaniu (BAT 5), </w:t>
      </w:r>
    </w:p>
    <w:p w14:paraId="096A535D" w14:textId="77777777" w:rsidR="00A96C49"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opracowanie i wdrożenie systemu śledzenia oraz wykazu odpadów (BAT 2c),</w:t>
      </w:r>
    </w:p>
    <w:p w14:paraId="4F0CD400" w14:textId="77777777" w:rsidR="00A96C49"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opracowanie i wdrożenie systemu zarządzania jakością odpadów z przetworzenia (BAT 2d),</w:t>
      </w:r>
    </w:p>
    <w:p w14:paraId="3A2DED33" w14:textId="77777777" w:rsidR="00A96C49"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zapewnienie segregacji odpadów (BAT 2e),</w:t>
      </w:r>
    </w:p>
    <w:p w14:paraId="0EF19845" w14:textId="77777777" w:rsidR="00A96C49"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zapewnienie zgodności odpadów przed zmieszaniem lub sporządzeniem mieszanki odpadów (BAT 2f),</w:t>
      </w:r>
    </w:p>
    <w:p w14:paraId="2B1ED1D3" w14:textId="28AA7646" w:rsidR="00DC0118" w:rsidRPr="001642CC" w:rsidRDefault="00A96C49" w:rsidP="00D57B65">
      <w:pPr>
        <w:pStyle w:val="NormalnyWeb"/>
        <w:numPr>
          <w:ilvl w:val="0"/>
          <w:numId w:val="27"/>
        </w:numPr>
        <w:spacing w:before="0" w:after="0"/>
        <w:ind w:left="364"/>
        <w:rPr>
          <w:rFonts w:ascii="Arial" w:hAnsi="Arial" w:cs="Arial"/>
          <w:bCs/>
          <w:szCs w:val="24"/>
        </w:rPr>
      </w:pPr>
      <w:r w:rsidRPr="001642CC">
        <w:rPr>
          <w:rFonts w:ascii="Arial" w:hAnsi="Arial" w:cs="Arial"/>
          <w:bCs/>
          <w:szCs w:val="24"/>
        </w:rPr>
        <w:t>sortowanie dostarczanych odpadów stałych (BAT 2g).</w:t>
      </w:r>
    </w:p>
    <w:p w14:paraId="313462DF" w14:textId="7548EF04" w:rsidR="00A96C49" w:rsidRPr="009258FF" w:rsidRDefault="00A96C49" w:rsidP="009258FF">
      <w:pPr>
        <w:rPr>
          <w:b/>
        </w:rPr>
      </w:pPr>
      <w:r w:rsidRPr="009258FF">
        <w:rPr>
          <w:b/>
        </w:rPr>
        <w:lastRenderedPageBreak/>
        <w:t xml:space="preserve">I.5.  Charakterystyka prowadzonych procesów technologicznych: </w:t>
      </w:r>
    </w:p>
    <w:p w14:paraId="41C1CCDE" w14:textId="77777777" w:rsidR="00A96C49" w:rsidRPr="001642CC" w:rsidRDefault="00A96C49" w:rsidP="005F40C0">
      <w:pPr>
        <w:autoSpaceDE w:val="0"/>
        <w:autoSpaceDN w:val="0"/>
        <w:adjustRightInd w:val="0"/>
        <w:ind w:left="322"/>
        <w:rPr>
          <w:rFonts w:cs="Arial"/>
          <w:b/>
        </w:rPr>
      </w:pPr>
    </w:p>
    <w:p w14:paraId="42DD41E8" w14:textId="2325B8FC" w:rsidR="00A96C49" w:rsidRPr="001642CC" w:rsidRDefault="00A96C49" w:rsidP="005F40C0">
      <w:pPr>
        <w:pStyle w:val="Default"/>
        <w:tabs>
          <w:tab w:val="left" w:pos="0"/>
        </w:tabs>
        <w:ind w:left="322"/>
        <w:rPr>
          <w:rFonts w:ascii="Arial" w:hAnsi="Arial" w:cs="Arial"/>
          <w:b/>
          <w:color w:val="auto"/>
        </w:rPr>
      </w:pPr>
      <w:r w:rsidRPr="001642CC">
        <w:rPr>
          <w:rFonts w:ascii="Arial" w:hAnsi="Arial" w:cs="Arial"/>
          <w:b/>
          <w:color w:val="auto"/>
        </w:rPr>
        <w:t>I.5.1. Proces technologiczny mechaniczno – biologicznego p</w:t>
      </w:r>
      <w:r w:rsidRPr="001642CC">
        <w:rPr>
          <w:rFonts w:ascii="Arial" w:hAnsi="Arial" w:cs="Arial"/>
          <w:b/>
          <w:bCs/>
          <w:color w:val="auto"/>
        </w:rPr>
        <w:t xml:space="preserve">rzetwarzania (MBP) niesegregowanych zmieszanych odpadów komunalnych o kodzie </w:t>
      </w:r>
      <w:r w:rsidR="0044577E" w:rsidRPr="001642CC">
        <w:rPr>
          <w:rFonts w:ascii="Arial" w:hAnsi="Arial" w:cs="Arial"/>
          <w:b/>
          <w:bCs/>
          <w:color w:val="auto"/>
        </w:rPr>
        <w:br/>
      </w:r>
      <w:r w:rsidRPr="001642CC">
        <w:rPr>
          <w:rFonts w:ascii="Arial" w:hAnsi="Arial" w:cs="Arial"/>
          <w:b/>
          <w:bCs/>
          <w:color w:val="auto"/>
        </w:rPr>
        <w:t>20 03 01:</w:t>
      </w:r>
    </w:p>
    <w:p w14:paraId="3D363247" w14:textId="77777777" w:rsidR="00A96C49" w:rsidRPr="001642CC" w:rsidRDefault="00A96C49" w:rsidP="005F40C0">
      <w:pPr>
        <w:tabs>
          <w:tab w:val="left" w:pos="3915"/>
        </w:tabs>
        <w:ind w:left="322"/>
        <w:contextualSpacing/>
        <w:rPr>
          <w:rFonts w:cs="Arial"/>
          <w:b/>
          <w:bCs/>
          <w:sz w:val="8"/>
          <w:szCs w:val="8"/>
        </w:rPr>
      </w:pPr>
    </w:p>
    <w:p w14:paraId="6333B531" w14:textId="77777777" w:rsidR="00A96C49" w:rsidRPr="001642CC" w:rsidRDefault="00A96C49" w:rsidP="005F40C0">
      <w:pPr>
        <w:tabs>
          <w:tab w:val="left" w:pos="3915"/>
        </w:tabs>
        <w:ind w:left="322"/>
        <w:contextualSpacing/>
        <w:rPr>
          <w:rFonts w:cs="Arial"/>
          <w:b/>
          <w:bCs/>
        </w:rPr>
      </w:pPr>
      <w:r w:rsidRPr="001642CC">
        <w:rPr>
          <w:rFonts w:cs="Arial"/>
          <w:b/>
          <w:bCs/>
        </w:rPr>
        <w:t xml:space="preserve">I.5.1.1. W węźle </w:t>
      </w:r>
      <w:r w:rsidRPr="001642CC">
        <w:rPr>
          <w:rFonts w:cs="Arial"/>
          <w:b/>
        </w:rPr>
        <w:t>mechaniczno - ręcznego przetwarzania odpadów:</w:t>
      </w:r>
    </w:p>
    <w:p w14:paraId="51BB0C1D" w14:textId="77777777" w:rsidR="00A96C49" w:rsidRPr="001642CC" w:rsidRDefault="00A96C49" w:rsidP="005F40C0">
      <w:pPr>
        <w:pStyle w:val="Akapitzlist1"/>
        <w:spacing w:after="0" w:line="240" w:lineRule="auto"/>
        <w:ind w:left="322"/>
        <w:jc w:val="both"/>
        <w:rPr>
          <w:rFonts w:ascii="Arial" w:hAnsi="Arial" w:cs="Arial"/>
          <w:bCs/>
          <w:sz w:val="24"/>
          <w:szCs w:val="24"/>
        </w:rPr>
      </w:pPr>
      <w:r w:rsidRPr="001642CC">
        <w:rPr>
          <w:rFonts w:ascii="Arial" w:hAnsi="Arial" w:cs="Arial"/>
          <w:bCs/>
          <w:sz w:val="24"/>
          <w:szCs w:val="24"/>
        </w:rPr>
        <w:t xml:space="preserve">a/ Kontrola rodzajów i ilości dostarczonych odpadów - odpady będą ważone </w:t>
      </w:r>
      <w:r w:rsidRPr="001642CC">
        <w:rPr>
          <w:rFonts w:ascii="Arial" w:hAnsi="Arial" w:cs="Arial"/>
          <w:bCs/>
          <w:sz w:val="24"/>
          <w:szCs w:val="24"/>
        </w:rPr>
        <w:br/>
        <w:t xml:space="preserve">i rejestrowane w systemie ewidencji, zgodnie z procedurą opisaną w załączniku </w:t>
      </w:r>
      <w:r w:rsidRPr="001642CC">
        <w:rPr>
          <w:rFonts w:ascii="Arial" w:hAnsi="Arial" w:cs="Arial"/>
          <w:bCs/>
          <w:sz w:val="24"/>
          <w:szCs w:val="24"/>
        </w:rPr>
        <w:br/>
        <w:t>nr 7 do decyzji.</w:t>
      </w:r>
    </w:p>
    <w:p w14:paraId="0FCCA348" w14:textId="77777777" w:rsidR="00A96C49" w:rsidRPr="001642CC" w:rsidRDefault="00A96C49" w:rsidP="005F40C0">
      <w:pPr>
        <w:pStyle w:val="Tytu"/>
        <w:ind w:left="322"/>
        <w:jc w:val="both"/>
        <w:rPr>
          <w:rFonts w:ascii="Arial" w:hAnsi="Arial" w:cs="Arial"/>
          <w:b w:val="0"/>
          <w:sz w:val="24"/>
          <w:szCs w:val="24"/>
        </w:rPr>
      </w:pPr>
      <w:r w:rsidRPr="001642CC">
        <w:rPr>
          <w:rFonts w:ascii="Arial" w:hAnsi="Arial" w:cs="Arial"/>
          <w:b w:val="0"/>
          <w:sz w:val="24"/>
          <w:szCs w:val="24"/>
        </w:rPr>
        <w:t>b/ Otwierana będzie brama wjazdowa hali sortowniczej i następował będzie wjazd pojazdu dowożącego odpady. Po wjeździe pojazdu brama wjazdowa będzie automatycznie zamykana. Wyładunek odpadów i praca w hali prowadzona będą wyłącznie przy zamkniętych drzwiach i uruchomionej wentylacji mechanicznej. Zakazuje się wyładunku odpadów oraz pracy linii sortowniczej przy wyłączonej wentylacji i otwartych drzwiach.</w:t>
      </w:r>
    </w:p>
    <w:p w14:paraId="38A0C677" w14:textId="77777777" w:rsidR="00A96C49" w:rsidRPr="001642CC" w:rsidRDefault="00A96C49" w:rsidP="005F40C0">
      <w:pPr>
        <w:pStyle w:val="Akapitzlist1"/>
        <w:spacing w:after="100" w:line="240" w:lineRule="auto"/>
        <w:ind w:left="322"/>
        <w:jc w:val="both"/>
        <w:rPr>
          <w:rFonts w:ascii="Arial" w:hAnsi="Arial" w:cs="Arial"/>
          <w:bCs/>
          <w:sz w:val="24"/>
          <w:szCs w:val="24"/>
        </w:rPr>
      </w:pPr>
      <w:r w:rsidRPr="001642CC">
        <w:rPr>
          <w:rFonts w:ascii="Arial" w:hAnsi="Arial" w:cs="Arial"/>
          <w:bCs/>
          <w:sz w:val="24"/>
          <w:szCs w:val="24"/>
        </w:rPr>
        <w:t xml:space="preserve">c/ Zmieszane odpady komunalne pochodzące ze zbiórki ogólnej będą dostarczone samochodami służb komunalnych do obszaru rozładunku, znajdującego się w hali </w:t>
      </w:r>
      <w:r w:rsidRPr="001642CC">
        <w:rPr>
          <w:rFonts w:ascii="Arial" w:hAnsi="Arial" w:cs="Arial"/>
          <w:bCs/>
          <w:sz w:val="24"/>
          <w:szCs w:val="24"/>
        </w:rPr>
        <w:br/>
        <w:t xml:space="preserve">w bezpośrednim sąsiedztwie linii sortowniczej, gdzie następuje ich rozładunek. </w:t>
      </w:r>
    </w:p>
    <w:p w14:paraId="0AEA9DBF" w14:textId="77777777" w:rsidR="00A96C49" w:rsidRPr="001642CC" w:rsidRDefault="00A96C49" w:rsidP="005F40C0">
      <w:pPr>
        <w:pStyle w:val="Akapitzlist1"/>
        <w:spacing w:after="100" w:line="240" w:lineRule="auto"/>
        <w:ind w:left="322"/>
        <w:jc w:val="both"/>
        <w:rPr>
          <w:rFonts w:ascii="Arial" w:hAnsi="Arial" w:cs="Arial"/>
          <w:bCs/>
          <w:sz w:val="24"/>
          <w:szCs w:val="24"/>
        </w:rPr>
      </w:pPr>
      <w:r w:rsidRPr="001642CC">
        <w:rPr>
          <w:rFonts w:ascii="Arial" w:hAnsi="Arial" w:cs="Arial"/>
          <w:bCs/>
          <w:sz w:val="24"/>
          <w:szCs w:val="24"/>
        </w:rPr>
        <w:t xml:space="preserve">Podobnie surowce wtórne pochodzące z selektywnej ich zbiórki, tzn. makulatura </w:t>
      </w:r>
      <w:r w:rsidRPr="001642CC">
        <w:rPr>
          <w:rFonts w:ascii="Arial" w:hAnsi="Arial" w:cs="Arial"/>
          <w:bCs/>
          <w:sz w:val="24"/>
          <w:szCs w:val="24"/>
        </w:rPr>
        <w:br/>
        <w:t>i tworzywa sztuczne. Rozładunek odpadów prowadzony będzie przy zamkniętych drzwiach hali sortowniczej, w warunkach podciśnienia.</w:t>
      </w:r>
    </w:p>
    <w:p w14:paraId="65B26C0C" w14:textId="77777777" w:rsidR="00A96C49" w:rsidRPr="001642CC" w:rsidRDefault="00A96C49" w:rsidP="005F40C0">
      <w:pPr>
        <w:pStyle w:val="Akapitzlist1"/>
        <w:spacing w:after="100" w:line="240" w:lineRule="auto"/>
        <w:ind w:left="322"/>
        <w:jc w:val="both"/>
        <w:rPr>
          <w:rFonts w:ascii="Arial" w:hAnsi="Arial" w:cs="Arial"/>
          <w:bCs/>
          <w:sz w:val="24"/>
          <w:szCs w:val="24"/>
        </w:rPr>
      </w:pPr>
      <w:r w:rsidRPr="001642CC">
        <w:rPr>
          <w:rFonts w:ascii="Arial" w:hAnsi="Arial" w:cs="Arial"/>
          <w:bCs/>
          <w:sz w:val="24"/>
          <w:szCs w:val="24"/>
        </w:rPr>
        <w:t>d/ Po opróżnieniu pojazdu dostarczającego odpady otwierana będzie brama  wyjazdowa hali sortowniczej i pojazd opuszczał będzie halę, po uprzednim oczyszczeniu kół pojazdu.</w:t>
      </w:r>
    </w:p>
    <w:p w14:paraId="08E7E307" w14:textId="77777777" w:rsidR="00A96C49" w:rsidRPr="001642CC" w:rsidRDefault="00A96C49" w:rsidP="005F40C0">
      <w:pPr>
        <w:pStyle w:val="Akapitzlist1"/>
        <w:spacing w:after="100" w:line="240" w:lineRule="auto"/>
        <w:ind w:left="322"/>
        <w:jc w:val="both"/>
        <w:rPr>
          <w:rFonts w:ascii="Arial" w:hAnsi="Arial" w:cs="Arial"/>
          <w:bCs/>
          <w:sz w:val="24"/>
          <w:szCs w:val="24"/>
        </w:rPr>
      </w:pPr>
      <w:r w:rsidRPr="001642CC">
        <w:rPr>
          <w:rFonts w:ascii="Arial" w:hAnsi="Arial" w:cs="Arial"/>
          <w:bCs/>
          <w:sz w:val="24"/>
          <w:szCs w:val="24"/>
        </w:rPr>
        <w:t>e/ Po rozładunku w obszarze przyjęcia odpadów w hali sortowni, odpady poddawane będą wstępnej kontroli – sprawdzenie zgodności przywiezionych odpadów z kartą przekazania odpadów/ kartą przekazania odpadów komunalnych.</w:t>
      </w:r>
    </w:p>
    <w:p w14:paraId="086C4588" w14:textId="296607F0" w:rsidR="005654CF" w:rsidRPr="001642CC" w:rsidRDefault="00A96C49" w:rsidP="00FA633A">
      <w:pPr>
        <w:pStyle w:val="Akapitzlist1"/>
        <w:spacing w:after="100" w:line="240" w:lineRule="auto"/>
        <w:ind w:left="322"/>
        <w:jc w:val="both"/>
        <w:rPr>
          <w:rFonts w:ascii="Arial" w:hAnsi="Arial" w:cs="Arial"/>
          <w:bCs/>
          <w:sz w:val="24"/>
          <w:szCs w:val="24"/>
        </w:rPr>
      </w:pPr>
      <w:r w:rsidRPr="001642CC">
        <w:rPr>
          <w:rFonts w:ascii="Arial" w:hAnsi="Arial" w:cs="Arial"/>
          <w:bCs/>
          <w:sz w:val="24"/>
          <w:szCs w:val="24"/>
        </w:rPr>
        <w:t xml:space="preserve">Prowadzona będzie wstępna ręczna segregacja elementów tarasujących </w:t>
      </w:r>
      <w:r w:rsidRPr="001642CC">
        <w:rPr>
          <w:rFonts w:ascii="Arial" w:hAnsi="Arial" w:cs="Arial"/>
          <w:bCs/>
          <w:sz w:val="24"/>
          <w:szCs w:val="24"/>
        </w:rPr>
        <w:br/>
        <w:t xml:space="preserve">i </w:t>
      </w:r>
      <w:proofErr w:type="spellStart"/>
      <w:r w:rsidRPr="001642CC">
        <w:rPr>
          <w:rFonts w:ascii="Arial" w:hAnsi="Arial" w:cs="Arial"/>
          <w:bCs/>
          <w:sz w:val="24"/>
          <w:szCs w:val="24"/>
        </w:rPr>
        <w:t>nadgabarytowych</w:t>
      </w:r>
      <w:proofErr w:type="spellEnd"/>
      <w:r w:rsidRPr="001642CC">
        <w:rPr>
          <w:rFonts w:ascii="Arial" w:hAnsi="Arial" w:cs="Arial"/>
          <w:bCs/>
          <w:sz w:val="24"/>
          <w:szCs w:val="24"/>
        </w:rPr>
        <w:t xml:space="preserve"> oraz niektóre odpady surowcowe (np. duże kartony, folie, opakowania szklane), opony, odpady niebezpieczne, sprzęt AGD, akumulatory itp. Nacinane będą również worki z odpadami.</w:t>
      </w:r>
    </w:p>
    <w:p w14:paraId="05F85AB8" w14:textId="6F65474E" w:rsidR="00A96C49" w:rsidRPr="001642CC" w:rsidRDefault="00A96C49" w:rsidP="005F40C0">
      <w:pPr>
        <w:pStyle w:val="Akapitzlist1"/>
        <w:spacing w:after="100" w:line="240" w:lineRule="auto"/>
        <w:ind w:left="322"/>
        <w:jc w:val="both"/>
        <w:rPr>
          <w:rFonts w:ascii="Arial" w:hAnsi="Arial" w:cs="Arial"/>
          <w:bCs/>
          <w:sz w:val="24"/>
          <w:szCs w:val="24"/>
        </w:rPr>
      </w:pPr>
      <w:r w:rsidRPr="001642CC">
        <w:rPr>
          <w:rFonts w:ascii="Arial" w:hAnsi="Arial" w:cs="Arial"/>
          <w:bCs/>
          <w:sz w:val="24"/>
          <w:szCs w:val="24"/>
        </w:rPr>
        <w:t>f/ Z obszaru rozładunku odpady dostarczane będą za pomocą ładowarki chwytakowej do zasobnika przenośnika wznoszącego, który transportuje je do ośmiostanowiskowej kabiny wstępnej segregacji, gdzie wydzielane będą odpady problematyczne (tj. gruz budowlany, drobny sprzęt elektryczny i elektroniczny) oraz szkło.</w:t>
      </w:r>
    </w:p>
    <w:p w14:paraId="226FC065" w14:textId="0B7F5DC7" w:rsidR="00A96C49" w:rsidRPr="001642CC" w:rsidRDefault="00A96C49" w:rsidP="005F40C0">
      <w:pPr>
        <w:pStyle w:val="Akapitzlist1"/>
        <w:spacing w:after="0" w:line="240" w:lineRule="auto"/>
        <w:ind w:left="322"/>
        <w:jc w:val="both"/>
        <w:rPr>
          <w:rFonts w:ascii="Arial" w:hAnsi="Arial" w:cs="Arial"/>
          <w:sz w:val="24"/>
          <w:szCs w:val="24"/>
        </w:rPr>
      </w:pPr>
      <w:r w:rsidRPr="001642CC">
        <w:rPr>
          <w:rFonts w:ascii="Arial" w:hAnsi="Arial" w:cs="Arial"/>
          <w:bCs/>
          <w:sz w:val="24"/>
          <w:szCs w:val="24"/>
        </w:rPr>
        <w:t>g/</w:t>
      </w:r>
      <w:r w:rsidRPr="001642CC">
        <w:rPr>
          <w:rFonts w:ascii="Arial" w:hAnsi="Arial" w:cs="Arial"/>
          <w:sz w:val="24"/>
          <w:szCs w:val="24"/>
        </w:rPr>
        <w:t xml:space="preserve"> Dalej, odpady kierowane będą przenośnikiem wznoszącym do sita obrotowego bębnowego (oczka  o wymiarach </w:t>
      </w:r>
      <w:r w:rsidRPr="001642CC">
        <w:rPr>
          <w:rFonts w:ascii="Arial" w:hAnsi="Arial" w:cs="Arial"/>
          <w:sz w:val="24"/>
          <w:szCs w:val="24"/>
        </w:rPr>
        <w:sym w:font="Symbol" w:char="F0C6"/>
      </w:r>
      <w:r w:rsidRPr="001642CC">
        <w:rPr>
          <w:rFonts w:ascii="Arial" w:hAnsi="Arial" w:cs="Arial"/>
          <w:sz w:val="24"/>
          <w:szCs w:val="24"/>
        </w:rPr>
        <w:t xml:space="preserve"> 80 mm). Sito </w:t>
      </w:r>
      <w:r w:rsidRPr="001642CC">
        <w:rPr>
          <w:rFonts w:ascii="Arial" w:hAnsi="Arial" w:cs="Arial"/>
          <w:bCs/>
          <w:sz w:val="24"/>
          <w:szCs w:val="24"/>
        </w:rPr>
        <w:t xml:space="preserve">bębnowe </w:t>
      </w:r>
      <w:r w:rsidRPr="001642CC">
        <w:rPr>
          <w:rFonts w:ascii="Arial" w:hAnsi="Arial" w:cs="Arial"/>
          <w:sz w:val="24"/>
          <w:szCs w:val="24"/>
        </w:rPr>
        <w:t>w wyniku ruchu obrotowego rozbijać będzie zbite odpady i rozdzielać je mechanicznie na dwie frakcje wielkościowe, wyprowadzane za pomocą przenośników taśmowych:</w:t>
      </w:r>
    </w:p>
    <w:p w14:paraId="3434B231" w14:textId="527F6B00" w:rsidR="00A96C49" w:rsidRPr="001642CC" w:rsidRDefault="00A96C49" w:rsidP="00D57B65">
      <w:pPr>
        <w:numPr>
          <w:ilvl w:val="0"/>
          <w:numId w:val="23"/>
        </w:numPr>
        <w:tabs>
          <w:tab w:val="left" w:pos="994"/>
        </w:tabs>
        <w:ind w:left="322"/>
        <w:contextualSpacing/>
        <w:rPr>
          <w:rFonts w:cs="Arial"/>
          <w:bCs/>
          <w:kern w:val="1"/>
          <w:lang w:eastAsia="hi-IN" w:bidi="hi-IN"/>
        </w:rPr>
      </w:pPr>
      <w:bookmarkStart w:id="28" w:name="_Hlk55893326"/>
      <w:bookmarkStart w:id="29" w:name="_Hlk55893263"/>
      <w:r w:rsidRPr="001642CC">
        <w:rPr>
          <w:rFonts w:cs="Arial"/>
          <w:b/>
          <w:kern w:val="1"/>
          <w:lang w:eastAsia="hi-IN" w:bidi="hi-IN"/>
        </w:rPr>
        <w:t xml:space="preserve">Frakcja </w:t>
      </w:r>
      <w:proofErr w:type="spellStart"/>
      <w:r w:rsidRPr="001642CC">
        <w:rPr>
          <w:rFonts w:cs="Arial"/>
          <w:b/>
          <w:kern w:val="1"/>
          <w:lang w:eastAsia="hi-IN" w:bidi="hi-IN"/>
        </w:rPr>
        <w:t>podsitowa</w:t>
      </w:r>
      <w:proofErr w:type="spellEnd"/>
      <w:r w:rsidRPr="001642CC">
        <w:rPr>
          <w:rFonts w:cs="Arial"/>
          <w:b/>
          <w:kern w:val="1"/>
          <w:lang w:eastAsia="hi-IN" w:bidi="hi-IN"/>
        </w:rPr>
        <w:t xml:space="preserve"> wysiana na sicie</w:t>
      </w:r>
      <w:r w:rsidRPr="001642CC">
        <w:rPr>
          <w:rFonts w:cs="Arial"/>
          <w:kern w:val="1"/>
          <w:lang w:eastAsia="hi-IN" w:bidi="hi-IN"/>
        </w:rPr>
        <w:t xml:space="preserve">; </w:t>
      </w:r>
      <w:r w:rsidRPr="001642CC">
        <w:rPr>
          <w:rFonts w:cs="Arial"/>
          <w:b/>
          <w:kern w:val="1"/>
          <w:lang w:eastAsia="hi-IN" w:bidi="hi-IN"/>
        </w:rPr>
        <w:t xml:space="preserve">kwalifikowana jako ex 19 12 12 </w:t>
      </w:r>
      <w:r w:rsidRPr="001642CC">
        <w:rPr>
          <w:rFonts w:cs="Arial"/>
          <w:b/>
          <w:kern w:val="1"/>
          <w:lang w:eastAsia="hi-IN" w:bidi="hi-IN"/>
        </w:rPr>
        <w:br/>
        <w:t>(0- 80 mm)</w:t>
      </w:r>
      <w:r w:rsidRPr="001642CC">
        <w:rPr>
          <w:rFonts w:cs="Arial"/>
          <w:kern w:val="1"/>
          <w:lang w:eastAsia="hi-IN" w:bidi="hi-IN"/>
        </w:rPr>
        <w:t xml:space="preserve">, tj. fragmenty szkła, ceramiki, gruzu, piasku, popiołów, drobnych elementów organicznych, elementy z tworzyw sztucznych itp.; Uzyskana frakcja będzie </w:t>
      </w:r>
      <w:r w:rsidRPr="001642CC">
        <w:rPr>
          <w:rFonts w:cs="Arial"/>
          <w:bCs/>
          <w:kern w:val="1"/>
          <w:lang w:eastAsia="hi-IN" w:bidi="hi-IN"/>
        </w:rPr>
        <w:t>powtórnie przesiewana na sicie poziomym (</w:t>
      </w:r>
      <w:r w:rsidRPr="001642CC">
        <w:rPr>
          <w:rFonts w:cs="Arial"/>
          <w:kern w:val="1"/>
          <w:lang w:eastAsia="hi-IN" w:bidi="hi-IN"/>
        </w:rPr>
        <w:t>Ø</w:t>
      </w:r>
      <w:r w:rsidRPr="001642CC">
        <w:rPr>
          <w:rFonts w:cs="Arial"/>
          <w:bCs/>
          <w:kern w:val="1"/>
          <w:lang w:eastAsia="hi-IN" w:bidi="hi-IN"/>
        </w:rPr>
        <w:t xml:space="preserve"> 20 mm) w celu odsiania frakcji mineralnej o kodzie 19 12 09 (0-20 mm). Frakcja </w:t>
      </w:r>
      <w:proofErr w:type="spellStart"/>
      <w:r w:rsidRPr="001642CC">
        <w:rPr>
          <w:rFonts w:cs="Arial"/>
          <w:bCs/>
          <w:kern w:val="1"/>
          <w:lang w:eastAsia="hi-IN" w:bidi="hi-IN"/>
        </w:rPr>
        <w:t>podsitowa</w:t>
      </w:r>
      <w:proofErr w:type="spellEnd"/>
      <w:r w:rsidRPr="001642CC">
        <w:rPr>
          <w:rFonts w:cs="Arial"/>
          <w:bCs/>
          <w:kern w:val="1"/>
          <w:lang w:eastAsia="hi-IN" w:bidi="hi-IN"/>
        </w:rPr>
        <w:t xml:space="preserve"> mineralna będzie transportowana w wyznaczone oznakowane kodem odpadu miejsce na placu magazynowym na zewnątrz hali, </w:t>
      </w:r>
      <w:r w:rsidRPr="001642CC">
        <w:rPr>
          <w:rFonts w:cs="Arial"/>
          <w:kern w:val="1"/>
          <w:lang w:eastAsia="hi-IN" w:bidi="hi-IN"/>
        </w:rPr>
        <w:t xml:space="preserve">skąd będzie ładowana na skrzynię ładunkową pojazdów samowyładowczych. Frakcja </w:t>
      </w:r>
      <w:proofErr w:type="spellStart"/>
      <w:r w:rsidRPr="001642CC">
        <w:rPr>
          <w:rFonts w:cs="Arial"/>
          <w:kern w:val="1"/>
          <w:lang w:eastAsia="hi-IN" w:bidi="hi-IN"/>
        </w:rPr>
        <w:t>podsitowa</w:t>
      </w:r>
      <w:proofErr w:type="spellEnd"/>
      <w:r w:rsidRPr="001642CC">
        <w:rPr>
          <w:rFonts w:cs="Arial"/>
          <w:kern w:val="1"/>
          <w:lang w:eastAsia="hi-IN" w:bidi="hi-IN"/>
        </w:rPr>
        <w:t xml:space="preserve"> </w:t>
      </w:r>
      <w:r w:rsidRPr="001642CC">
        <w:rPr>
          <w:rFonts w:cs="Arial"/>
          <w:bCs/>
          <w:kern w:val="1"/>
          <w:lang w:eastAsia="hi-IN" w:bidi="hi-IN"/>
        </w:rPr>
        <w:t>ex 19 12 12 (0- 80 mm)</w:t>
      </w:r>
      <w:r w:rsidR="005F40C0" w:rsidRPr="001642CC">
        <w:rPr>
          <w:rFonts w:cs="Arial"/>
          <w:bCs/>
          <w:kern w:val="1"/>
          <w:lang w:eastAsia="hi-IN" w:bidi="hi-IN"/>
        </w:rPr>
        <w:t xml:space="preserve"> </w:t>
      </w:r>
      <w:r w:rsidRPr="001642CC">
        <w:rPr>
          <w:rFonts w:cs="Arial"/>
          <w:kern w:val="1"/>
          <w:lang w:eastAsia="hi-IN" w:bidi="hi-IN"/>
        </w:rPr>
        <w:t xml:space="preserve">po zważeniu na wadze samochodowej </w:t>
      </w:r>
      <w:r w:rsidRPr="001642CC">
        <w:rPr>
          <w:rFonts w:cs="Arial"/>
          <w:bCs/>
          <w:kern w:val="1"/>
          <w:lang w:eastAsia="hi-IN" w:bidi="hi-IN"/>
        </w:rPr>
        <w:t>umieszczana</w:t>
      </w:r>
      <w:r w:rsidRPr="001642CC">
        <w:rPr>
          <w:rFonts w:cs="Arial"/>
          <w:kern w:val="1"/>
          <w:lang w:eastAsia="hi-IN" w:bidi="hi-IN"/>
        </w:rPr>
        <w:t xml:space="preserve"> będzie </w:t>
      </w:r>
      <w:r w:rsidRPr="001642CC">
        <w:rPr>
          <w:rFonts w:cs="Arial"/>
          <w:bCs/>
          <w:kern w:val="1"/>
          <w:lang w:eastAsia="hi-IN" w:bidi="hi-IN"/>
        </w:rPr>
        <w:t xml:space="preserve">w bioreaktorach przy </w:t>
      </w:r>
      <w:r w:rsidRPr="001642CC">
        <w:rPr>
          <w:rFonts w:cs="Arial"/>
          <w:bCs/>
          <w:kern w:val="1"/>
          <w:lang w:eastAsia="hi-IN" w:bidi="hi-IN"/>
        </w:rPr>
        <w:lastRenderedPageBreak/>
        <w:t xml:space="preserve">użyciu ładowarki </w:t>
      </w:r>
      <w:r w:rsidRPr="001642CC">
        <w:rPr>
          <w:rFonts w:cs="Arial"/>
          <w:kern w:val="1"/>
          <w:lang w:eastAsia="hi-IN" w:bidi="hi-IN"/>
        </w:rPr>
        <w:t xml:space="preserve">kołowej </w:t>
      </w:r>
      <w:proofErr w:type="spellStart"/>
      <w:r w:rsidRPr="001642CC">
        <w:rPr>
          <w:rFonts w:cs="Arial"/>
          <w:kern w:val="1"/>
          <w:lang w:eastAsia="hi-IN" w:bidi="hi-IN"/>
        </w:rPr>
        <w:t>przednionaczyniowej</w:t>
      </w:r>
      <w:proofErr w:type="spellEnd"/>
      <w:r w:rsidRPr="001642CC">
        <w:rPr>
          <w:rFonts w:cs="Arial"/>
          <w:kern w:val="1"/>
          <w:lang w:eastAsia="hi-IN" w:bidi="hi-IN"/>
        </w:rPr>
        <w:t xml:space="preserve"> na zakończenie każdego dnia roboczego, celem poddawana jej procesowi biostabilizacji (proces D8)</w:t>
      </w:r>
      <w:r w:rsidRPr="001642CC">
        <w:rPr>
          <w:rFonts w:cs="Arial"/>
          <w:bCs/>
          <w:kern w:val="1"/>
          <w:lang w:eastAsia="hi-IN" w:bidi="hi-IN"/>
        </w:rPr>
        <w:t>.</w:t>
      </w:r>
    </w:p>
    <w:bookmarkEnd w:id="28"/>
    <w:p w14:paraId="64A4D0EC" w14:textId="77777777" w:rsidR="00A96C49" w:rsidRPr="001642CC" w:rsidRDefault="00A96C49" w:rsidP="00D57B65">
      <w:pPr>
        <w:numPr>
          <w:ilvl w:val="0"/>
          <w:numId w:val="23"/>
        </w:numPr>
        <w:tabs>
          <w:tab w:val="left" w:pos="994"/>
        </w:tabs>
        <w:ind w:left="322" w:hanging="336"/>
        <w:rPr>
          <w:rFonts w:eastAsia="Calibri" w:cs="Arial"/>
          <w:b/>
          <w:bCs/>
          <w:lang w:eastAsia="en-US"/>
        </w:rPr>
      </w:pPr>
      <w:r w:rsidRPr="001642CC">
        <w:rPr>
          <w:rFonts w:eastAsia="Calibri" w:cs="Arial"/>
          <w:b/>
          <w:lang w:eastAsia="en-US"/>
        </w:rPr>
        <w:t xml:space="preserve">Frakcja </w:t>
      </w:r>
      <w:proofErr w:type="spellStart"/>
      <w:r w:rsidRPr="001642CC">
        <w:rPr>
          <w:rFonts w:eastAsia="Calibri" w:cs="Arial"/>
          <w:b/>
          <w:lang w:eastAsia="en-US"/>
        </w:rPr>
        <w:t>nadsitowa</w:t>
      </w:r>
      <w:proofErr w:type="spellEnd"/>
      <w:r w:rsidRPr="001642CC">
        <w:rPr>
          <w:rFonts w:eastAsia="Calibri" w:cs="Arial"/>
          <w:b/>
          <w:lang w:eastAsia="en-US"/>
        </w:rPr>
        <w:t xml:space="preserve"> (surowcowa) pozostała na sicie – frakcja powyżej 80 mm</w:t>
      </w:r>
      <w:r w:rsidRPr="001642CC">
        <w:rPr>
          <w:rFonts w:eastAsia="Calibri" w:cs="Arial"/>
          <w:lang w:eastAsia="en-US"/>
        </w:rPr>
        <w:t xml:space="preserve"> - trafiać będzie bezpośrednio na przenośnik transportowy kierujący ją na główną szesnastostanowiskową linię sortowniczą, gdzie prowadzona będzie ręczna segregacja celem wyodrębnienia frakcji nadającej się do odzysku materiałowego </w:t>
      </w:r>
      <w:r w:rsidRPr="001642CC">
        <w:rPr>
          <w:rFonts w:eastAsia="Calibri" w:cs="Arial"/>
          <w:lang w:eastAsia="en-US"/>
        </w:rPr>
        <w:br/>
        <w:t>lub energetycznego i pozostałości nienadającej się do odzysku. Na linii wybierane będą:</w:t>
      </w:r>
    </w:p>
    <w:p w14:paraId="21EFE6BF" w14:textId="75971CBD" w:rsidR="00A96C49" w:rsidRPr="001642CC" w:rsidRDefault="00A96C49" w:rsidP="00D57B65">
      <w:pPr>
        <w:numPr>
          <w:ilvl w:val="0"/>
          <w:numId w:val="19"/>
        </w:numPr>
        <w:spacing w:after="100" w:afterAutospacing="1"/>
        <w:ind w:left="322" w:hanging="336"/>
        <w:contextualSpacing/>
        <w:rPr>
          <w:rFonts w:cs="Arial"/>
          <w:lang w:eastAsia="en-US"/>
        </w:rPr>
      </w:pPr>
      <w:r w:rsidRPr="001642CC">
        <w:rPr>
          <w:rFonts w:cs="Arial"/>
          <w:lang w:eastAsia="en-US"/>
        </w:rPr>
        <w:t xml:space="preserve">surowce wtórne podzielone na grupy jakościowe surowców: makulatura, folie, tworzywa sztuczne (butelki PET), szkło opakowaniowe, metale nieżelazne; zrzucane poprzez zsypy do boksów umieszczonych pod linią sortowniczą  lub do wstawionych w boksy pojemników; wyodrębnione surowce wtórne trafiać będą do </w:t>
      </w:r>
      <w:proofErr w:type="spellStart"/>
      <w:r w:rsidRPr="001642CC">
        <w:rPr>
          <w:rFonts w:cs="Arial"/>
          <w:lang w:eastAsia="en-US"/>
        </w:rPr>
        <w:t>belownicy</w:t>
      </w:r>
      <w:proofErr w:type="spellEnd"/>
      <w:r w:rsidRPr="001642CC">
        <w:rPr>
          <w:rFonts w:cs="Arial"/>
          <w:lang w:eastAsia="en-US"/>
        </w:rPr>
        <w:t xml:space="preserve">, gdzie będą prasowane (z wyjątkiem surowców szklanych) </w:t>
      </w:r>
      <w:r w:rsidR="006679D4" w:rsidRPr="001642CC">
        <w:rPr>
          <w:rFonts w:cs="Arial"/>
          <w:lang w:eastAsia="en-US"/>
        </w:rPr>
        <w:br/>
      </w:r>
      <w:r w:rsidRPr="001642CC">
        <w:rPr>
          <w:rFonts w:cs="Arial"/>
          <w:lang w:eastAsia="en-US"/>
        </w:rPr>
        <w:t>i magazynowane w wydzielonej części hali; wydzielone szkło będzie transportowane do kontenera znajdującego się na zewnątrz hali;</w:t>
      </w:r>
    </w:p>
    <w:p w14:paraId="0B73EE47" w14:textId="77777777" w:rsidR="00A96C49" w:rsidRPr="001642CC" w:rsidRDefault="00A96C49" w:rsidP="00D57B65">
      <w:pPr>
        <w:numPr>
          <w:ilvl w:val="0"/>
          <w:numId w:val="19"/>
        </w:numPr>
        <w:ind w:left="322" w:hanging="336"/>
        <w:contextualSpacing/>
        <w:rPr>
          <w:rFonts w:cs="Arial"/>
          <w:lang w:eastAsia="en-US"/>
        </w:rPr>
      </w:pPr>
      <w:r w:rsidRPr="001642CC">
        <w:rPr>
          <w:rFonts w:cs="Arial"/>
          <w:lang w:eastAsia="en-US"/>
        </w:rPr>
        <w:t>odpady problemowe lub  niepożądane w procesie dalszej obróbki (lekarstwa, ogniwa galwaniczne, opakowania po środkach chemicznych, odpady z PVC, odpady niebezpieczne z podgrupy 19 12) itp. będą zbierane do podstawionych pojemników.</w:t>
      </w:r>
    </w:p>
    <w:p w14:paraId="7988D8CE" w14:textId="41368575" w:rsidR="00A96C49" w:rsidRPr="001642CC" w:rsidRDefault="00A96C49" w:rsidP="00270A37">
      <w:pPr>
        <w:suppressAutoHyphens/>
        <w:ind w:left="322" w:hanging="14"/>
        <w:contextualSpacing/>
        <w:rPr>
          <w:rFonts w:cs="Arial"/>
          <w:kern w:val="1"/>
          <w:lang w:eastAsia="hi-IN" w:bidi="hi-IN"/>
        </w:rPr>
      </w:pPr>
      <w:r w:rsidRPr="001642CC">
        <w:rPr>
          <w:rFonts w:cs="Arial"/>
          <w:bCs/>
          <w:kern w:val="1"/>
          <w:lang w:eastAsia="hi-IN" w:bidi="hi-IN"/>
        </w:rPr>
        <w:t>h/</w:t>
      </w:r>
      <w:r w:rsidRPr="001642CC">
        <w:rPr>
          <w:rFonts w:cs="Arial"/>
          <w:kern w:val="1"/>
          <w:lang w:eastAsia="hi-IN" w:bidi="hi-IN"/>
        </w:rPr>
        <w:t xml:space="preserve"> Pozostałość z sortowania na linii frakcji </w:t>
      </w:r>
      <w:proofErr w:type="spellStart"/>
      <w:r w:rsidRPr="001642CC">
        <w:rPr>
          <w:rFonts w:cs="Arial"/>
          <w:kern w:val="1"/>
          <w:lang w:eastAsia="hi-IN" w:bidi="hi-IN"/>
        </w:rPr>
        <w:t>nadsitowej</w:t>
      </w:r>
      <w:proofErr w:type="spellEnd"/>
      <w:r w:rsidRPr="001642CC">
        <w:rPr>
          <w:rFonts w:cs="Arial"/>
          <w:kern w:val="1"/>
          <w:lang w:eastAsia="hi-IN" w:bidi="hi-IN"/>
        </w:rPr>
        <w:t xml:space="preserve"> kierowana będzie taśmociągiem, poprzez układ dwóch separatorów magnetycznych do wydzielania frakcji żelaznych, do drugiej części hali (II. nawa), gdzie w zależności od potrzeb będzie poddawana </w:t>
      </w:r>
      <w:r w:rsidRPr="001642CC">
        <w:rPr>
          <w:rFonts w:cs="Arial"/>
          <w:bCs/>
          <w:kern w:val="1"/>
          <w:lang w:eastAsia="hi-IN" w:bidi="hi-IN"/>
        </w:rPr>
        <w:t>rozdrobnieniu i przesianiu</w:t>
      </w:r>
      <w:r w:rsidRPr="001642CC">
        <w:rPr>
          <w:rFonts w:cs="Arial"/>
          <w:kern w:val="1"/>
          <w:lang w:eastAsia="hi-IN" w:bidi="hi-IN"/>
        </w:rPr>
        <w:t xml:space="preserve"> </w:t>
      </w:r>
      <w:r w:rsidRPr="001642CC">
        <w:rPr>
          <w:rFonts w:cs="Arial"/>
        </w:rPr>
        <w:t xml:space="preserve"> lub cała pozostałość z sortowania </w:t>
      </w:r>
      <w:r w:rsidRPr="001642CC">
        <w:rPr>
          <w:rFonts w:cs="Arial"/>
          <w:kern w:val="1"/>
          <w:lang w:eastAsia="hi-IN" w:bidi="hi-IN"/>
        </w:rPr>
        <w:t xml:space="preserve"> przekazywana będzie zgodnie z hierarchią postępowania z odpadami do procesu R1, R12 lub D5 (w przypadku spełnienia wymogów dopuszczenia odpadów do składowania). </w:t>
      </w:r>
    </w:p>
    <w:bookmarkEnd w:id="29"/>
    <w:p w14:paraId="11F24DD3" w14:textId="77777777" w:rsidR="00A96C49" w:rsidRPr="001642CC" w:rsidRDefault="00A96C49" w:rsidP="00A96C49">
      <w:pPr>
        <w:rPr>
          <w:rFonts w:cs="Arial"/>
          <w:b/>
          <w:sz w:val="23"/>
          <w:szCs w:val="23"/>
        </w:rPr>
      </w:pPr>
    </w:p>
    <w:p w14:paraId="17A05C37" w14:textId="0F699524" w:rsidR="00A96C49" w:rsidRPr="001642CC" w:rsidRDefault="00A96C49" w:rsidP="005F40C0">
      <w:pPr>
        <w:ind w:left="308"/>
        <w:rPr>
          <w:rFonts w:cs="Arial"/>
          <w:b/>
          <w:bCs/>
        </w:rPr>
      </w:pPr>
      <w:r w:rsidRPr="001642CC">
        <w:rPr>
          <w:rFonts w:cs="Arial"/>
          <w:b/>
        </w:rPr>
        <w:t>I.5.2.  Technologia biostabilizacji</w:t>
      </w:r>
      <w:r w:rsidRPr="001642CC">
        <w:rPr>
          <w:rFonts w:cs="Arial"/>
          <w:b/>
          <w:bCs/>
        </w:rPr>
        <w:t xml:space="preserve"> frakcji podsitowej o kodzie ex 19 12 12 </w:t>
      </w:r>
      <w:r w:rsidRPr="001642CC">
        <w:rPr>
          <w:rFonts w:cs="Arial"/>
          <w:b/>
          <w:bCs/>
        </w:rPr>
        <w:br/>
      </w:r>
      <w:r w:rsidRPr="001642CC">
        <w:rPr>
          <w:rFonts w:cs="Arial"/>
        </w:rPr>
        <w:t>(</w:t>
      </w:r>
      <w:r w:rsidRPr="001642CC">
        <w:rPr>
          <w:rFonts w:cs="Arial"/>
          <w:b/>
        </w:rPr>
        <w:t>0- 80 mm)</w:t>
      </w:r>
      <w:r w:rsidRPr="001642CC">
        <w:rPr>
          <w:rFonts w:cs="Arial"/>
          <w:b/>
          <w:bCs/>
        </w:rPr>
        <w:t xml:space="preserve"> w warunkach tlenowych (II. etap procesu MBP)</w:t>
      </w:r>
      <w:r w:rsidRPr="001642CC">
        <w:rPr>
          <w:rFonts w:cs="Arial"/>
          <w:b/>
        </w:rPr>
        <w:t>:</w:t>
      </w:r>
      <w:r w:rsidRPr="001642CC">
        <w:rPr>
          <w:rFonts w:cs="Arial"/>
          <w:b/>
          <w:bCs/>
        </w:rPr>
        <w:t xml:space="preserve"> </w:t>
      </w:r>
    </w:p>
    <w:p w14:paraId="11209E6F" w14:textId="5FA1876E" w:rsidR="003D09B9" w:rsidRPr="001642CC" w:rsidRDefault="00A96C49" w:rsidP="00D33DF2">
      <w:pPr>
        <w:ind w:left="308"/>
        <w:rPr>
          <w:rFonts w:cs="Arial"/>
          <w:strike/>
        </w:rPr>
      </w:pPr>
      <w:bookmarkStart w:id="30" w:name="_Hlk55893379"/>
      <w:r w:rsidRPr="001642CC">
        <w:rPr>
          <w:rFonts w:cs="Arial"/>
        </w:rPr>
        <w:t xml:space="preserve">W węźle biologicznego przetwarzania odpadów prowadzony będzie proces biostabilizacji frakcji podsitowej ex 19 12 12 /0-80 mm/ w warunkach tlenowych </w:t>
      </w:r>
      <w:r w:rsidR="005F40C0" w:rsidRPr="001642CC">
        <w:rPr>
          <w:rFonts w:cs="Arial"/>
        </w:rPr>
        <w:br/>
      </w:r>
      <w:r w:rsidRPr="001642CC">
        <w:rPr>
          <w:rFonts w:cs="Arial"/>
        </w:rPr>
        <w:t xml:space="preserve">w bioreaktorach, w warunkach wymuszonego napowietrzania oraz zraszania materiału wsadowego, w których wnętrzu w temperaturze 55 - 60 °C przebiegać będą procesy biologicznego rozkładu materii organicznej w tlenowym procesie biostabilizacji, aż do czasu osiągnięcia wartości ustalonych w pkt. I.5.2.1.7. decyzji, dla stabilizatu. </w:t>
      </w:r>
      <w:bookmarkStart w:id="31" w:name="_Hlk55893438"/>
      <w:bookmarkEnd w:id="30"/>
    </w:p>
    <w:p w14:paraId="237C35DB" w14:textId="700AC777" w:rsidR="00A96C49" w:rsidRPr="001642CC" w:rsidRDefault="00A96C49" w:rsidP="006679D4">
      <w:pPr>
        <w:pStyle w:val="Akapitzlist5"/>
        <w:spacing w:after="0" w:line="240" w:lineRule="auto"/>
        <w:ind w:left="284"/>
        <w:jc w:val="both"/>
        <w:rPr>
          <w:rFonts w:ascii="Arial" w:hAnsi="Arial" w:cs="Arial"/>
          <w:b/>
          <w:bCs/>
          <w:sz w:val="24"/>
          <w:szCs w:val="24"/>
        </w:rPr>
      </w:pPr>
      <w:r w:rsidRPr="001642CC">
        <w:rPr>
          <w:rFonts w:ascii="Arial" w:hAnsi="Arial" w:cs="Arial"/>
          <w:b/>
          <w:sz w:val="24"/>
          <w:szCs w:val="24"/>
        </w:rPr>
        <w:t>I.5.2.1.Technologia</w:t>
      </w:r>
      <w:r w:rsidR="0088529D" w:rsidRPr="001642CC">
        <w:rPr>
          <w:rFonts w:ascii="Arial" w:hAnsi="Arial" w:cs="Arial"/>
          <w:b/>
          <w:sz w:val="24"/>
          <w:szCs w:val="24"/>
        </w:rPr>
        <w:t xml:space="preserve"> procesu</w:t>
      </w:r>
      <w:r w:rsidRPr="001642CC">
        <w:rPr>
          <w:rFonts w:ascii="Arial" w:hAnsi="Arial" w:cs="Arial"/>
          <w:b/>
          <w:sz w:val="24"/>
          <w:szCs w:val="24"/>
        </w:rPr>
        <w:t xml:space="preserve"> </w:t>
      </w:r>
      <w:r w:rsidR="0088529D" w:rsidRPr="001642CC">
        <w:rPr>
          <w:rFonts w:ascii="Arial" w:hAnsi="Arial" w:cs="Arial"/>
          <w:b/>
          <w:bCs/>
          <w:sz w:val="24"/>
          <w:szCs w:val="24"/>
        </w:rPr>
        <w:t>biostabilizacji</w:t>
      </w:r>
      <w:r w:rsidRPr="001642CC">
        <w:rPr>
          <w:rFonts w:ascii="Arial" w:hAnsi="Arial" w:cs="Arial"/>
          <w:b/>
          <w:bCs/>
          <w:sz w:val="24"/>
          <w:szCs w:val="24"/>
        </w:rPr>
        <w:t xml:space="preserve"> w bioreaktorach:</w:t>
      </w:r>
    </w:p>
    <w:p w14:paraId="6F2AE98C" w14:textId="77777777" w:rsidR="00A96C49" w:rsidRPr="001642CC" w:rsidRDefault="00A96C49" w:rsidP="005F40C0">
      <w:pPr>
        <w:ind w:left="308"/>
        <w:rPr>
          <w:rFonts w:cs="Arial"/>
        </w:rPr>
      </w:pPr>
      <w:r w:rsidRPr="001642CC">
        <w:rPr>
          <w:rFonts w:cs="Arial"/>
        </w:rPr>
        <w:t xml:space="preserve">I.5.2.1.1. Napełnianie reaktorów: </w:t>
      </w:r>
    </w:p>
    <w:p w14:paraId="18ED30A2" w14:textId="6D254D1A" w:rsidR="003D09B9" w:rsidRPr="001642CC" w:rsidRDefault="00A96C49" w:rsidP="0088529D">
      <w:pPr>
        <w:ind w:left="308"/>
        <w:rPr>
          <w:rFonts w:cs="Arial"/>
          <w:bCs/>
        </w:rPr>
      </w:pPr>
      <w:r w:rsidRPr="001642CC">
        <w:rPr>
          <w:rFonts w:cs="Arial"/>
        </w:rPr>
        <w:t xml:space="preserve">Frakcja </w:t>
      </w:r>
      <w:proofErr w:type="spellStart"/>
      <w:r w:rsidRPr="001642CC">
        <w:rPr>
          <w:rFonts w:cs="Arial"/>
        </w:rPr>
        <w:t>podsitowa</w:t>
      </w:r>
      <w:proofErr w:type="spellEnd"/>
      <w:r w:rsidRPr="001642CC">
        <w:rPr>
          <w:rFonts w:cs="Arial"/>
        </w:rPr>
        <w:t xml:space="preserve"> </w:t>
      </w:r>
      <w:r w:rsidRPr="001642CC">
        <w:rPr>
          <w:rFonts w:cs="Arial"/>
          <w:bCs/>
        </w:rPr>
        <w:t xml:space="preserve">przy użyciu ładowarki </w:t>
      </w:r>
      <w:r w:rsidRPr="001642CC">
        <w:rPr>
          <w:rFonts w:cs="Arial"/>
        </w:rPr>
        <w:t xml:space="preserve">kołowej </w:t>
      </w:r>
      <w:proofErr w:type="spellStart"/>
      <w:r w:rsidRPr="001642CC">
        <w:rPr>
          <w:rFonts w:cs="Arial"/>
        </w:rPr>
        <w:t>przednionaczyniowej</w:t>
      </w:r>
      <w:proofErr w:type="spellEnd"/>
      <w:r w:rsidRPr="001642CC">
        <w:rPr>
          <w:rFonts w:cs="Arial"/>
          <w:bCs/>
        </w:rPr>
        <w:t xml:space="preserve"> umieszczana </w:t>
      </w:r>
      <w:r w:rsidRPr="001642CC">
        <w:rPr>
          <w:rFonts w:cs="Arial"/>
        </w:rPr>
        <w:t>będzie</w:t>
      </w:r>
      <w:r w:rsidRPr="001642CC">
        <w:rPr>
          <w:rFonts w:cs="Arial"/>
          <w:bCs/>
        </w:rPr>
        <w:t xml:space="preserve"> niezwłocznie w bioreaktorach. </w:t>
      </w:r>
      <w:r w:rsidRPr="001642CC">
        <w:rPr>
          <w:rFonts w:cs="Arial"/>
        </w:rPr>
        <w:t xml:space="preserve">Bioreaktory zapełniane będą każdego dnia roboczego; przy przetwarzaniu zakładanych ilości odpadów każdy bioreaktor winien zostać wypełniony po maksymalnie 2 - 3 kolejnych dniach roboczych. Materiał wsadowy będzie luźno i równomiernie usypywany </w:t>
      </w:r>
      <w:r w:rsidRPr="001642CC">
        <w:rPr>
          <w:rFonts w:cs="Arial"/>
          <w:bCs/>
        </w:rPr>
        <w:t>za pomocą ładowarki kołowej</w:t>
      </w:r>
      <w:r w:rsidRPr="001642CC">
        <w:rPr>
          <w:rFonts w:cs="Arial"/>
        </w:rPr>
        <w:t xml:space="preserve"> na całej długości bioreaktora, nie będzie zagęszczany. Wysokość zasypu w bioreaktorach o wysokości 4,0 m nie może przekraczać 3,20 m, natomiast w bioreaktorach o wysokości 5,0 m - nie będzie przekraczać 4,0 m.</w:t>
      </w:r>
    </w:p>
    <w:p w14:paraId="4EB5BF1D" w14:textId="26FB7CBD" w:rsidR="00A96C49" w:rsidRPr="001642CC" w:rsidRDefault="00A96C49" w:rsidP="005F40C0">
      <w:pPr>
        <w:ind w:left="308"/>
        <w:contextualSpacing/>
        <w:rPr>
          <w:rFonts w:cs="Arial"/>
        </w:rPr>
      </w:pPr>
      <w:r w:rsidRPr="001642CC">
        <w:rPr>
          <w:rFonts w:cs="Arial"/>
        </w:rPr>
        <w:t xml:space="preserve">I.5.2.1.2. Napowietrzanie wsadu: </w:t>
      </w:r>
    </w:p>
    <w:p w14:paraId="2D71A1E3" w14:textId="77777777" w:rsidR="00A96C49" w:rsidRPr="001642CC" w:rsidRDefault="00A96C49" w:rsidP="005F40C0">
      <w:pPr>
        <w:ind w:left="308"/>
        <w:contextualSpacing/>
        <w:rPr>
          <w:rFonts w:cs="Arial"/>
        </w:rPr>
      </w:pPr>
      <w:r w:rsidRPr="001642CC">
        <w:rPr>
          <w:rFonts w:cs="Arial"/>
        </w:rPr>
        <w:t xml:space="preserve">Mieszanka kompostowa przez cały okres kompostowania intensywnego winna być napowietrzana przez strumień powietrza przepływającego przez przetwarzany materiał. Napowietrzanie wsadu w bioreaktorach odbywać się będzie od dołu ku </w:t>
      </w:r>
      <w:r w:rsidRPr="001642CC">
        <w:rPr>
          <w:rFonts w:cs="Arial"/>
        </w:rPr>
        <w:lastRenderedPageBreak/>
        <w:t>górze, poprzez zastosowanie metody napowietrzania od dołu wentylatorem nadmuchowym umieszczonym na tylnej ścianie każdego bioreaktora (poniżej posadzki); powietrze wtłaczane będzie do kanałów napowietrzających umieszczonych w specjalnie wykonanej posadzce reaktorów, i dalej poprzez płyty perforowane do złoża odpadu podlegającego procesom biologicznym.</w:t>
      </w:r>
    </w:p>
    <w:p w14:paraId="7B5C5FF2" w14:textId="77777777" w:rsidR="00A96C49" w:rsidRPr="001642CC" w:rsidRDefault="00A96C49" w:rsidP="005F40C0">
      <w:pPr>
        <w:ind w:left="308"/>
        <w:contextualSpacing/>
        <w:rPr>
          <w:rFonts w:cs="Arial"/>
        </w:rPr>
      </w:pPr>
      <w:r w:rsidRPr="001642CC">
        <w:rPr>
          <w:rFonts w:cs="Arial"/>
        </w:rPr>
        <w:t xml:space="preserve">Powietrze podawane do bioreaktorów dostarczać będzie tlenu bakteriom znajdującym się w stabilizowanej frakcji oraz odprowadzać będzie nadmiar ciepła, które powstanie podczas procesu. Temperatura powietrza procesowego wynosić będzie ok. 42 – 46°C. </w:t>
      </w:r>
    </w:p>
    <w:p w14:paraId="21D9C8FE" w14:textId="77777777" w:rsidR="00A96C49" w:rsidRPr="001642CC" w:rsidRDefault="00A96C49" w:rsidP="005F40C0">
      <w:pPr>
        <w:ind w:left="308"/>
        <w:contextualSpacing/>
        <w:rPr>
          <w:rFonts w:cs="Arial"/>
        </w:rPr>
      </w:pPr>
      <w:r w:rsidRPr="001642CC">
        <w:rPr>
          <w:rFonts w:cs="Arial"/>
        </w:rPr>
        <w:t>I.5.2.1.3. Oczyszczanie powietrza procesowego (</w:t>
      </w:r>
      <w:proofErr w:type="spellStart"/>
      <w:r w:rsidRPr="001642CC">
        <w:rPr>
          <w:rFonts w:cs="Arial"/>
        </w:rPr>
        <w:t>biofiltry</w:t>
      </w:r>
      <w:proofErr w:type="spellEnd"/>
      <w:r w:rsidRPr="001642CC">
        <w:rPr>
          <w:rFonts w:cs="Arial"/>
        </w:rPr>
        <w:t xml:space="preserve"> zamknięte B1, B2):</w:t>
      </w:r>
    </w:p>
    <w:p w14:paraId="3B007856" w14:textId="190AB826" w:rsidR="00A96C49" w:rsidRPr="001642CC" w:rsidRDefault="00A96C49" w:rsidP="005F40C0">
      <w:pPr>
        <w:ind w:left="308"/>
        <w:contextualSpacing/>
        <w:rPr>
          <w:rFonts w:cs="Arial"/>
          <w:b/>
          <w:bCs/>
        </w:rPr>
      </w:pPr>
      <w:r w:rsidRPr="001642CC">
        <w:rPr>
          <w:rFonts w:cs="Arial"/>
        </w:rPr>
        <w:t xml:space="preserve">Po przejściu przez  złoże odpadu zanieczyszczone powietrze </w:t>
      </w:r>
      <w:proofErr w:type="spellStart"/>
      <w:r w:rsidRPr="001642CC">
        <w:rPr>
          <w:rFonts w:cs="Arial"/>
        </w:rPr>
        <w:t>poprocesowe</w:t>
      </w:r>
      <w:proofErr w:type="spellEnd"/>
      <w:r w:rsidRPr="001642CC">
        <w:rPr>
          <w:rFonts w:cs="Arial"/>
        </w:rPr>
        <w:t xml:space="preserve"> odciągane będzie z wnętrza reaktorów przez system mechanicznej wentylacji wyciągowej</w:t>
      </w:r>
      <w:r w:rsidRPr="001642CC">
        <w:rPr>
          <w:rFonts w:cs="Arial"/>
          <w:b/>
        </w:rPr>
        <w:t xml:space="preserve"> </w:t>
      </w:r>
      <w:r w:rsidRPr="001642CC">
        <w:rPr>
          <w:rFonts w:cs="Arial"/>
        </w:rPr>
        <w:t xml:space="preserve">(wentylatory ssąco – tłoczące wyciągowe). W wyniku odsysania powietrza w bioreaktorach powstawać  będzie podciśnienie; powietrze  zbierane będzie zbiorczą rurą odpowietrzającą (szczelnym kanałem wentylacyjnym) </w:t>
      </w:r>
      <w:r w:rsidR="006679D4" w:rsidRPr="001642CC">
        <w:rPr>
          <w:rFonts w:cs="Arial"/>
        </w:rPr>
        <w:br/>
      </w:r>
      <w:r w:rsidRPr="001642CC">
        <w:rPr>
          <w:rFonts w:cs="Arial"/>
        </w:rPr>
        <w:t>a następnie w wyniku ciśnienia wytwarzanego przez wentylator ssąco – tłoczący</w:t>
      </w:r>
      <w:r w:rsidRPr="001642CC">
        <w:rPr>
          <w:rFonts w:cs="Arial"/>
          <w:b/>
        </w:rPr>
        <w:t xml:space="preserve"> </w:t>
      </w:r>
      <w:r w:rsidRPr="001642CC">
        <w:rPr>
          <w:rFonts w:cs="Arial"/>
        </w:rPr>
        <w:t xml:space="preserve"> kanałami okrytymi perforowanymi panelami powietrze wtłaczane będzie do masy filtrującej na dwa oddzielne </w:t>
      </w:r>
      <w:proofErr w:type="spellStart"/>
      <w:r w:rsidRPr="001642CC">
        <w:rPr>
          <w:rFonts w:cs="Arial"/>
        </w:rPr>
        <w:t>biofiltry</w:t>
      </w:r>
      <w:proofErr w:type="spellEnd"/>
      <w:r w:rsidRPr="001642CC">
        <w:rPr>
          <w:rFonts w:cs="Arial"/>
        </w:rPr>
        <w:t xml:space="preserve"> o skuteczności redukcji zanieczyszczeń na poziomie min. 90% przed odprowadzeniem do atmosfery (</w:t>
      </w:r>
      <w:proofErr w:type="spellStart"/>
      <w:r w:rsidRPr="001642CC">
        <w:rPr>
          <w:rFonts w:cs="Arial"/>
        </w:rPr>
        <w:t>biofiltry</w:t>
      </w:r>
      <w:proofErr w:type="spellEnd"/>
      <w:r w:rsidRPr="001642CC">
        <w:rPr>
          <w:rFonts w:cs="Arial"/>
        </w:rPr>
        <w:t xml:space="preserve"> B1, B2). </w:t>
      </w:r>
      <w:bookmarkStart w:id="32" w:name="_Hlk55893416"/>
      <w:r w:rsidRPr="001642CC">
        <w:rPr>
          <w:rFonts w:cs="Arial"/>
        </w:rPr>
        <w:t>Biofiltry zamknięte w sposób umożliwiający prowadzenie pomiarów wielkości emisji zgodnie z wymogiem BAT 8.</w:t>
      </w:r>
      <w:bookmarkEnd w:id="32"/>
    </w:p>
    <w:p w14:paraId="1C1560B3" w14:textId="77777777" w:rsidR="00A96C49" w:rsidRPr="001642CC" w:rsidRDefault="00A96C49" w:rsidP="005F40C0">
      <w:pPr>
        <w:pStyle w:val="Akapitzlist"/>
        <w:spacing w:after="0" w:afterAutospacing="0"/>
        <w:ind w:left="308"/>
        <w:rPr>
          <w:rFonts w:ascii="Arial" w:hAnsi="Arial" w:cs="Arial"/>
          <w:sz w:val="24"/>
          <w:szCs w:val="24"/>
        </w:rPr>
      </w:pPr>
      <w:r w:rsidRPr="001642CC">
        <w:rPr>
          <w:rFonts w:ascii="Arial" w:hAnsi="Arial" w:cs="Arial"/>
          <w:sz w:val="24"/>
          <w:szCs w:val="24"/>
        </w:rPr>
        <w:t xml:space="preserve">I.5.2.1.4. Nawilżanie wsadu: </w:t>
      </w:r>
    </w:p>
    <w:p w14:paraId="7B2B6440" w14:textId="77777777" w:rsidR="00A96C49" w:rsidRPr="001642CC" w:rsidRDefault="00A96C49" w:rsidP="005F40C0">
      <w:pPr>
        <w:tabs>
          <w:tab w:val="left" w:pos="364"/>
        </w:tabs>
        <w:ind w:left="308"/>
        <w:rPr>
          <w:rFonts w:cs="Arial"/>
        </w:rPr>
      </w:pPr>
      <w:r w:rsidRPr="001642CC">
        <w:rPr>
          <w:rFonts w:cs="Arial"/>
        </w:rPr>
        <w:t xml:space="preserve">W suficie wszystkich bioreaktorów wykonano otwory zraszaczy, umożliwiające nawilżanie wsadu. Nawilżanie wsadu odbywać się będzie 1 – 3 razy dziennie. Wilgotność wsadu będzie utrzymywana na poziomie 50 do 60%. </w:t>
      </w:r>
    </w:p>
    <w:p w14:paraId="4AB1F86A" w14:textId="4BCF1096" w:rsidR="00A96C49" w:rsidRPr="001642CC" w:rsidRDefault="00A96C49" w:rsidP="00D57B65">
      <w:pPr>
        <w:numPr>
          <w:ilvl w:val="0"/>
          <w:numId w:val="20"/>
        </w:numPr>
        <w:tabs>
          <w:tab w:val="left" w:pos="364"/>
        </w:tabs>
        <w:ind w:left="308" w:hanging="378"/>
        <w:rPr>
          <w:rFonts w:cs="Arial"/>
        </w:rPr>
      </w:pPr>
      <w:r w:rsidRPr="001642CC">
        <w:rPr>
          <w:rFonts w:cs="Arial"/>
        </w:rPr>
        <w:t xml:space="preserve">Do zraszania odpadów w bioreaktorach o długości 13,75 m wykorzystywane będą odcieki ze zbiornika retencyjnego wody </w:t>
      </w:r>
      <w:proofErr w:type="spellStart"/>
      <w:r w:rsidRPr="001642CC">
        <w:rPr>
          <w:rFonts w:cs="Arial"/>
        </w:rPr>
        <w:t>poprocesowej</w:t>
      </w:r>
      <w:proofErr w:type="spellEnd"/>
      <w:r w:rsidRPr="001642CC">
        <w:rPr>
          <w:rFonts w:cs="Arial"/>
        </w:rPr>
        <w:t xml:space="preserve"> o pojemności 25,2 m</w:t>
      </w:r>
      <w:r w:rsidRPr="001642CC">
        <w:rPr>
          <w:rFonts w:cs="Arial"/>
          <w:vertAlign w:val="superscript"/>
        </w:rPr>
        <w:t xml:space="preserve">3 </w:t>
      </w:r>
      <w:r w:rsidRPr="001642CC">
        <w:rPr>
          <w:rFonts w:cs="Arial"/>
        </w:rPr>
        <w:t xml:space="preserve">zlokalizowanego przy </w:t>
      </w:r>
      <w:proofErr w:type="spellStart"/>
      <w:r w:rsidRPr="001642CC">
        <w:rPr>
          <w:rFonts w:cs="Arial"/>
        </w:rPr>
        <w:t>biofiltrze</w:t>
      </w:r>
      <w:proofErr w:type="spellEnd"/>
      <w:r w:rsidRPr="001642CC">
        <w:rPr>
          <w:rFonts w:cs="Arial"/>
        </w:rPr>
        <w:t xml:space="preserve"> B1. Ze zbiornika odcieki będą </w:t>
      </w:r>
      <w:proofErr w:type="spellStart"/>
      <w:r w:rsidRPr="001642CC">
        <w:rPr>
          <w:rFonts w:cs="Arial"/>
        </w:rPr>
        <w:t>recyrkulowane</w:t>
      </w:r>
      <w:proofErr w:type="spellEnd"/>
      <w:r w:rsidRPr="001642CC">
        <w:rPr>
          <w:rFonts w:cs="Arial"/>
        </w:rPr>
        <w:t xml:space="preserve"> przy pomocy pompy zanurzeniowej układem rur Ø 32 mm do każdego z reaktorów oddzielnie, celem nawilżenia złoża.  W przypadku niewystarczającej ilości ścieków do zraszania wykorzystywana będzie woda wodociągowa.</w:t>
      </w:r>
    </w:p>
    <w:p w14:paraId="2893DC71" w14:textId="0C8DC2BD" w:rsidR="00A96C49" w:rsidRPr="001642CC" w:rsidRDefault="00A96C49" w:rsidP="00D57B65">
      <w:pPr>
        <w:numPr>
          <w:ilvl w:val="0"/>
          <w:numId w:val="20"/>
        </w:numPr>
        <w:tabs>
          <w:tab w:val="left" w:pos="378"/>
        </w:tabs>
        <w:ind w:left="308" w:hanging="378"/>
        <w:rPr>
          <w:rFonts w:cs="Arial"/>
        </w:rPr>
      </w:pPr>
      <w:r w:rsidRPr="001642CC">
        <w:rPr>
          <w:rFonts w:cs="Arial"/>
        </w:rPr>
        <w:t xml:space="preserve">Do zraszania odpadów w bioreaktorach o długości 21,5 m wykorzystywane będą odcieki z przestrzeni pod złożem </w:t>
      </w:r>
      <w:proofErr w:type="spellStart"/>
      <w:r w:rsidRPr="001642CC">
        <w:rPr>
          <w:rFonts w:cs="Arial"/>
        </w:rPr>
        <w:t>biofiltra</w:t>
      </w:r>
      <w:proofErr w:type="spellEnd"/>
      <w:r w:rsidRPr="001642CC">
        <w:rPr>
          <w:rFonts w:cs="Arial"/>
          <w:vertAlign w:val="superscript"/>
        </w:rPr>
        <w:t xml:space="preserve"> </w:t>
      </w:r>
      <w:r w:rsidRPr="001642CC">
        <w:rPr>
          <w:rFonts w:cs="Arial"/>
        </w:rPr>
        <w:t xml:space="preserve"> B2 zlokalizowanego na stropie tych bioreaktorów. Z wanny przechwytującej pod </w:t>
      </w:r>
      <w:proofErr w:type="spellStart"/>
      <w:r w:rsidRPr="001642CC">
        <w:rPr>
          <w:rFonts w:cs="Arial"/>
        </w:rPr>
        <w:t>zlożem</w:t>
      </w:r>
      <w:proofErr w:type="spellEnd"/>
      <w:r w:rsidRPr="001642CC">
        <w:rPr>
          <w:rFonts w:cs="Arial"/>
        </w:rPr>
        <w:t xml:space="preserve"> </w:t>
      </w:r>
      <w:proofErr w:type="spellStart"/>
      <w:r w:rsidRPr="001642CC">
        <w:rPr>
          <w:rFonts w:cs="Arial"/>
        </w:rPr>
        <w:t>biofiltra</w:t>
      </w:r>
      <w:proofErr w:type="spellEnd"/>
      <w:r w:rsidRPr="001642CC">
        <w:rPr>
          <w:rFonts w:cs="Arial"/>
        </w:rPr>
        <w:t xml:space="preserve"> odcieki będą </w:t>
      </w:r>
      <w:proofErr w:type="spellStart"/>
      <w:r w:rsidRPr="001642CC">
        <w:rPr>
          <w:rFonts w:cs="Arial"/>
        </w:rPr>
        <w:t>recyrkulowane</w:t>
      </w:r>
      <w:proofErr w:type="spellEnd"/>
      <w:r w:rsidRPr="001642CC">
        <w:rPr>
          <w:rFonts w:cs="Arial"/>
        </w:rPr>
        <w:t xml:space="preserve"> grawitacyjnie układem rur Ø 32 mm do każdego z reaktorów oddzielnie, celem nawilżenia złoża.  W przypadku niewystarczającej ilości ścieków do zraszania wykorzystywana będzie woda wodociągowa.</w:t>
      </w:r>
    </w:p>
    <w:p w14:paraId="4B7C9E09" w14:textId="77777777" w:rsidR="00A96C49" w:rsidRPr="001642CC" w:rsidRDefault="00A96C49" w:rsidP="005F40C0">
      <w:pPr>
        <w:ind w:left="308"/>
        <w:rPr>
          <w:rFonts w:cs="Arial"/>
          <w:bCs/>
        </w:rPr>
      </w:pPr>
      <w:r w:rsidRPr="001642CC">
        <w:rPr>
          <w:rFonts w:cs="Arial"/>
          <w:bCs/>
        </w:rPr>
        <w:t xml:space="preserve">I.5.2.1.5. Odprowadzanie </w:t>
      </w:r>
      <w:proofErr w:type="spellStart"/>
      <w:r w:rsidRPr="001642CC">
        <w:rPr>
          <w:rFonts w:cs="Arial"/>
          <w:bCs/>
        </w:rPr>
        <w:t>perlokatu</w:t>
      </w:r>
      <w:proofErr w:type="spellEnd"/>
      <w:r w:rsidRPr="001642CC">
        <w:rPr>
          <w:rFonts w:cs="Arial"/>
          <w:bCs/>
        </w:rPr>
        <w:t xml:space="preserve"> i kondensatu: </w:t>
      </w:r>
    </w:p>
    <w:p w14:paraId="06C7A7F3" w14:textId="4869A677" w:rsidR="00A96C49" w:rsidRPr="001642CC" w:rsidRDefault="00A96C49" w:rsidP="006679D4">
      <w:pPr>
        <w:ind w:left="308"/>
        <w:rPr>
          <w:rFonts w:cs="Arial"/>
          <w:bCs/>
        </w:rPr>
      </w:pPr>
      <w:r w:rsidRPr="001642CC">
        <w:rPr>
          <w:rFonts w:cs="Arial"/>
          <w:bCs/>
        </w:rPr>
        <w:t xml:space="preserve">Powstający w reaktorach kondensat i </w:t>
      </w:r>
      <w:proofErr w:type="spellStart"/>
      <w:r w:rsidRPr="001642CC">
        <w:rPr>
          <w:rFonts w:cs="Arial"/>
          <w:bCs/>
        </w:rPr>
        <w:t>perkolat</w:t>
      </w:r>
      <w:proofErr w:type="spellEnd"/>
      <w:r w:rsidRPr="001642CC">
        <w:rPr>
          <w:rFonts w:cs="Arial"/>
          <w:bCs/>
        </w:rPr>
        <w:t xml:space="preserve"> odbierane będą tymi samymi rurociągami co powietrze procesowe. Rurociągi z poszczególnych reaktorów łączą się w jeden rurociąg zbiorczy (oddzielnie do </w:t>
      </w:r>
      <w:proofErr w:type="spellStart"/>
      <w:r w:rsidRPr="001642CC">
        <w:rPr>
          <w:rFonts w:cs="Arial"/>
          <w:bCs/>
        </w:rPr>
        <w:t>biofiltra</w:t>
      </w:r>
      <w:proofErr w:type="spellEnd"/>
      <w:r w:rsidRPr="001642CC">
        <w:rPr>
          <w:rFonts w:cs="Arial"/>
          <w:bCs/>
        </w:rPr>
        <w:t xml:space="preserve"> B 1 i B 2), na końcu którego znajduje się wentylator ssąco – tłoczący, odsysający powietrze z bioreaktorów </w:t>
      </w:r>
      <w:r w:rsidR="006679D4" w:rsidRPr="001642CC">
        <w:rPr>
          <w:rFonts w:cs="Arial"/>
          <w:bCs/>
        </w:rPr>
        <w:br/>
      </w:r>
      <w:r w:rsidRPr="001642CC">
        <w:rPr>
          <w:rFonts w:cs="Arial"/>
          <w:bCs/>
        </w:rPr>
        <w:t xml:space="preserve">i tłoczący je pod złoże </w:t>
      </w:r>
      <w:proofErr w:type="spellStart"/>
      <w:r w:rsidRPr="001642CC">
        <w:rPr>
          <w:rFonts w:cs="Arial"/>
          <w:bCs/>
        </w:rPr>
        <w:t>biofiltra</w:t>
      </w:r>
      <w:proofErr w:type="spellEnd"/>
      <w:r w:rsidRPr="001642CC">
        <w:rPr>
          <w:rFonts w:cs="Arial"/>
          <w:bCs/>
        </w:rPr>
        <w:t>. W wyniku przetłaczania kanałami wentylacyjnymi ogrzanego, nasyconego parą wodną powietrza procesowego, nastąpi jego ochłodzenie i wykraplanie się zanieczyszczonej wody, która spłynie grawitacyjnie</w:t>
      </w:r>
      <w:bookmarkStart w:id="33" w:name="_Hlk521933459"/>
      <w:r w:rsidR="009023F4" w:rsidRPr="001642CC">
        <w:rPr>
          <w:rFonts w:cs="Arial"/>
          <w:bCs/>
        </w:rPr>
        <w:t xml:space="preserve"> </w:t>
      </w:r>
      <w:r w:rsidRPr="001642CC">
        <w:rPr>
          <w:rFonts w:cs="Arial"/>
          <w:bCs/>
        </w:rPr>
        <w:t>do zbiornika retencyjnego w postaci dwóch połączonych ze sobą przelewem zbiorników stalowych o pojemności łącznej ok. 25,2 m</w:t>
      </w:r>
      <w:r w:rsidRPr="001642CC">
        <w:rPr>
          <w:rFonts w:cs="Arial"/>
          <w:bCs/>
          <w:vertAlign w:val="superscript"/>
        </w:rPr>
        <w:t>3</w:t>
      </w:r>
      <w:r w:rsidRPr="001642CC">
        <w:rPr>
          <w:rFonts w:cs="Arial"/>
          <w:bCs/>
        </w:rPr>
        <w:t xml:space="preserve"> umieszczonych przed </w:t>
      </w:r>
      <w:proofErr w:type="spellStart"/>
      <w:r w:rsidRPr="001642CC">
        <w:rPr>
          <w:rFonts w:cs="Arial"/>
          <w:bCs/>
        </w:rPr>
        <w:t>biofiltrem</w:t>
      </w:r>
      <w:proofErr w:type="spellEnd"/>
      <w:r w:rsidRPr="001642CC">
        <w:rPr>
          <w:rFonts w:cs="Arial"/>
          <w:bCs/>
        </w:rPr>
        <w:t>.</w:t>
      </w:r>
      <w:bookmarkEnd w:id="33"/>
    </w:p>
    <w:p w14:paraId="472C0F25" w14:textId="52D57268" w:rsidR="00700D0C" w:rsidRPr="001642CC" w:rsidRDefault="00A96C49" w:rsidP="00D33DF2">
      <w:pPr>
        <w:ind w:left="308"/>
        <w:rPr>
          <w:rFonts w:eastAsia="Calibri" w:cs="Arial"/>
        </w:rPr>
      </w:pPr>
      <w:bookmarkStart w:id="34" w:name="_Hlk52182081"/>
      <w:r w:rsidRPr="001642CC">
        <w:rPr>
          <w:rFonts w:cs="Arial"/>
        </w:rPr>
        <w:t>I.5.2.1.6. Bioreaktor będzie mógł zostać opróżniony po osiągnięciu odpowiednich parametrów dla stabilizatu określonych w pkt. I.5.2.1.7. decyzji</w:t>
      </w:r>
      <w:r w:rsidRPr="001642CC">
        <w:rPr>
          <w:rFonts w:cs="Arial"/>
          <w:color w:val="7030A0"/>
        </w:rPr>
        <w:t xml:space="preserve"> </w:t>
      </w:r>
      <w:r w:rsidRPr="001642CC">
        <w:rPr>
          <w:rFonts w:eastAsia="Calibri" w:cs="Arial"/>
        </w:rPr>
        <w:t xml:space="preserve">oraz wdrożenia </w:t>
      </w:r>
      <w:r w:rsidRPr="001642CC">
        <w:rPr>
          <w:rFonts w:eastAsia="Calibri" w:cs="Arial"/>
        </w:rPr>
        <w:lastRenderedPageBreak/>
        <w:t>„Procedury oceny stanu przetwarzanego biologicznie w bioreaktorach stabilizatu”, omówionej w pkt. I</w:t>
      </w:r>
      <w:r w:rsidR="009023F4" w:rsidRPr="001642CC">
        <w:rPr>
          <w:rFonts w:eastAsia="Calibri" w:cs="Arial"/>
        </w:rPr>
        <w:t>II</w:t>
      </w:r>
      <w:r w:rsidRPr="001642CC">
        <w:rPr>
          <w:rFonts w:eastAsia="Calibri" w:cs="Arial"/>
        </w:rPr>
        <w:t>.</w:t>
      </w:r>
      <w:r w:rsidR="009023F4" w:rsidRPr="001642CC">
        <w:rPr>
          <w:rFonts w:eastAsia="Calibri" w:cs="Arial"/>
        </w:rPr>
        <w:t>4.12.</w:t>
      </w:r>
    </w:p>
    <w:p w14:paraId="69C9259E" w14:textId="068547BD" w:rsidR="00A96C49" w:rsidRPr="001642CC" w:rsidRDefault="00A96C49" w:rsidP="005F40C0">
      <w:pPr>
        <w:ind w:left="308"/>
        <w:rPr>
          <w:rFonts w:cs="Arial"/>
          <w:b/>
          <w:bCs/>
        </w:rPr>
      </w:pPr>
      <w:r w:rsidRPr="001642CC">
        <w:rPr>
          <w:rFonts w:cs="Arial"/>
          <w:b/>
          <w:bCs/>
        </w:rPr>
        <w:t>I.5.2.1.7</w:t>
      </w:r>
      <w:r w:rsidRPr="001642CC">
        <w:rPr>
          <w:rFonts w:cs="Arial"/>
        </w:rPr>
        <w:t>.</w:t>
      </w:r>
      <w:r w:rsidRPr="001642CC">
        <w:rPr>
          <w:rFonts w:cs="Arial"/>
          <w:b/>
        </w:rPr>
        <w:t xml:space="preserve"> Parametry stabilizatu o kodzie 19 05 99 </w:t>
      </w:r>
      <w:r w:rsidRPr="001642CC">
        <w:rPr>
          <w:rFonts w:cs="Arial"/>
          <w:b/>
          <w:bCs/>
        </w:rPr>
        <w:t>– Inne niewymienione odpady</w:t>
      </w:r>
      <w:r w:rsidRPr="001642CC">
        <w:rPr>
          <w:rFonts w:cs="Arial"/>
          <w:b/>
        </w:rPr>
        <w:t>:</w:t>
      </w:r>
    </w:p>
    <w:p w14:paraId="64B5037A" w14:textId="77777777" w:rsidR="00A96C49" w:rsidRPr="001642CC" w:rsidRDefault="00A96C49" w:rsidP="00D57B65">
      <w:pPr>
        <w:pStyle w:val="Akapitzlist"/>
        <w:numPr>
          <w:ilvl w:val="0"/>
          <w:numId w:val="32"/>
        </w:numPr>
        <w:ind w:left="392"/>
        <w:rPr>
          <w:rFonts w:ascii="Arial" w:hAnsi="Arial" w:cs="Arial"/>
          <w:bCs/>
          <w:kern w:val="1"/>
          <w:sz w:val="24"/>
          <w:szCs w:val="24"/>
          <w:lang w:eastAsia="hi-IN" w:bidi="hi-IN"/>
        </w:rPr>
      </w:pPr>
      <w:r w:rsidRPr="001642CC">
        <w:rPr>
          <w:rFonts w:ascii="Arial" w:hAnsi="Arial" w:cs="Arial"/>
          <w:bCs/>
          <w:kern w:val="1"/>
          <w:sz w:val="24"/>
          <w:szCs w:val="24"/>
          <w:lang w:eastAsia="hi-IN" w:bidi="hi-IN"/>
        </w:rPr>
        <w:t>straty prażenia stabilizatu mniejsze niż 35 % s. m. a zawartość węgla organicznego mniejsza niż 20 % s. m., lub</w:t>
      </w:r>
    </w:p>
    <w:p w14:paraId="0F533A70" w14:textId="77777777" w:rsidR="00A96C49" w:rsidRPr="001642CC" w:rsidRDefault="00A96C49" w:rsidP="00D57B65">
      <w:pPr>
        <w:numPr>
          <w:ilvl w:val="0"/>
          <w:numId w:val="32"/>
        </w:numPr>
        <w:ind w:left="392"/>
        <w:contextualSpacing/>
        <w:rPr>
          <w:rFonts w:cs="Arial"/>
          <w:bCs/>
          <w:kern w:val="1"/>
          <w:lang w:eastAsia="hi-IN" w:bidi="hi-IN"/>
        </w:rPr>
      </w:pPr>
      <w:r w:rsidRPr="001642CC">
        <w:rPr>
          <w:rFonts w:cs="Arial"/>
          <w:kern w:val="1"/>
          <w:lang w:eastAsia="hi-IN" w:bidi="hi-IN"/>
        </w:rPr>
        <w:t xml:space="preserve">ubytek masy organicznej w stabilizacie w stosunku do masy organicznej </w:t>
      </w:r>
      <w:r w:rsidRPr="001642CC">
        <w:rPr>
          <w:rFonts w:cs="Arial"/>
          <w:kern w:val="1"/>
          <w:lang w:eastAsia="hi-IN" w:bidi="hi-IN"/>
        </w:rPr>
        <w:br/>
        <w:t>w odpadach mierzony stratą prażenia lub zawartością węgla organicznego jest większy niż 40%, lub</w:t>
      </w:r>
    </w:p>
    <w:p w14:paraId="06F5895F" w14:textId="77777777" w:rsidR="00A96C49" w:rsidRPr="001642CC" w:rsidRDefault="00A96C49" w:rsidP="00D57B65">
      <w:pPr>
        <w:numPr>
          <w:ilvl w:val="0"/>
          <w:numId w:val="32"/>
        </w:numPr>
        <w:ind w:left="392"/>
        <w:contextualSpacing/>
        <w:rPr>
          <w:rFonts w:cs="Arial"/>
          <w:bCs/>
          <w:kern w:val="1"/>
          <w:lang w:eastAsia="hi-IN" w:bidi="hi-IN"/>
        </w:rPr>
      </w:pPr>
      <w:r w:rsidRPr="001642CC">
        <w:rPr>
          <w:rFonts w:cs="Arial"/>
          <w:bCs/>
          <w:kern w:val="1"/>
          <w:lang w:eastAsia="hi-IN" w:bidi="hi-IN"/>
        </w:rPr>
        <w:t>wartość AT</w:t>
      </w:r>
      <w:r w:rsidRPr="001642CC">
        <w:rPr>
          <w:rFonts w:cs="Arial"/>
          <w:bCs/>
          <w:kern w:val="1"/>
          <w:vertAlign w:val="subscript"/>
          <w:lang w:eastAsia="hi-IN" w:bidi="hi-IN"/>
        </w:rPr>
        <w:t>4</w:t>
      </w:r>
      <w:r w:rsidRPr="001642CC">
        <w:rPr>
          <w:rFonts w:cs="Arial"/>
          <w:bCs/>
          <w:kern w:val="1"/>
          <w:lang w:eastAsia="hi-IN" w:bidi="hi-IN"/>
        </w:rPr>
        <w:t xml:space="preserve"> poniżej 10 mg O</w:t>
      </w:r>
      <w:r w:rsidRPr="001642CC">
        <w:rPr>
          <w:rFonts w:cs="Arial"/>
          <w:bCs/>
          <w:kern w:val="1"/>
          <w:vertAlign w:val="subscript"/>
          <w:lang w:eastAsia="hi-IN" w:bidi="hi-IN"/>
        </w:rPr>
        <w:t>2</w:t>
      </w:r>
      <w:r w:rsidRPr="001642CC">
        <w:rPr>
          <w:rFonts w:cs="Arial"/>
          <w:bCs/>
          <w:kern w:val="1"/>
          <w:lang w:eastAsia="hi-IN" w:bidi="hi-IN"/>
        </w:rPr>
        <w:t xml:space="preserve">/g s. m. a straty prażenia stabilizatu były mniejsze niż </w:t>
      </w:r>
      <w:r w:rsidRPr="001642CC">
        <w:rPr>
          <w:rFonts w:cs="Arial"/>
          <w:bCs/>
          <w:kern w:val="1"/>
          <w:lang w:eastAsia="hi-IN" w:bidi="hi-IN"/>
        </w:rPr>
        <w:br/>
        <w:t>35 % s. m., lub</w:t>
      </w:r>
    </w:p>
    <w:p w14:paraId="14A3BB36" w14:textId="74CEB1F2" w:rsidR="00A96C49" w:rsidRPr="001642CC" w:rsidRDefault="00A96C49" w:rsidP="00D57B65">
      <w:pPr>
        <w:numPr>
          <w:ilvl w:val="0"/>
          <w:numId w:val="32"/>
        </w:numPr>
        <w:ind w:left="392"/>
        <w:contextualSpacing/>
        <w:rPr>
          <w:rFonts w:cs="Arial"/>
          <w:bCs/>
          <w:kern w:val="1"/>
          <w:lang w:eastAsia="hi-IN" w:bidi="hi-IN"/>
        </w:rPr>
      </w:pPr>
      <w:r w:rsidRPr="001642CC">
        <w:rPr>
          <w:rFonts w:cs="Arial"/>
          <w:bCs/>
          <w:kern w:val="1"/>
          <w:lang w:eastAsia="hi-IN" w:bidi="hi-IN"/>
        </w:rPr>
        <w:t>AT</w:t>
      </w:r>
      <w:r w:rsidRPr="001642CC">
        <w:rPr>
          <w:rFonts w:cs="Arial"/>
          <w:bCs/>
          <w:kern w:val="1"/>
          <w:vertAlign w:val="subscript"/>
          <w:lang w:eastAsia="hi-IN" w:bidi="hi-IN"/>
        </w:rPr>
        <w:t>4</w:t>
      </w:r>
      <w:r w:rsidRPr="001642CC">
        <w:rPr>
          <w:rFonts w:cs="Arial"/>
          <w:bCs/>
          <w:kern w:val="1"/>
          <w:lang w:eastAsia="hi-IN" w:bidi="hi-IN"/>
        </w:rPr>
        <w:t xml:space="preserve"> poniżej 10 mg O</w:t>
      </w:r>
      <w:r w:rsidRPr="001642CC">
        <w:rPr>
          <w:rFonts w:cs="Arial"/>
          <w:bCs/>
          <w:kern w:val="1"/>
          <w:vertAlign w:val="subscript"/>
          <w:lang w:eastAsia="hi-IN" w:bidi="hi-IN"/>
        </w:rPr>
        <w:t>2</w:t>
      </w:r>
      <w:r w:rsidRPr="001642CC">
        <w:rPr>
          <w:rFonts w:cs="Arial"/>
          <w:bCs/>
          <w:kern w:val="1"/>
          <w:lang w:eastAsia="hi-IN" w:bidi="hi-IN"/>
        </w:rPr>
        <w:t xml:space="preserve">/g s. m. a zawartość węgla organicznego mniejsza niż </w:t>
      </w:r>
      <w:r w:rsidRPr="001642CC">
        <w:rPr>
          <w:rFonts w:cs="Arial"/>
          <w:bCs/>
          <w:kern w:val="1"/>
          <w:lang w:eastAsia="hi-IN" w:bidi="hi-IN"/>
        </w:rPr>
        <w:br/>
        <w:t>20 % s. m.</w:t>
      </w:r>
    </w:p>
    <w:p w14:paraId="42A941BA" w14:textId="77777777" w:rsidR="00700D0C" w:rsidRPr="001642CC" w:rsidRDefault="00700D0C" w:rsidP="00700D0C">
      <w:pPr>
        <w:ind w:left="32"/>
        <w:contextualSpacing/>
        <w:rPr>
          <w:rFonts w:cs="Arial"/>
          <w:bCs/>
          <w:kern w:val="1"/>
          <w:sz w:val="23"/>
          <w:szCs w:val="23"/>
          <w:lang w:eastAsia="hi-IN" w:bidi="hi-IN"/>
        </w:rPr>
      </w:pPr>
    </w:p>
    <w:bookmarkEnd w:id="31"/>
    <w:bookmarkEnd w:id="34"/>
    <w:p w14:paraId="743903F1" w14:textId="62AECD50" w:rsidR="00725EFC" w:rsidRPr="001642CC" w:rsidRDefault="00725EFC" w:rsidP="006679D4">
      <w:pPr>
        <w:tabs>
          <w:tab w:val="left" w:pos="350"/>
        </w:tabs>
        <w:ind w:left="284"/>
        <w:contextualSpacing/>
        <w:rPr>
          <w:rFonts w:cs="Arial"/>
          <w:b/>
          <w:i/>
          <w:iCs/>
        </w:rPr>
      </w:pPr>
      <w:r w:rsidRPr="001642CC">
        <w:rPr>
          <w:rFonts w:cs="Arial"/>
          <w:b/>
        </w:rPr>
        <w:t xml:space="preserve">I.5.2.2. </w:t>
      </w:r>
      <w:r w:rsidRPr="001642CC">
        <w:rPr>
          <w:rFonts w:cs="Arial"/>
          <w:b/>
          <w:i/>
          <w:iCs/>
        </w:rPr>
        <w:t>Punkt uchylony.</w:t>
      </w:r>
    </w:p>
    <w:p w14:paraId="5B8FE708" w14:textId="172BF421" w:rsidR="00787BBC" w:rsidRPr="001642CC" w:rsidRDefault="00725EFC" w:rsidP="006679D4">
      <w:pPr>
        <w:tabs>
          <w:tab w:val="left" w:pos="350"/>
        </w:tabs>
        <w:ind w:left="284"/>
        <w:contextualSpacing/>
        <w:rPr>
          <w:rFonts w:cs="Arial"/>
          <w:b/>
        </w:rPr>
      </w:pPr>
      <w:r w:rsidRPr="001642CC">
        <w:rPr>
          <w:rFonts w:cs="Arial"/>
          <w:b/>
        </w:rPr>
        <w:t xml:space="preserve">I.5.2.3. </w:t>
      </w:r>
      <w:r w:rsidR="00787BBC" w:rsidRPr="001642CC">
        <w:rPr>
          <w:rFonts w:cs="Arial"/>
          <w:b/>
          <w:i/>
          <w:iCs/>
        </w:rPr>
        <w:t>Punkt uchylony.</w:t>
      </w:r>
    </w:p>
    <w:p w14:paraId="6F6637AB" w14:textId="77777777" w:rsidR="00A96C49" w:rsidRPr="001642CC" w:rsidRDefault="00A96C49" w:rsidP="00A96C49">
      <w:pPr>
        <w:tabs>
          <w:tab w:val="left" w:pos="3915"/>
        </w:tabs>
        <w:contextualSpacing/>
        <w:rPr>
          <w:rFonts w:cs="Arial"/>
          <w:b/>
          <w:bCs/>
          <w:strike/>
          <w:color w:val="808080" w:themeColor="background1" w:themeShade="80"/>
          <w:sz w:val="23"/>
          <w:szCs w:val="23"/>
        </w:rPr>
      </w:pPr>
    </w:p>
    <w:p w14:paraId="3F728931" w14:textId="77777777" w:rsidR="00A96C49" w:rsidRPr="001642CC" w:rsidRDefault="00A96C49" w:rsidP="005F40C0">
      <w:pPr>
        <w:pStyle w:val="Default"/>
        <w:tabs>
          <w:tab w:val="left" w:pos="392"/>
        </w:tabs>
        <w:ind w:left="280"/>
        <w:rPr>
          <w:rFonts w:ascii="Arial" w:hAnsi="Arial" w:cs="Arial"/>
          <w:bCs/>
          <w:color w:val="auto"/>
        </w:rPr>
      </w:pPr>
      <w:r w:rsidRPr="001642CC">
        <w:rPr>
          <w:rFonts w:ascii="Arial" w:hAnsi="Arial" w:cs="Arial"/>
          <w:b/>
          <w:bCs/>
          <w:color w:val="auto"/>
        </w:rPr>
        <w:t xml:space="preserve">I.5.2.4. </w:t>
      </w:r>
      <w:r w:rsidRPr="001642CC">
        <w:rPr>
          <w:rFonts w:ascii="Arial" w:hAnsi="Arial" w:cs="Arial"/>
          <w:color w:val="auto"/>
        </w:rPr>
        <w:t>W wyniku prowadzonego procesu biostabilizacji odpadów powstawać</w:t>
      </w:r>
      <w:r w:rsidRPr="001642CC">
        <w:rPr>
          <w:rFonts w:ascii="Arial" w:hAnsi="Arial" w:cs="Arial"/>
          <w:bCs/>
          <w:color w:val="auto"/>
        </w:rPr>
        <w:t xml:space="preserve"> będzie stabilizat (spełniający wymagania określone w punkcie</w:t>
      </w:r>
      <w:r w:rsidRPr="001642CC">
        <w:rPr>
          <w:rFonts w:ascii="Arial" w:hAnsi="Arial" w:cs="Arial"/>
          <w:color w:val="auto"/>
        </w:rPr>
        <w:t xml:space="preserve"> I.5.2.1.7.</w:t>
      </w:r>
      <w:r w:rsidRPr="001642CC">
        <w:rPr>
          <w:rFonts w:ascii="Arial" w:hAnsi="Arial" w:cs="Arial"/>
          <w:b/>
          <w:color w:val="auto"/>
        </w:rPr>
        <w:t xml:space="preserve"> </w:t>
      </w:r>
      <w:r w:rsidRPr="001642CC">
        <w:rPr>
          <w:rFonts w:ascii="Arial" w:hAnsi="Arial" w:cs="Arial"/>
          <w:bCs/>
          <w:color w:val="auto"/>
        </w:rPr>
        <w:t>decyzji) klasyfikowany jako odpad o kodzie 19 05 99 – Inne niewymienione odpady. Stabilizat może zostać skierowany do składowania na składowisku odpadów (proces D5) lub może zostać poddany przesianiu na sicie bębnowym o prześwicie oczek 20 mm (proces R12), w celu wytworzenia:</w:t>
      </w:r>
    </w:p>
    <w:p w14:paraId="2805F033" w14:textId="77777777" w:rsidR="00A96C49" w:rsidRPr="001642CC" w:rsidRDefault="00A96C49" w:rsidP="00D57B65">
      <w:pPr>
        <w:pStyle w:val="Default"/>
        <w:numPr>
          <w:ilvl w:val="0"/>
          <w:numId w:val="21"/>
        </w:numPr>
        <w:tabs>
          <w:tab w:val="left" w:pos="392"/>
        </w:tabs>
        <w:ind w:left="476" w:hanging="476"/>
        <w:rPr>
          <w:rFonts w:ascii="Arial" w:hAnsi="Arial" w:cs="Arial"/>
          <w:bCs/>
          <w:color w:val="auto"/>
        </w:rPr>
      </w:pPr>
      <w:r w:rsidRPr="001642CC">
        <w:rPr>
          <w:rFonts w:ascii="Arial" w:hAnsi="Arial" w:cs="Arial"/>
          <w:bCs/>
          <w:color w:val="auto"/>
        </w:rPr>
        <w:t>odpadu o kodzie 19 05 03 – Kompost nieodpowiadający wymaganiom (nienadający się do wykorzystania) przeznaczonego do odzysku,</w:t>
      </w:r>
    </w:p>
    <w:p w14:paraId="06DC8E60" w14:textId="7D95EF0D" w:rsidR="00A96C49" w:rsidRPr="001642CC" w:rsidRDefault="00A96C49" w:rsidP="00D57B65">
      <w:pPr>
        <w:pStyle w:val="Default"/>
        <w:numPr>
          <w:ilvl w:val="0"/>
          <w:numId w:val="21"/>
        </w:numPr>
        <w:tabs>
          <w:tab w:val="left" w:pos="392"/>
        </w:tabs>
        <w:ind w:left="476" w:hanging="476"/>
        <w:rPr>
          <w:rFonts w:ascii="Arial" w:hAnsi="Arial" w:cs="Arial"/>
          <w:color w:val="auto"/>
        </w:rPr>
      </w:pPr>
      <w:r w:rsidRPr="001642CC">
        <w:rPr>
          <w:rFonts w:ascii="Arial" w:hAnsi="Arial" w:cs="Arial"/>
          <w:bCs/>
          <w:color w:val="auto"/>
        </w:rPr>
        <w:t xml:space="preserve">frakcji </w:t>
      </w:r>
      <w:proofErr w:type="spellStart"/>
      <w:r w:rsidRPr="001642CC">
        <w:rPr>
          <w:rFonts w:ascii="Arial" w:hAnsi="Arial" w:cs="Arial"/>
          <w:bCs/>
          <w:color w:val="auto"/>
        </w:rPr>
        <w:t>nadsitowej</w:t>
      </w:r>
      <w:proofErr w:type="spellEnd"/>
      <w:r w:rsidRPr="001642CC">
        <w:rPr>
          <w:rFonts w:ascii="Arial" w:hAnsi="Arial" w:cs="Arial"/>
          <w:bCs/>
          <w:color w:val="auto"/>
        </w:rPr>
        <w:t xml:space="preserve"> ex 19 05 99, kierowanej do składowania.</w:t>
      </w:r>
    </w:p>
    <w:p w14:paraId="7FE64CDA" w14:textId="77777777" w:rsidR="00A96C49" w:rsidRPr="001642CC" w:rsidRDefault="00A96C49" w:rsidP="00A96C49">
      <w:pPr>
        <w:tabs>
          <w:tab w:val="left" w:pos="3915"/>
        </w:tabs>
        <w:contextualSpacing/>
        <w:rPr>
          <w:rFonts w:cs="Arial"/>
          <w:b/>
          <w:bCs/>
          <w:strike/>
          <w:color w:val="808080" w:themeColor="background1" w:themeShade="80"/>
          <w:sz w:val="23"/>
          <w:szCs w:val="23"/>
        </w:rPr>
      </w:pPr>
      <w:bookmarkStart w:id="35" w:name="_Hlk97128410"/>
    </w:p>
    <w:p w14:paraId="411F40E1" w14:textId="08FCB0CC" w:rsidR="00A96C49" w:rsidRPr="001642CC" w:rsidRDefault="00A96C49" w:rsidP="005F40C0">
      <w:pPr>
        <w:tabs>
          <w:tab w:val="left" w:pos="3915"/>
        </w:tabs>
        <w:ind w:left="266"/>
        <w:contextualSpacing/>
        <w:rPr>
          <w:rFonts w:cs="Arial"/>
          <w:b/>
        </w:rPr>
      </w:pPr>
      <w:r w:rsidRPr="001642CC">
        <w:rPr>
          <w:rFonts w:cs="Arial"/>
          <w:b/>
          <w:bCs/>
        </w:rPr>
        <w:t xml:space="preserve">I.5.3. </w:t>
      </w:r>
      <w:r w:rsidRPr="001642CC">
        <w:rPr>
          <w:rFonts w:cs="Arial"/>
          <w:b/>
        </w:rPr>
        <w:t xml:space="preserve">Technologia procesu produkcji paliwa alternatywnego o kodzie 19 12 10 (odpady palne – paliwo alternatywne), bądź komponentu do produkcji paliwa alternatywnego o kodzie </w:t>
      </w:r>
      <w:r w:rsidRPr="001642CC">
        <w:rPr>
          <w:rFonts w:cs="Arial"/>
          <w:b/>
          <w:bCs/>
        </w:rPr>
        <w:t xml:space="preserve">ex 19 12 10 </w:t>
      </w:r>
      <w:proofErr w:type="spellStart"/>
      <w:r w:rsidRPr="001642CC">
        <w:rPr>
          <w:rFonts w:cs="Arial"/>
          <w:b/>
          <w:bCs/>
        </w:rPr>
        <w:t>pre</w:t>
      </w:r>
      <w:proofErr w:type="spellEnd"/>
      <w:r w:rsidRPr="001642CC">
        <w:rPr>
          <w:rFonts w:cs="Arial"/>
          <w:b/>
          <w:bCs/>
        </w:rPr>
        <w:t>- RDF:</w:t>
      </w:r>
    </w:p>
    <w:bookmarkEnd w:id="35"/>
    <w:p w14:paraId="6708D0FA" w14:textId="77777777" w:rsidR="00A96C49" w:rsidRPr="001642CC" w:rsidRDefault="00A96C49" w:rsidP="005F40C0">
      <w:pPr>
        <w:widowControl w:val="0"/>
        <w:ind w:left="266"/>
        <w:rPr>
          <w:rFonts w:cs="Arial"/>
          <w:strike/>
          <w:color w:val="808080" w:themeColor="background1" w:themeShade="80"/>
        </w:rPr>
      </w:pPr>
    </w:p>
    <w:p w14:paraId="5845ED79" w14:textId="4B0BE1DF" w:rsidR="00A96C49" w:rsidRPr="001642CC" w:rsidRDefault="00A96C49" w:rsidP="005F40C0">
      <w:pPr>
        <w:widowControl w:val="0"/>
        <w:ind w:left="266"/>
        <w:rPr>
          <w:rFonts w:cs="Arial"/>
        </w:rPr>
      </w:pPr>
      <w:bookmarkStart w:id="36" w:name="_Hlk102636893"/>
      <w:r w:rsidRPr="001642CC">
        <w:rPr>
          <w:rFonts w:cs="Arial"/>
          <w:bCs/>
        </w:rPr>
        <w:t>I.5.3.1. Odpady przeznaczone do produkcji paliwa alternatywnego będą magazynowane</w:t>
      </w:r>
      <w:r w:rsidRPr="001642CC">
        <w:rPr>
          <w:rFonts w:cs="Arial"/>
        </w:rPr>
        <w:t xml:space="preserve"> w II. Nawie hali sortowniczej w strefie oznaczonej tablicą </w:t>
      </w:r>
      <w:r w:rsidR="005654CF" w:rsidRPr="001642CC">
        <w:rPr>
          <w:rFonts w:cs="Arial"/>
        </w:rPr>
        <w:br/>
      </w:r>
      <w:r w:rsidRPr="001642CC">
        <w:rPr>
          <w:rFonts w:cs="Arial"/>
        </w:rPr>
        <w:t>„Odpady do produkcji paliwa alternatywnego”, w sektorze 1,</w:t>
      </w:r>
      <w:r w:rsidR="0088529D" w:rsidRPr="001642CC">
        <w:rPr>
          <w:rFonts w:cs="Arial"/>
        </w:rPr>
        <w:t xml:space="preserve"> </w:t>
      </w:r>
      <w:r w:rsidRPr="001642CC">
        <w:rPr>
          <w:rFonts w:cs="Arial"/>
        </w:rPr>
        <w:t xml:space="preserve">2 i 3, w sposób określony w tabeli nr 8 decyzji. </w:t>
      </w:r>
    </w:p>
    <w:p w14:paraId="55B8C59F" w14:textId="21341E27" w:rsidR="007D5F6C" w:rsidRPr="001642CC" w:rsidRDefault="00A96C49" w:rsidP="003243DC">
      <w:pPr>
        <w:ind w:left="266"/>
        <w:rPr>
          <w:rFonts w:cs="Arial"/>
        </w:rPr>
      </w:pPr>
      <w:r w:rsidRPr="001642CC">
        <w:rPr>
          <w:rFonts w:cs="Arial"/>
          <w:bCs/>
        </w:rPr>
        <w:t>I.5.3.2.</w:t>
      </w:r>
      <w:r w:rsidRPr="001642CC">
        <w:rPr>
          <w:rFonts w:cs="Arial"/>
        </w:rPr>
        <w:t xml:space="preserve"> Odpady przeznaczone do procesu mechanicznego przetwarzania odpadów kalorycznych ładowane będą za pomocą ładowarki kołowej do rozdrabniacza wstępnego o wydajności max. 50 Mg/h</w:t>
      </w:r>
      <w:r w:rsidR="00984EDF" w:rsidRPr="001642CC">
        <w:rPr>
          <w:rFonts w:cs="Arial"/>
        </w:rPr>
        <w:t xml:space="preserve">, który rozdrabnia odpady </w:t>
      </w:r>
      <w:r w:rsidRPr="001642CC">
        <w:rPr>
          <w:rFonts w:cs="Arial"/>
        </w:rPr>
        <w:t xml:space="preserve">na frakcje ok. 250 – 400 mm. Po rozdrobnieniu odpady transportowane będą taśmociągiem, </w:t>
      </w:r>
      <w:r w:rsidR="006679D4" w:rsidRPr="001642CC">
        <w:rPr>
          <w:rFonts w:cs="Arial"/>
        </w:rPr>
        <w:br/>
      </w:r>
      <w:r w:rsidRPr="001642CC">
        <w:rPr>
          <w:rFonts w:cs="Arial"/>
        </w:rPr>
        <w:t xml:space="preserve">po przejściu przez separator magnetyczny – służący do wydzielenia ze strumienia odpadów metali żelaznych, trafiać będą na sita bębnowe (obrotowe) o średnicy oczek 80 mm, gdzie wydzielona zostanie frakcja </w:t>
      </w:r>
      <w:proofErr w:type="spellStart"/>
      <w:r w:rsidRPr="001642CC">
        <w:rPr>
          <w:rFonts w:cs="Arial"/>
        </w:rPr>
        <w:t>nadsitowa</w:t>
      </w:r>
      <w:proofErr w:type="spellEnd"/>
      <w:r w:rsidRPr="001642CC">
        <w:rPr>
          <w:rFonts w:cs="Arial"/>
        </w:rPr>
        <w:t xml:space="preserve"> (pow. 80 mm) i frakcja </w:t>
      </w:r>
      <w:proofErr w:type="spellStart"/>
      <w:r w:rsidRPr="001642CC">
        <w:rPr>
          <w:rFonts w:cs="Arial"/>
        </w:rPr>
        <w:t>podsitowa</w:t>
      </w:r>
      <w:proofErr w:type="spellEnd"/>
      <w:r w:rsidRPr="001642CC">
        <w:rPr>
          <w:rFonts w:cs="Arial"/>
        </w:rPr>
        <w:t xml:space="preserve"> (0-80 mm).</w:t>
      </w:r>
    </w:p>
    <w:p w14:paraId="4FAE71DE" w14:textId="50B1F2B4" w:rsidR="00A96C49" w:rsidRPr="001642CC" w:rsidRDefault="00A96C49" w:rsidP="005F40C0">
      <w:pPr>
        <w:ind w:left="266"/>
        <w:rPr>
          <w:rFonts w:cs="Arial"/>
        </w:rPr>
      </w:pPr>
      <w:r w:rsidRPr="001642CC">
        <w:rPr>
          <w:rFonts w:cs="Arial"/>
          <w:bCs/>
        </w:rPr>
        <w:t>I.5.3.3.</w:t>
      </w:r>
      <w:r w:rsidRPr="001642CC">
        <w:rPr>
          <w:rFonts w:cs="Arial"/>
        </w:rPr>
        <w:t xml:space="preserve"> Frakcja </w:t>
      </w:r>
      <w:proofErr w:type="spellStart"/>
      <w:r w:rsidRPr="001642CC">
        <w:rPr>
          <w:rFonts w:cs="Arial"/>
        </w:rPr>
        <w:t>nadsitowa</w:t>
      </w:r>
      <w:proofErr w:type="spellEnd"/>
      <w:r w:rsidRPr="001642CC">
        <w:rPr>
          <w:rFonts w:cs="Arial"/>
        </w:rPr>
        <w:t xml:space="preserve"> ex 19 12 12 (pow. 80 mm) klasyfikowana </w:t>
      </w:r>
      <w:r w:rsidRPr="001642CC">
        <w:rPr>
          <w:rFonts w:cs="Arial"/>
        </w:rPr>
        <w:br/>
        <w:t>i przetwarzana będzie w zależności od potrzeb w następujący sposób:</w:t>
      </w:r>
    </w:p>
    <w:p w14:paraId="72533992" w14:textId="752B823E" w:rsidR="00A96C49" w:rsidRPr="001642CC" w:rsidRDefault="00A96C49" w:rsidP="00D57B65">
      <w:pPr>
        <w:numPr>
          <w:ilvl w:val="0"/>
          <w:numId w:val="33"/>
        </w:numPr>
        <w:tabs>
          <w:tab w:val="left" w:pos="426"/>
        </w:tabs>
        <w:ind w:left="266" w:firstLine="0"/>
        <w:rPr>
          <w:rFonts w:cs="Arial"/>
        </w:rPr>
      </w:pPr>
      <w:r w:rsidRPr="001642CC">
        <w:rPr>
          <w:rFonts w:cs="Arial"/>
        </w:rPr>
        <w:t xml:space="preserve">Frakcja </w:t>
      </w:r>
      <w:proofErr w:type="spellStart"/>
      <w:r w:rsidRPr="001642CC">
        <w:rPr>
          <w:rFonts w:cs="Arial"/>
        </w:rPr>
        <w:t>nadsitowa</w:t>
      </w:r>
      <w:proofErr w:type="spellEnd"/>
      <w:r w:rsidRPr="001642CC">
        <w:rPr>
          <w:rFonts w:cs="Arial"/>
        </w:rPr>
        <w:t xml:space="preserve"> o wilgotności &lt;25% (będąca wstępnie przetworzoną mechanicznie frakcją odpadów kalorycznych) klasyfikowana będzie jako </w:t>
      </w:r>
      <w:bookmarkStart w:id="37" w:name="_Hlk102637755"/>
      <w:r w:rsidRPr="001642CC">
        <w:rPr>
          <w:rFonts w:cs="Arial"/>
        </w:rPr>
        <w:t>19 12 10 RDF</w:t>
      </w:r>
      <w:bookmarkEnd w:id="37"/>
      <w:r w:rsidR="005A474A" w:rsidRPr="001642CC">
        <w:rPr>
          <w:rFonts w:cs="Arial"/>
        </w:rPr>
        <w:t xml:space="preserve"> (Odpady palne (paliwo alternatywne)</w:t>
      </w:r>
      <w:r w:rsidRPr="001642CC">
        <w:rPr>
          <w:rFonts w:cs="Arial"/>
        </w:rPr>
        <w:t>, zostanie przekazana uprawnionym podmiotom jako komponent do produkcji paliwa alternatywnego,</w:t>
      </w:r>
    </w:p>
    <w:p w14:paraId="7DD493C4" w14:textId="48C9B79D" w:rsidR="00A96C49" w:rsidRPr="001642CC" w:rsidRDefault="00A96C49" w:rsidP="00D57B65">
      <w:pPr>
        <w:numPr>
          <w:ilvl w:val="0"/>
          <w:numId w:val="33"/>
        </w:numPr>
        <w:tabs>
          <w:tab w:val="left" w:pos="426"/>
        </w:tabs>
        <w:ind w:left="266" w:firstLine="0"/>
        <w:rPr>
          <w:rFonts w:cs="Arial"/>
        </w:rPr>
      </w:pPr>
      <w:r w:rsidRPr="001642CC">
        <w:rPr>
          <w:rFonts w:cs="Arial"/>
        </w:rPr>
        <w:lastRenderedPageBreak/>
        <w:t xml:space="preserve">Frakcja </w:t>
      </w:r>
      <w:proofErr w:type="spellStart"/>
      <w:r w:rsidRPr="001642CC">
        <w:rPr>
          <w:rFonts w:cs="Arial"/>
        </w:rPr>
        <w:t>nadsitowa</w:t>
      </w:r>
      <w:proofErr w:type="spellEnd"/>
      <w:r w:rsidRPr="001642CC">
        <w:rPr>
          <w:rFonts w:cs="Arial"/>
        </w:rPr>
        <w:t xml:space="preserve"> o wilgotności  &gt;25 %, klasyfikowana będzie pod kodem </w:t>
      </w:r>
      <w:r w:rsidRPr="001642CC">
        <w:rPr>
          <w:rFonts w:cs="Arial"/>
        </w:rPr>
        <w:br/>
        <w:t xml:space="preserve">ex 19 12 12 (pow. 80 mm), może być kierowana do podsuszania w wyznaczonych bioreaktorach celem obniżenia wilgotności odpadów do poziomu poniżej 25 % </w:t>
      </w:r>
      <w:r w:rsidR="009023F4" w:rsidRPr="001642CC">
        <w:rPr>
          <w:rFonts w:cs="Arial"/>
        </w:rPr>
        <w:br/>
      </w:r>
      <w:r w:rsidRPr="001642CC">
        <w:rPr>
          <w:rFonts w:cs="Arial"/>
        </w:rPr>
        <w:t xml:space="preserve">i podniesienia kaloryczności odpadów. Proces suszenia prowadzony będzie </w:t>
      </w:r>
      <w:r w:rsidR="005F40C0" w:rsidRPr="001642CC">
        <w:rPr>
          <w:rFonts w:cs="Arial"/>
        </w:rPr>
        <w:br/>
      </w:r>
      <w:r w:rsidRPr="001642CC">
        <w:rPr>
          <w:rFonts w:cs="Arial"/>
        </w:rPr>
        <w:t xml:space="preserve">w szczelnych bioreaktorach, omówionych w punkcie I.3.2.1. pozwolenia zintegrowanego, w warunkach tlenowych, w warunkach wymuszonego napowietrzania, z zabezpieczeniem uniemożliwiającym przedostawanie się nieoczyszczonego powietrza procesowego do atmosfery, z ujmowaniem </w:t>
      </w:r>
      <w:r w:rsidR="006679D4" w:rsidRPr="001642CC">
        <w:rPr>
          <w:rFonts w:cs="Arial"/>
        </w:rPr>
        <w:br/>
      </w:r>
      <w:r w:rsidRPr="001642CC">
        <w:rPr>
          <w:rFonts w:cs="Arial"/>
        </w:rPr>
        <w:t xml:space="preserve">i oczyszczaniem gazów powstałych w wyniku prowadzenia procesu (powietrze procesowe), z systemem odbierania ścieków. W zależności od parametrów wejściowych suszenie trwać będzie od 2 do 5 dni i proces w razie konieczności może zostać wydłużony. W wyniku suszenia kod odpadów nie ulega zmianie. </w:t>
      </w:r>
      <w:r w:rsidR="006679D4" w:rsidRPr="001642CC">
        <w:rPr>
          <w:rFonts w:cs="Arial"/>
        </w:rPr>
        <w:br/>
      </w:r>
      <w:r w:rsidRPr="001642CC">
        <w:rPr>
          <w:rFonts w:cs="Arial"/>
        </w:rPr>
        <w:t>Po procesie suszenia ilość odpadów ulega zmniejszeniu. Po procesie suszenia odpad kierowany będzie na inne własne instalacje do produkcji paliwa alternatywnego lub do uprawnionych podmiotów zewnętrznych.</w:t>
      </w:r>
    </w:p>
    <w:p w14:paraId="5F35BE9C" w14:textId="77777777" w:rsidR="00A96C49" w:rsidRPr="001642CC" w:rsidRDefault="00A96C49" w:rsidP="00D57B65">
      <w:pPr>
        <w:numPr>
          <w:ilvl w:val="0"/>
          <w:numId w:val="33"/>
        </w:numPr>
        <w:tabs>
          <w:tab w:val="left" w:pos="426"/>
        </w:tabs>
        <w:ind w:left="266" w:firstLine="0"/>
        <w:rPr>
          <w:rFonts w:cs="Arial"/>
        </w:rPr>
      </w:pPr>
      <w:r w:rsidRPr="001642CC">
        <w:rPr>
          <w:rFonts w:cs="Arial"/>
        </w:rPr>
        <w:t xml:space="preserve">Frakcja </w:t>
      </w:r>
      <w:proofErr w:type="spellStart"/>
      <w:r w:rsidRPr="001642CC">
        <w:rPr>
          <w:rFonts w:cs="Arial"/>
        </w:rPr>
        <w:t>podsitowa</w:t>
      </w:r>
      <w:proofErr w:type="spellEnd"/>
      <w:r w:rsidRPr="001642CC">
        <w:rPr>
          <w:rFonts w:cs="Arial"/>
        </w:rPr>
        <w:t xml:space="preserve"> ex 19 12 12 (0-80 mm) za pomocą ładowarki kołowej transportowana będzie niezwłocznie do wyznaczonych i oznakowanych bioreaktorów, celem poddania procesowi biostabilizacji (proces D8).</w:t>
      </w:r>
    </w:p>
    <w:p w14:paraId="0D87F7C6" w14:textId="2D8511B9" w:rsidR="00A96C49" w:rsidRPr="001642CC" w:rsidRDefault="00A96C49" w:rsidP="003243DC">
      <w:pPr>
        <w:widowControl w:val="0"/>
        <w:ind w:left="252"/>
        <w:rPr>
          <w:rFonts w:cs="Arial"/>
          <w:bCs/>
        </w:rPr>
      </w:pPr>
      <w:r w:rsidRPr="001642CC">
        <w:rPr>
          <w:rFonts w:cs="Arial"/>
          <w:bCs/>
        </w:rPr>
        <w:t xml:space="preserve">I.5.3.4. Oczyszczanie powietrza procesowego </w:t>
      </w:r>
      <w:r w:rsidR="00B53138" w:rsidRPr="001642CC">
        <w:rPr>
          <w:rFonts w:cs="Arial"/>
          <w:bCs/>
        </w:rPr>
        <w:t xml:space="preserve">w procesie suszenia w bioreaktorach </w:t>
      </w:r>
      <w:r w:rsidRPr="001642CC">
        <w:rPr>
          <w:rFonts w:cs="Arial"/>
          <w:bCs/>
        </w:rPr>
        <w:t>prowadzone będzie w sposób określony w punkcie I.5.2.1.3. pozwolenia zintegrowanego.</w:t>
      </w:r>
    </w:p>
    <w:p w14:paraId="1103F36F" w14:textId="4580DB64" w:rsidR="00A96C49" w:rsidRPr="001642CC" w:rsidRDefault="00A96C49" w:rsidP="003243DC">
      <w:pPr>
        <w:widowControl w:val="0"/>
        <w:ind w:left="252"/>
        <w:rPr>
          <w:rFonts w:cs="Arial"/>
          <w:b/>
        </w:rPr>
      </w:pPr>
      <w:r w:rsidRPr="001642CC">
        <w:rPr>
          <w:rFonts w:cs="Arial"/>
          <w:bCs/>
        </w:rPr>
        <w:t xml:space="preserve">I.5.3.5. Odprowadzanie </w:t>
      </w:r>
      <w:proofErr w:type="spellStart"/>
      <w:r w:rsidRPr="001642CC">
        <w:rPr>
          <w:rFonts w:cs="Arial"/>
          <w:bCs/>
        </w:rPr>
        <w:t>perlokatu</w:t>
      </w:r>
      <w:proofErr w:type="spellEnd"/>
      <w:r w:rsidRPr="001642CC">
        <w:rPr>
          <w:rFonts w:cs="Arial"/>
          <w:bCs/>
        </w:rPr>
        <w:t xml:space="preserve"> i kondensatu </w:t>
      </w:r>
      <w:r w:rsidR="00A83A54" w:rsidRPr="001642CC">
        <w:rPr>
          <w:rFonts w:cs="Arial"/>
          <w:bCs/>
        </w:rPr>
        <w:t xml:space="preserve">w procesie suszenia w bioreaktorach </w:t>
      </w:r>
      <w:r w:rsidRPr="001642CC">
        <w:rPr>
          <w:rFonts w:cs="Arial"/>
          <w:bCs/>
        </w:rPr>
        <w:t>prowadzone</w:t>
      </w:r>
      <w:r w:rsidRPr="001642CC">
        <w:rPr>
          <w:rFonts w:cs="Arial"/>
        </w:rPr>
        <w:t xml:space="preserve"> będzie w sposób określony w punkcie I.5.2.1.5. pozwolenia zintegrowanego.</w:t>
      </w:r>
    </w:p>
    <w:bookmarkEnd w:id="36"/>
    <w:p w14:paraId="5F9EAC62" w14:textId="77777777" w:rsidR="00A96C49" w:rsidRPr="001642CC" w:rsidRDefault="00A96C49" w:rsidP="00A96C49">
      <w:pPr>
        <w:tabs>
          <w:tab w:val="left" w:pos="3915"/>
        </w:tabs>
        <w:contextualSpacing/>
        <w:rPr>
          <w:rFonts w:cs="Arial"/>
          <w:b/>
          <w:bCs/>
          <w:color w:val="808080" w:themeColor="background1" w:themeShade="80"/>
          <w:sz w:val="23"/>
          <w:szCs w:val="23"/>
        </w:rPr>
      </w:pPr>
    </w:p>
    <w:p w14:paraId="1A4A0C17" w14:textId="71B0E2BF" w:rsidR="00A96C49" w:rsidRPr="001642CC" w:rsidRDefault="00A96C49" w:rsidP="005654CF">
      <w:pPr>
        <w:autoSpaceDE w:val="0"/>
        <w:autoSpaceDN w:val="0"/>
        <w:adjustRightInd w:val="0"/>
        <w:ind w:left="284"/>
        <w:rPr>
          <w:rFonts w:cs="Arial"/>
          <w:bCs/>
          <w:strike/>
        </w:rPr>
      </w:pPr>
      <w:r w:rsidRPr="001642CC">
        <w:rPr>
          <w:rFonts w:cs="Arial"/>
          <w:b/>
        </w:rPr>
        <w:t xml:space="preserve">I.5.4. </w:t>
      </w:r>
      <w:r w:rsidR="00700D0C" w:rsidRPr="001642CC">
        <w:rPr>
          <w:rFonts w:cs="Arial"/>
          <w:b/>
          <w:i/>
          <w:iCs/>
        </w:rPr>
        <w:t>Punkt uchylony.</w:t>
      </w:r>
      <w:r w:rsidR="00700D0C" w:rsidRPr="001642CC">
        <w:rPr>
          <w:rFonts w:cs="Arial"/>
          <w:b/>
        </w:rPr>
        <w:t xml:space="preserve"> </w:t>
      </w:r>
    </w:p>
    <w:p w14:paraId="156CF222" w14:textId="77777777" w:rsidR="008B64F1" w:rsidRPr="001642CC" w:rsidRDefault="008B64F1" w:rsidP="005F40C0">
      <w:pPr>
        <w:tabs>
          <w:tab w:val="left" w:pos="3915"/>
        </w:tabs>
        <w:ind w:left="266"/>
        <w:contextualSpacing/>
        <w:rPr>
          <w:rFonts w:cs="Arial"/>
          <w:b/>
          <w:bCs/>
        </w:rPr>
      </w:pPr>
    </w:p>
    <w:p w14:paraId="213B2C01" w14:textId="1AC868E6" w:rsidR="00A96C49" w:rsidRPr="001642CC" w:rsidRDefault="00A96C49" w:rsidP="005F40C0">
      <w:pPr>
        <w:tabs>
          <w:tab w:val="left" w:pos="3915"/>
        </w:tabs>
        <w:ind w:left="266"/>
        <w:contextualSpacing/>
        <w:rPr>
          <w:rFonts w:cs="Arial"/>
          <w:b/>
        </w:rPr>
      </w:pPr>
      <w:r w:rsidRPr="001642CC">
        <w:rPr>
          <w:rFonts w:cs="Arial"/>
          <w:b/>
          <w:bCs/>
        </w:rPr>
        <w:t xml:space="preserve">I.5.5. </w:t>
      </w:r>
      <w:r w:rsidRPr="001642CC">
        <w:rPr>
          <w:rFonts w:cs="Arial"/>
          <w:b/>
        </w:rPr>
        <w:t>Technologia b</w:t>
      </w:r>
      <w:r w:rsidRPr="001642CC">
        <w:rPr>
          <w:rFonts w:cs="Arial"/>
          <w:b/>
          <w:bCs/>
        </w:rPr>
        <w:t>iologicznego przetwarzania odpadów zielonych selektywnie zebranych i innych odpadów biodegradowalnych</w:t>
      </w:r>
      <w:r w:rsidRPr="001642CC">
        <w:rPr>
          <w:rFonts w:cs="Arial"/>
          <w:b/>
        </w:rPr>
        <w:t>:</w:t>
      </w:r>
    </w:p>
    <w:p w14:paraId="7613E14D" w14:textId="77777777" w:rsidR="00A96C49" w:rsidRPr="001642CC" w:rsidRDefault="00A96C49" w:rsidP="005F40C0">
      <w:pPr>
        <w:widowControl w:val="0"/>
        <w:ind w:left="266"/>
        <w:rPr>
          <w:rFonts w:cs="Arial"/>
          <w:bCs/>
        </w:rPr>
      </w:pPr>
      <w:r w:rsidRPr="001642CC">
        <w:rPr>
          <w:rFonts w:cs="Arial"/>
          <w:bCs/>
        </w:rPr>
        <w:t xml:space="preserve">I.5.5.1. Kontrola rodzajów i ilości dostarczonych odpadów - odpady będą ważone </w:t>
      </w:r>
      <w:r w:rsidRPr="001642CC">
        <w:rPr>
          <w:rFonts w:cs="Arial"/>
          <w:bCs/>
        </w:rPr>
        <w:br/>
        <w:t xml:space="preserve">i rejestrowane w systemie ewidencji, zgodnie z procedurą opisaną </w:t>
      </w:r>
      <w:r w:rsidRPr="001642CC">
        <w:rPr>
          <w:rFonts w:cs="Arial"/>
          <w:b/>
        </w:rPr>
        <w:t>w załączniku</w:t>
      </w:r>
      <w:r w:rsidRPr="001642CC">
        <w:rPr>
          <w:rFonts w:cs="Arial"/>
          <w:bCs/>
        </w:rPr>
        <w:t xml:space="preserve"> </w:t>
      </w:r>
      <w:r w:rsidRPr="001642CC">
        <w:rPr>
          <w:rFonts w:cs="Arial"/>
          <w:bCs/>
        </w:rPr>
        <w:br/>
      </w:r>
      <w:r w:rsidRPr="001642CC">
        <w:rPr>
          <w:rFonts w:cs="Arial"/>
          <w:b/>
        </w:rPr>
        <w:t>nr 7</w:t>
      </w:r>
      <w:r w:rsidRPr="001642CC">
        <w:rPr>
          <w:rFonts w:cs="Arial"/>
          <w:bCs/>
        </w:rPr>
        <w:t xml:space="preserve"> do  decyzji.</w:t>
      </w:r>
    </w:p>
    <w:p w14:paraId="73B736FD" w14:textId="77777777" w:rsidR="00A96C49" w:rsidRPr="001642CC" w:rsidRDefault="00A96C49" w:rsidP="005F40C0">
      <w:pPr>
        <w:widowControl w:val="0"/>
        <w:ind w:left="266"/>
        <w:rPr>
          <w:rFonts w:cs="Arial"/>
        </w:rPr>
      </w:pPr>
      <w:r w:rsidRPr="001642CC">
        <w:rPr>
          <w:rFonts w:cs="Arial"/>
          <w:bCs/>
        </w:rPr>
        <w:t>I.5.5.2.</w:t>
      </w:r>
      <w:r w:rsidRPr="001642CC">
        <w:rPr>
          <w:rFonts w:cs="Arial"/>
        </w:rPr>
        <w:t xml:space="preserve"> Proces przygotowania odpadów do kompostowania obejmował będzie rozdrabnianie odpadów oraz mieszanie poszczególnych frakcji odpadów, </w:t>
      </w:r>
      <w:r w:rsidRPr="001642CC">
        <w:rPr>
          <w:rFonts w:cs="Arial"/>
        </w:rPr>
        <w:br/>
        <w:t>celem ujednolicenia ich struktury. W przypadku odpadów jednorodnych, takich jak trawa, będą one mieszane z rozdrobnionymi gałęziami lub słomą, które stanowić będą materiał strukturalny w prowadzonym procesie. Mieszanie prowadzone będzie za pomocą ładowarki przednio naczyniowej na placu lub  wewnątrz bioreaktora poprzez przesypywanie polegające na kilkukrotnym nabieraniu do łyżki ładowarki odpadów i jej opróżnianiu na maksymalnej wysokości pod stropem bioreaktora.</w:t>
      </w:r>
      <w:bookmarkStart w:id="38" w:name="_Hlk55893653"/>
    </w:p>
    <w:p w14:paraId="758A7640" w14:textId="13B3B330" w:rsidR="00526CED" w:rsidRPr="001642CC" w:rsidRDefault="00A96C49" w:rsidP="00872628">
      <w:pPr>
        <w:autoSpaceDE w:val="0"/>
        <w:autoSpaceDN w:val="0"/>
        <w:adjustRightInd w:val="0"/>
        <w:ind w:left="266"/>
        <w:rPr>
          <w:rFonts w:cs="Arial"/>
          <w:bCs/>
        </w:rPr>
      </w:pPr>
      <w:r w:rsidRPr="001642CC">
        <w:rPr>
          <w:rFonts w:cs="Arial"/>
          <w:bCs/>
        </w:rPr>
        <w:t>I.5.5.3. Odpady zielone i biodegradowalne dostarczane do instalacji poddawane będą jednostopniowemu przetwarzaniu w procesie tlenowym (R3):</w:t>
      </w:r>
    </w:p>
    <w:p w14:paraId="70742FC4" w14:textId="3B598D31" w:rsidR="00A96C49" w:rsidRPr="001642CC" w:rsidRDefault="00A96C49" w:rsidP="005F40C0">
      <w:pPr>
        <w:autoSpaceDE w:val="0"/>
        <w:autoSpaceDN w:val="0"/>
        <w:adjustRightInd w:val="0"/>
        <w:ind w:left="266"/>
        <w:rPr>
          <w:rFonts w:eastAsia="Calibri" w:cs="Arial"/>
          <w:bCs/>
        </w:rPr>
      </w:pPr>
      <w:r w:rsidRPr="001642CC">
        <w:rPr>
          <w:rFonts w:cs="Arial"/>
          <w:bCs/>
        </w:rPr>
        <w:t xml:space="preserve">I.5.5.3.1. </w:t>
      </w:r>
      <w:r w:rsidRPr="001642CC">
        <w:rPr>
          <w:rFonts w:eastAsia="Calibri" w:cs="Arial"/>
          <w:bCs/>
        </w:rPr>
        <w:t>Kompostowanie jednostopniowe w bioreaktorach:</w:t>
      </w:r>
    </w:p>
    <w:bookmarkEnd w:id="38"/>
    <w:p w14:paraId="34596572" w14:textId="0679A71E" w:rsidR="00A96C49" w:rsidRPr="001642CC" w:rsidRDefault="00A96C49" w:rsidP="005F40C0">
      <w:pPr>
        <w:widowControl w:val="0"/>
        <w:ind w:left="266"/>
        <w:rPr>
          <w:rFonts w:eastAsia="Calibri" w:cs="Arial"/>
        </w:rPr>
      </w:pPr>
      <w:r w:rsidRPr="001642CC">
        <w:rPr>
          <w:rFonts w:cs="Arial"/>
        </w:rPr>
        <w:t xml:space="preserve">I.5.5.3.1.1. </w:t>
      </w:r>
      <w:r w:rsidRPr="001642CC">
        <w:rPr>
          <w:rFonts w:eastAsia="Calibri" w:cs="Arial"/>
        </w:rPr>
        <w:t>Proces prowadzony w zamkniętych bioreaktorach</w:t>
      </w:r>
      <w:r w:rsidRPr="001642CC">
        <w:rPr>
          <w:rFonts w:cs="Arial"/>
        </w:rPr>
        <w:t xml:space="preserve"> omówionych </w:t>
      </w:r>
      <w:r w:rsidR="006679D4" w:rsidRPr="001642CC">
        <w:rPr>
          <w:rFonts w:cs="Arial"/>
        </w:rPr>
        <w:br/>
      </w:r>
      <w:r w:rsidRPr="001642CC">
        <w:rPr>
          <w:rFonts w:cs="Arial"/>
        </w:rPr>
        <w:t xml:space="preserve">w punkcie I.3.2.1. pozwolenia zintegrowanego, w warunkach wymuszonego napowietrzania, z systemem ujmowania i oczyszczania powietrza poprocesowego  poprzez </w:t>
      </w:r>
      <w:proofErr w:type="spellStart"/>
      <w:r w:rsidRPr="001642CC">
        <w:rPr>
          <w:rFonts w:cs="Arial"/>
        </w:rPr>
        <w:t>biofiltr</w:t>
      </w:r>
      <w:proofErr w:type="spellEnd"/>
      <w:r w:rsidRPr="001642CC">
        <w:rPr>
          <w:rFonts w:eastAsia="Calibri" w:cs="Arial"/>
        </w:rPr>
        <w:t xml:space="preserve">, z systemem odbierania ścieków. </w:t>
      </w:r>
      <w:r w:rsidRPr="001642CC">
        <w:rPr>
          <w:rFonts w:cs="Arial"/>
        </w:rPr>
        <w:t xml:space="preserve">Reaktory wykorzystywane do procesu R3 zostaną oznaczone tablicą „Reaktor nr (…) proces R3 oraz datą napełnienia.  </w:t>
      </w:r>
    </w:p>
    <w:p w14:paraId="649587F9" w14:textId="040CDFC7" w:rsidR="00A96C49" w:rsidRPr="001642CC" w:rsidRDefault="00A96C49" w:rsidP="005F40C0">
      <w:pPr>
        <w:autoSpaceDE w:val="0"/>
        <w:autoSpaceDN w:val="0"/>
        <w:adjustRightInd w:val="0"/>
        <w:ind w:left="266"/>
        <w:rPr>
          <w:rFonts w:cs="Arial"/>
        </w:rPr>
      </w:pPr>
      <w:r w:rsidRPr="001642CC">
        <w:rPr>
          <w:rFonts w:cs="Arial"/>
        </w:rPr>
        <w:lastRenderedPageBreak/>
        <w:t xml:space="preserve">I.5.5.3.1.2. Napełnianie reaktorów prowadzone w sposób wskazany w punkcie I.5.2.1.1. pozwolenia zintegrowanego. Załadunek bioreaktora prowadzony będzie przez maksymalnie 7 kolejnych dni kalendarzowych. Materiał wsadowy będzie luźno </w:t>
      </w:r>
      <w:r w:rsidR="00202D8A" w:rsidRPr="001642CC">
        <w:rPr>
          <w:rFonts w:cs="Arial"/>
        </w:rPr>
        <w:br/>
      </w:r>
      <w:r w:rsidRPr="001642CC">
        <w:rPr>
          <w:rFonts w:cs="Arial"/>
        </w:rPr>
        <w:t xml:space="preserve">i równomiernie usypywany na całej długości bioreaktora, nie będzie zagęszczany. Wysokość zasypu w bioreaktorach o wysokości 4 m nie będzie przekraczać 3,20 m, natomiast w bioreaktorach o wysokości 5 m  - nie będzie przekraczać 4,0 m. </w:t>
      </w:r>
      <w:r w:rsidR="00FA633A" w:rsidRPr="001642CC">
        <w:rPr>
          <w:rFonts w:cs="Arial"/>
        </w:rPr>
        <w:br/>
      </w:r>
      <w:r w:rsidRPr="001642CC">
        <w:rPr>
          <w:rFonts w:cs="Arial"/>
        </w:rPr>
        <w:t>W reaktorze następował będzie tlenowy, biologiczny rozkład substancji organicznej. Proces przebiega w temperaturze 55 – 75°C i trwa minimum</w:t>
      </w:r>
      <w:r w:rsidRPr="001642CC">
        <w:rPr>
          <w:rFonts w:cs="Arial"/>
          <w:b/>
        </w:rPr>
        <w:t xml:space="preserve"> </w:t>
      </w:r>
      <w:r w:rsidRPr="001642CC">
        <w:rPr>
          <w:rFonts w:cs="Arial"/>
        </w:rPr>
        <w:t>21 dni. Całość sterowana i kontrolowana będzie</w:t>
      </w:r>
      <w:r w:rsidR="00202D8A" w:rsidRPr="001642CC">
        <w:rPr>
          <w:rFonts w:cs="Arial"/>
        </w:rPr>
        <w:t xml:space="preserve"> </w:t>
      </w:r>
      <w:r w:rsidRPr="001642CC">
        <w:rPr>
          <w:rFonts w:cs="Arial"/>
        </w:rPr>
        <w:t xml:space="preserve">przez panel sterowania. Komputer i system pomp regulują przepływ powietrza i stopień wilgotności zawartości bioreaktorów. Proces prowadzony będzie do czasu gdy dojrzały kompost uzyska barwę od ciemnobrązowej do czarnej, niezależnie od składu odpadów organicznych. Temperatura oznaczona w warunkach standardowych wynosić będzie ok 30°C. </w:t>
      </w:r>
    </w:p>
    <w:p w14:paraId="578E5930" w14:textId="77777777" w:rsidR="00A96C49" w:rsidRPr="001642CC" w:rsidRDefault="00A96C49" w:rsidP="005F40C0">
      <w:pPr>
        <w:widowControl w:val="0"/>
        <w:ind w:left="266"/>
        <w:contextualSpacing/>
        <w:rPr>
          <w:rFonts w:cs="Arial"/>
        </w:rPr>
      </w:pPr>
      <w:r w:rsidRPr="001642CC">
        <w:rPr>
          <w:rFonts w:cs="Arial"/>
        </w:rPr>
        <w:t>I.5.5.3.1.3.  Oczyszczanie powietrza procesowego prowadzone będzie w sposób określony w punkcie I.5.2.1.3. pozwolenia zintegrowanego.</w:t>
      </w:r>
    </w:p>
    <w:p w14:paraId="0B005856" w14:textId="77777777" w:rsidR="00A96C49" w:rsidRPr="001642CC" w:rsidRDefault="00A96C49" w:rsidP="005F40C0">
      <w:pPr>
        <w:widowControl w:val="0"/>
        <w:ind w:left="266"/>
        <w:contextualSpacing/>
        <w:rPr>
          <w:rFonts w:cs="Arial"/>
        </w:rPr>
      </w:pPr>
      <w:r w:rsidRPr="001642CC">
        <w:rPr>
          <w:rFonts w:cs="Arial"/>
        </w:rPr>
        <w:t xml:space="preserve">I.5.5.3.1.4. Odprowadzanie </w:t>
      </w:r>
      <w:proofErr w:type="spellStart"/>
      <w:r w:rsidRPr="001642CC">
        <w:rPr>
          <w:rFonts w:cs="Arial"/>
        </w:rPr>
        <w:t>perlokatu</w:t>
      </w:r>
      <w:proofErr w:type="spellEnd"/>
      <w:r w:rsidRPr="001642CC">
        <w:rPr>
          <w:rFonts w:cs="Arial"/>
        </w:rPr>
        <w:t xml:space="preserve"> i kondensatu prowadzone będzie w sposób określony w punkcie I.5.2.1.5. pozwolenia zintegrowanego.</w:t>
      </w:r>
    </w:p>
    <w:p w14:paraId="2749A32D" w14:textId="2FC00580" w:rsidR="00A96C49" w:rsidRPr="001642CC" w:rsidRDefault="00A96C49" w:rsidP="005F40C0">
      <w:pPr>
        <w:widowControl w:val="0"/>
        <w:ind w:left="266"/>
        <w:rPr>
          <w:rFonts w:cs="Arial"/>
          <w:bCs/>
        </w:rPr>
      </w:pPr>
      <w:r w:rsidRPr="001642CC">
        <w:rPr>
          <w:rFonts w:cs="Arial"/>
        </w:rPr>
        <w:t xml:space="preserve">I.5.5.3.1.5. </w:t>
      </w:r>
      <w:bookmarkStart w:id="39" w:name="_Hlk519765169"/>
      <w:r w:rsidRPr="001642CC">
        <w:rPr>
          <w:rFonts w:eastAsia="Garamond" w:cs="Arial"/>
          <w:lang w:eastAsia="en-US"/>
        </w:rPr>
        <w:t xml:space="preserve">W wyniku prowadzonego procesu dopuszcza się również uzyskanie produktu nie będącego odpadem, który po uzyskaniu stosownego certyfikatu wydanego przez upoważnioną jednostkę określoną w przepisach prawnych wydanych na podstawie </w:t>
      </w:r>
      <w:r w:rsidR="00325D4A" w:rsidRPr="001642CC">
        <w:rPr>
          <w:rFonts w:eastAsia="Garamond" w:cs="Arial"/>
          <w:lang w:eastAsia="en-US"/>
        </w:rPr>
        <w:t xml:space="preserve">art. </w:t>
      </w:r>
      <w:r w:rsidRPr="001642CC">
        <w:rPr>
          <w:rFonts w:eastAsia="Garamond" w:cs="Arial"/>
          <w:lang w:eastAsia="en-US"/>
        </w:rPr>
        <w:t xml:space="preserve">10 pkt 1 ustawy z dnia 10 lipca 2007 r. o nawozach </w:t>
      </w:r>
      <w:r w:rsidR="00872628" w:rsidRPr="001642CC">
        <w:rPr>
          <w:rFonts w:eastAsia="Garamond" w:cs="Arial"/>
          <w:lang w:eastAsia="en-US"/>
        </w:rPr>
        <w:br/>
      </w:r>
      <w:r w:rsidRPr="001642CC">
        <w:rPr>
          <w:rFonts w:eastAsia="Garamond" w:cs="Arial"/>
          <w:lang w:eastAsia="en-US"/>
        </w:rPr>
        <w:t xml:space="preserve">i nawożeniu, może zostać stosowany jako kompost, polepszacz glebowy lub środek wspomagający uprawę roślin. </w:t>
      </w:r>
    </w:p>
    <w:p w14:paraId="4F05B736" w14:textId="77777777" w:rsidR="00A96C49" w:rsidRPr="001642CC" w:rsidRDefault="00A96C49" w:rsidP="00A96C49">
      <w:pPr>
        <w:autoSpaceDE w:val="0"/>
        <w:autoSpaceDN w:val="0"/>
        <w:adjustRightInd w:val="0"/>
        <w:rPr>
          <w:rFonts w:cs="Arial"/>
          <w:b/>
          <w:sz w:val="23"/>
          <w:szCs w:val="23"/>
        </w:rPr>
      </w:pPr>
    </w:p>
    <w:p w14:paraId="29525F7F" w14:textId="29495F79" w:rsidR="00A96C49" w:rsidRPr="001642CC" w:rsidRDefault="00A96C49" w:rsidP="006679D4">
      <w:pPr>
        <w:autoSpaceDE w:val="0"/>
        <w:autoSpaceDN w:val="0"/>
        <w:adjustRightInd w:val="0"/>
        <w:ind w:left="284"/>
        <w:rPr>
          <w:rFonts w:cs="Arial"/>
          <w:bCs/>
          <w:i/>
          <w:iCs/>
          <w:strike/>
          <w:color w:val="808080" w:themeColor="background1" w:themeShade="80"/>
        </w:rPr>
      </w:pPr>
      <w:r w:rsidRPr="001642CC">
        <w:rPr>
          <w:rFonts w:cs="Arial"/>
          <w:b/>
        </w:rPr>
        <w:t xml:space="preserve">I.5.5.3.2. </w:t>
      </w:r>
      <w:r w:rsidR="00700D0C" w:rsidRPr="001642CC">
        <w:rPr>
          <w:rFonts w:cs="Arial"/>
          <w:b/>
          <w:i/>
          <w:iCs/>
        </w:rPr>
        <w:t xml:space="preserve">Punkt </w:t>
      </w:r>
      <w:r w:rsidRPr="001642CC">
        <w:rPr>
          <w:rFonts w:cs="Arial"/>
          <w:b/>
          <w:i/>
          <w:iCs/>
        </w:rPr>
        <w:t>uchylony</w:t>
      </w:r>
      <w:r w:rsidR="00700D0C" w:rsidRPr="001642CC">
        <w:rPr>
          <w:rFonts w:cs="Arial"/>
          <w:b/>
          <w:i/>
          <w:iCs/>
        </w:rPr>
        <w:t>.</w:t>
      </w:r>
    </w:p>
    <w:bookmarkEnd w:id="27"/>
    <w:bookmarkEnd w:id="39"/>
    <w:p w14:paraId="1F52AAB5" w14:textId="77777777" w:rsidR="005654CF" w:rsidRPr="001642CC" w:rsidRDefault="005654CF" w:rsidP="005F40C0">
      <w:pPr>
        <w:autoSpaceDE w:val="0"/>
        <w:autoSpaceDN w:val="0"/>
        <w:adjustRightInd w:val="0"/>
        <w:ind w:left="238"/>
        <w:rPr>
          <w:rFonts w:cs="Arial"/>
          <w:b/>
        </w:rPr>
      </w:pPr>
    </w:p>
    <w:p w14:paraId="5D37669F" w14:textId="7CF17968" w:rsidR="00B629A4" w:rsidRPr="001642CC" w:rsidRDefault="00A96C49" w:rsidP="00FA633A">
      <w:pPr>
        <w:autoSpaceDE w:val="0"/>
        <w:autoSpaceDN w:val="0"/>
        <w:adjustRightInd w:val="0"/>
        <w:ind w:left="238"/>
        <w:rPr>
          <w:rFonts w:cs="Arial"/>
          <w:b/>
        </w:rPr>
      </w:pPr>
      <w:r w:rsidRPr="001642CC">
        <w:rPr>
          <w:rFonts w:cs="Arial"/>
          <w:b/>
        </w:rPr>
        <w:t>I.6. Czas pracy instalacji MBP:</w:t>
      </w:r>
    </w:p>
    <w:p w14:paraId="03595D98" w14:textId="2A42BC1D" w:rsidR="00A96C49" w:rsidRPr="001642CC" w:rsidRDefault="00A96C49" w:rsidP="005F40C0">
      <w:pPr>
        <w:ind w:left="238"/>
        <w:rPr>
          <w:rFonts w:cs="Arial"/>
          <w:bCs/>
        </w:rPr>
      </w:pPr>
      <w:r w:rsidRPr="001642CC">
        <w:rPr>
          <w:rFonts w:cs="Arial"/>
          <w:bCs/>
        </w:rPr>
        <w:t xml:space="preserve">I.6.1. Instalacja do mechaniczno - biologicznego przetwarzania odpadów w Młynach czynna będzie w dni robocze – do 256 dni w ciągu roku (średnio 21 dni w ciągu miesiąca). </w:t>
      </w:r>
    </w:p>
    <w:p w14:paraId="166840B3" w14:textId="77777777" w:rsidR="00A96C49" w:rsidRPr="001642CC" w:rsidRDefault="00A96C49" w:rsidP="005F40C0">
      <w:pPr>
        <w:ind w:left="238"/>
        <w:rPr>
          <w:rFonts w:cs="Arial"/>
          <w:bCs/>
        </w:rPr>
      </w:pPr>
      <w:r w:rsidRPr="001642CC">
        <w:rPr>
          <w:rFonts w:cs="Arial"/>
          <w:bCs/>
        </w:rPr>
        <w:t>I.6.1.1. W sytuacjach wyjątkowych, odbiegających od normalnych (jak np. powódź, pandemia, pożary, awarie instalacji do przetwarzania odpadów, nadzwyczajne przemieszczanie się ludności) dopuszcza się przyjęcie odpadów i pracę instalacji MBP również w dni wolne od pracy, w tym soboty, całodobowo.</w:t>
      </w:r>
    </w:p>
    <w:p w14:paraId="3886DA82" w14:textId="77777777" w:rsidR="00A96C49" w:rsidRPr="001642CC" w:rsidRDefault="00A96C49" w:rsidP="005F40C0">
      <w:pPr>
        <w:ind w:left="238"/>
        <w:rPr>
          <w:rFonts w:cs="Arial"/>
          <w:bCs/>
        </w:rPr>
      </w:pPr>
      <w:r w:rsidRPr="001642CC">
        <w:rPr>
          <w:rFonts w:cs="Arial"/>
          <w:bCs/>
        </w:rPr>
        <w:t>I.6.1.2. Przyjęcie odpadów w warunkach odbiegających od normalnych należy odnotować w dokumentacji przyjęcia odpadów na teren instalacji.</w:t>
      </w:r>
    </w:p>
    <w:p w14:paraId="28799202" w14:textId="77777777" w:rsidR="00A96C49" w:rsidRPr="001642CC" w:rsidRDefault="00A96C49" w:rsidP="005F40C0">
      <w:pPr>
        <w:ind w:left="238"/>
        <w:rPr>
          <w:rFonts w:cs="Arial"/>
          <w:bCs/>
        </w:rPr>
      </w:pPr>
      <w:r w:rsidRPr="001642CC">
        <w:rPr>
          <w:rFonts w:cs="Arial"/>
          <w:bCs/>
        </w:rPr>
        <w:t xml:space="preserve">I.6.2. Proces biologicznego przetwarzania odpadów prowadzony będzie 365 dni </w:t>
      </w:r>
      <w:r w:rsidRPr="001642CC">
        <w:rPr>
          <w:rFonts w:cs="Arial"/>
          <w:bCs/>
        </w:rPr>
        <w:br/>
        <w:t>w roku.</w:t>
      </w:r>
    </w:p>
    <w:p w14:paraId="5AE315F7" w14:textId="77777777" w:rsidR="00A96C49" w:rsidRPr="001642CC" w:rsidRDefault="00A96C49" w:rsidP="005F40C0">
      <w:pPr>
        <w:ind w:left="238"/>
        <w:rPr>
          <w:rFonts w:cs="Arial"/>
          <w:bCs/>
        </w:rPr>
      </w:pPr>
      <w:r w:rsidRPr="001642CC">
        <w:rPr>
          <w:rFonts w:cs="Arial"/>
          <w:bCs/>
        </w:rPr>
        <w:t>I.6.3. Tablice informacyjne umieszczone na bramie wjazdowej na teren instalacji informować będą  o:</w:t>
      </w:r>
    </w:p>
    <w:p w14:paraId="54CE8A42" w14:textId="77777777" w:rsidR="00A96C49" w:rsidRPr="001642CC" w:rsidRDefault="00A96C49" w:rsidP="00D57B65">
      <w:pPr>
        <w:pStyle w:val="Akapitzlist1"/>
        <w:numPr>
          <w:ilvl w:val="0"/>
          <w:numId w:val="3"/>
        </w:numPr>
        <w:spacing w:line="240" w:lineRule="auto"/>
        <w:ind w:left="238"/>
        <w:jc w:val="both"/>
        <w:rPr>
          <w:rFonts w:ascii="Arial" w:hAnsi="Arial" w:cs="Arial"/>
          <w:bCs/>
          <w:sz w:val="24"/>
          <w:szCs w:val="24"/>
        </w:rPr>
      </w:pPr>
      <w:r w:rsidRPr="001642CC">
        <w:rPr>
          <w:rFonts w:ascii="Arial" w:hAnsi="Arial" w:cs="Arial"/>
          <w:bCs/>
          <w:sz w:val="24"/>
          <w:szCs w:val="24"/>
        </w:rPr>
        <w:t>nazwie i typie obiektu,</w:t>
      </w:r>
    </w:p>
    <w:p w14:paraId="129AE48A" w14:textId="77777777" w:rsidR="00A96C49" w:rsidRPr="001642CC" w:rsidRDefault="00A96C49" w:rsidP="00D57B65">
      <w:pPr>
        <w:pStyle w:val="Akapitzlist1"/>
        <w:numPr>
          <w:ilvl w:val="0"/>
          <w:numId w:val="3"/>
        </w:numPr>
        <w:spacing w:after="0" w:line="240" w:lineRule="auto"/>
        <w:ind w:left="238" w:hanging="357"/>
        <w:jc w:val="both"/>
        <w:rPr>
          <w:rFonts w:ascii="Arial" w:hAnsi="Arial" w:cs="Arial"/>
          <w:bCs/>
          <w:sz w:val="24"/>
          <w:szCs w:val="24"/>
        </w:rPr>
      </w:pPr>
      <w:r w:rsidRPr="001642CC">
        <w:rPr>
          <w:rFonts w:ascii="Arial" w:hAnsi="Arial" w:cs="Arial"/>
          <w:bCs/>
          <w:sz w:val="24"/>
          <w:szCs w:val="24"/>
        </w:rPr>
        <w:t>adresie i numerze telefonu zarządzającego instalacją,</w:t>
      </w:r>
    </w:p>
    <w:p w14:paraId="5B3E3E73" w14:textId="77777777" w:rsidR="00A96C49" w:rsidRPr="001642CC" w:rsidRDefault="00A96C49" w:rsidP="00D57B65">
      <w:pPr>
        <w:pStyle w:val="Tekstpodstawowy"/>
        <w:numPr>
          <w:ilvl w:val="0"/>
          <w:numId w:val="3"/>
        </w:numPr>
        <w:tabs>
          <w:tab w:val="left" w:pos="426"/>
        </w:tabs>
        <w:overflowPunct/>
        <w:autoSpaceDE/>
        <w:autoSpaceDN/>
        <w:adjustRightInd/>
        <w:spacing w:after="0"/>
        <w:ind w:left="238" w:hanging="357"/>
        <w:textAlignment w:val="auto"/>
        <w:rPr>
          <w:rFonts w:cs="Arial"/>
          <w:bCs/>
          <w:sz w:val="24"/>
          <w:szCs w:val="24"/>
        </w:rPr>
      </w:pPr>
      <w:r w:rsidRPr="001642CC">
        <w:rPr>
          <w:rFonts w:cs="Arial"/>
          <w:bCs/>
          <w:sz w:val="24"/>
          <w:szCs w:val="24"/>
        </w:rPr>
        <w:t>dniach i godzinach otwarcia instalacji.</w:t>
      </w:r>
    </w:p>
    <w:p w14:paraId="7DEEA414" w14:textId="77777777" w:rsidR="00A96C49" w:rsidRPr="001642CC" w:rsidRDefault="00A96C49" w:rsidP="005F40C0">
      <w:pPr>
        <w:ind w:left="238"/>
        <w:rPr>
          <w:rFonts w:cs="Arial"/>
          <w:bCs/>
        </w:rPr>
      </w:pPr>
      <w:r w:rsidRPr="001642CC">
        <w:rPr>
          <w:rFonts w:cs="Arial"/>
          <w:bCs/>
        </w:rPr>
        <w:t>I.6.4. Poza godzinami pracy instalacji główna brama wjazdowa będzie zamykana.</w:t>
      </w:r>
    </w:p>
    <w:p w14:paraId="3D071FA6" w14:textId="77777777" w:rsidR="00A96C49" w:rsidRPr="001642CC" w:rsidRDefault="00A96C49" w:rsidP="005F40C0">
      <w:pPr>
        <w:ind w:left="238"/>
        <w:rPr>
          <w:rFonts w:cs="Arial"/>
          <w:bCs/>
        </w:rPr>
      </w:pPr>
      <w:r w:rsidRPr="001642CC">
        <w:rPr>
          <w:rFonts w:cs="Arial"/>
          <w:bCs/>
        </w:rPr>
        <w:t>I.6.5. Zakazuje się dostarczania i przyjmowania odpadów na teren instalacji poza godzinami otwarcia zakładu.</w:t>
      </w:r>
    </w:p>
    <w:p w14:paraId="5EC36747" w14:textId="77777777" w:rsidR="00A96C49" w:rsidRPr="001642CC" w:rsidRDefault="00A96C49" w:rsidP="005F40C0">
      <w:pPr>
        <w:ind w:left="238"/>
        <w:rPr>
          <w:rFonts w:cs="Arial"/>
          <w:bCs/>
        </w:rPr>
      </w:pPr>
      <w:r w:rsidRPr="001642CC">
        <w:rPr>
          <w:rFonts w:cs="Arial"/>
          <w:bCs/>
        </w:rPr>
        <w:t xml:space="preserve">I.6.6. Zakazuje się przyjmowania (dostaw) odpadów na teren Zakładu </w:t>
      </w:r>
      <w:r w:rsidRPr="001642CC">
        <w:rPr>
          <w:rFonts w:cs="Arial"/>
          <w:bCs/>
        </w:rPr>
        <w:br/>
        <w:t xml:space="preserve">w m. Młyny w godzinach 20:00 – 6:00, z zastrzeżeniem pkt. I.6.1.1 decyzji. </w:t>
      </w:r>
    </w:p>
    <w:p w14:paraId="125A38D3" w14:textId="40A06615" w:rsidR="00B629A4" w:rsidRPr="001642CC" w:rsidRDefault="00A96C49" w:rsidP="003243DC">
      <w:pPr>
        <w:ind w:left="238"/>
        <w:rPr>
          <w:rFonts w:cs="Arial"/>
        </w:rPr>
      </w:pPr>
      <w:r w:rsidRPr="001642CC">
        <w:rPr>
          <w:rFonts w:cs="Arial"/>
          <w:bCs/>
        </w:rPr>
        <w:t>I.6.7.</w:t>
      </w:r>
      <w:r w:rsidRPr="001642CC">
        <w:rPr>
          <w:rFonts w:cs="Arial"/>
        </w:rPr>
        <w:t xml:space="preserve"> </w:t>
      </w:r>
      <w:r w:rsidRPr="001642CC">
        <w:rPr>
          <w:rFonts w:cs="Arial"/>
          <w:bCs/>
        </w:rPr>
        <w:t>Zakazuje się</w:t>
      </w:r>
      <w:r w:rsidRPr="001642CC">
        <w:rPr>
          <w:rFonts w:cs="Arial"/>
        </w:rPr>
        <w:t xml:space="preserve"> transportu odpadów z instalacji MBP poza teren Zakładu </w:t>
      </w:r>
      <w:r w:rsidRPr="001642CC">
        <w:rPr>
          <w:rFonts w:cs="Arial"/>
        </w:rPr>
        <w:br/>
        <w:t>w m. Młyny w godzinach 20:00 – 6:00.</w:t>
      </w:r>
    </w:p>
    <w:p w14:paraId="0B6ACF37" w14:textId="43D30B03" w:rsidR="00A96C49" w:rsidRPr="001642CC" w:rsidRDefault="00A96C49" w:rsidP="009258FF">
      <w:pPr>
        <w:pStyle w:val="Nagwek2"/>
      </w:pPr>
      <w:r w:rsidRPr="001642CC">
        <w:lastRenderedPageBreak/>
        <w:t>II. Wymagania przewidziane dla zezwolenia na prowadzenie przetwarzania odpadów w mechaniczno - ręcznej sortowni odpadów (proces R12):</w:t>
      </w:r>
    </w:p>
    <w:p w14:paraId="1B9C1C11" w14:textId="77777777" w:rsidR="00A96C49" w:rsidRPr="001642CC" w:rsidRDefault="00A96C49" w:rsidP="005F40C0">
      <w:pPr>
        <w:pStyle w:val="Default"/>
        <w:ind w:left="238"/>
        <w:rPr>
          <w:rFonts w:ascii="Arial" w:hAnsi="Arial" w:cs="Arial"/>
          <w:color w:val="auto"/>
        </w:rPr>
      </w:pPr>
    </w:p>
    <w:p w14:paraId="4EED7CA9" w14:textId="6160D491" w:rsidR="00A96C49" w:rsidRPr="009258FF" w:rsidRDefault="00A96C49" w:rsidP="009258FF">
      <w:pPr>
        <w:rPr>
          <w:b/>
        </w:rPr>
      </w:pPr>
      <w:r w:rsidRPr="009258FF">
        <w:rPr>
          <w:b/>
        </w:rPr>
        <w:t xml:space="preserve">II.1. Proces przetwarzania zmieszanych odpadów komunalnych o kodzie </w:t>
      </w:r>
      <w:r w:rsidRPr="009258FF">
        <w:rPr>
          <w:b/>
        </w:rPr>
        <w:br/>
        <w:t>20 03 01 oraz innych rodzajów odpadów na mechaniczno – ręcznej sortowni odpadów (proces R12):</w:t>
      </w:r>
    </w:p>
    <w:p w14:paraId="38047CAD" w14:textId="77777777" w:rsidR="00EA271C" w:rsidRPr="00EA271C" w:rsidRDefault="00EA271C" w:rsidP="009258FF">
      <w:pPr>
        <w:rPr>
          <w:rFonts w:eastAsiaTheme="majorEastAsia"/>
          <w:b/>
        </w:rPr>
      </w:pPr>
      <w:r w:rsidRPr="00EA271C">
        <w:rPr>
          <w:rFonts w:eastAsiaTheme="majorEastAsia"/>
        </w:rPr>
        <w:t>II.1.1.</w:t>
      </w:r>
      <w:r w:rsidRPr="00EA271C">
        <w:rPr>
          <w:rFonts w:eastAsiaTheme="majorEastAsia"/>
          <w:b/>
          <w:bCs/>
        </w:rPr>
        <w:t xml:space="preserve"> </w:t>
      </w:r>
      <w:r w:rsidRPr="00EA271C">
        <w:rPr>
          <w:rFonts w:eastAsiaTheme="majorEastAsia"/>
        </w:rPr>
        <w:t>Miejsce przetwarzania odpadów</w:t>
      </w:r>
      <w:r w:rsidRPr="00EA271C">
        <w:rPr>
          <w:rFonts w:eastAsiaTheme="majorEastAsia"/>
          <w:b/>
          <w:bCs/>
        </w:rPr>
        <w:t>:</w:t>
      </w:r>
    </w:p>
    <w:p w14:paraId="1F2FC2CE" w14:textId="77777777" w:rsidR="00EA271C" w:rsidRPr="00EA271C" w:rsidRDefault="00EA271C" w:rsidP="00EA271C">
      <w:pPr>
        <w:shd w:val="clear" w:color="auto" w:fill="FFFFFF"/>
        <w:tabs>
          <w:tab w:val="left" w:pos="2565"/>
        </w:tabs>
        <w:ind w:left="238"/>
        <w:contextualSpacing/>
        <w:rPr>
          <w:rFonts w:cs="Arial"/>
        </w:rPr>
      </w:pPr>
      <w:r w:rsidRPr="00EA271C">
        <w:rPr>
          <w:rFonts w:cs="Arial"/>
        </w:rPr>
        <w:t xml:space="preserve">Przetwarzanie odpadów realizowane będzie w miejscowości Młyny, w ramach </w:t>
      </w:r>
      <w:r w:rsidRPr="00EA271C">
        <w:rPr>
          <w:rFonts w:cs="Arial"/>
        </w:rPr>
        <w:br/>
        <w:t>jednej nieruchomości położonej na działce o numerze ewidencji gruntu 196/11,</w:t>
      </w:r>
      <w:r w:rsidRPr="00EA271C">
        <w:rPr>
          <w:rFonts w:cs="Arial"/>
        </w:rPr>
        <w:br/>
        <w:t xml:space="preserve">o powierzchni 10,4417 ha, powiat: jarosławski, jednostka ewidencyjna: 180408_2, Radymno, obręb ewidencyjny: Nr 0009 Młyny, do której prowadzący instalacje posiada tytuł prawny. </w:t>
      </w:r>
    </w:p>
    <w:p w14:paraId="06511708" w14:textId="77777777" w:rsidR="00EA271C" w:rsidRPr="00EA271C" w:rsidRDefault="00EA271C" w:rsidP="00EA271C">
      <w:pPr>
        <w:ind w:left="238"/>
        <w:rPr>
          <w:rFonts w:cs="Arial"/>
        </w:rPr>
      </w:pPr>
      <w:bookmarkStart w:id="40" w:name="_Hlk46140045"/>
    </w:p>
    <w:p w14:paraId="6FED383D" w14:textId="77777777" w:rsidR="00EA271C" w:rsidRPr="00EA271C" w:rsidRDefault="00EA271C" w:rsidP="00EA271C">
      <w:pPr>
        <w:ind w:left="238"/>
        <w:rPr>
          <w:rFonts w:cs="Arial"/>
          <w:bCs/>
        </w:rPr>
      </w:pPr>
      <w:r w:rsidRPr="00EA271C">
        <w:rPr>
          <w:rFonts w:cs="Arial"/>
          <w:bCs/>
        </w:rPr>
        <w:t>II.1.2.</w:t>
      </w:r>
      <w:r w:rsidRPr="00EA271C">
        <w:rPr>
          <w:rFonts w:cs="Arial"/>
          <w:b/>
        </w:rPr>
        <w:t xml:space="preserve"> </w:t>
      </w:r>
      <w:r w:rsidRPr="00EA271C">
        <w:rPr>
          <w:rFonts w:cs="Arial"/>
        </w:rPr>
        <w:t>Rodzaj i masa odpadów kierowanych do mechaniczno - ręcznej sortowni odpadów:</w:t>
      </w:r>
    </w:p>
    <w:p w14:paraId="7A936E0C" w14:textId="77777777" w:rsidR="00EA271C" w:rsidRPr="00EA271C" w:rsidRDefault="00EA271C" w:rsidP="00EA271C">
      <w:pPr>
        <w:autoSpaceDE w:val="0"/>
        <w:autoSpaceDN w:val="0"/>
        <w:adjustRightInd w:val="0"/>
        <w:ind w:left="238"/>
        <w:rPr>
          <w:rFonts w:cs="Arial"/>
          <w:b/>
          <w:sz w:val="22"/>
          <w:szCs w:val="22"/>
        </w:rPr>
      </w:pPr>
    </w:p>
    <w:p w14:paraId="04F1C62A" w14:textId="77777777" w:rsidR="00EA271C" w:rsidRPr="00EA271C" w:rsidRDefault="00EA271C" w:rsidP="00EA271C">
      <w:pPr>
        <w:autoSpaceDE w:val="0"/>
        <w:autoSpaceDN w:val="0"/>
        <w:adjustRightInd w:val="0"/>
        <w:ind w:left="238"/>
        <w:rPr>
          <w:rFonts w:cs="Arial"/>
          <w:b/>
          <w:sz w:val="22"/>
          <w:szCs w:val="22"/>
        </w:rPr>
      </w:pPr>
      <w:r w:rsidRPr="00EA271C">
        <w:rPr>
          <w:rFonts w:cs="Arial"/>
          <w:b/>
          <w:sz w:val="22"/>
          <w:szCs w:val="22"/>
        </w:rPr>
        <w:t xml:space="preserve">Tabela nr 3. </w:t>
      </w:r>
      <w:r w:rsidRPr="00EA271C">
        <w:rPr>
          <w:rFonts w:cs="Arial"/>
          <w:sz w:val="22"/>
          <w:szCs w:val="22"/>
        </w:rPr>
        <w:t>Rodzaje i ilości odpadów kierowanych do węzła mechanicznego przetwarzania odpadów</w:t>
      </w:r>
    </w:p>
    <w:tbl>
      <w:tblPr>
        <w:tblW w:w="920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Rodzaje i ilości odpadów kierowanych do sortowni odpadów."/>
        <w:tblDescription w:val="W tabeli wskazano rodzaje i ilości odpadów kierowanych do węzła mechanicznego przetwarzania odpadów."/>
      </w:tblPr>
      <w:tblGrid>
        <w:gridCol w:w="18"/>
        <w:gridCol w:w="570"/>
        <w:gridCol w:w="1149"/>
        <w:gridCol w:w="4485"/>
        <w:gridCol w:w="1365"/>
        <w:gridCol w:w="1619"/>
      </w:tblGrid>
      <w:tr w:rsidR="00EA271C" w:rsidRPr="00EA271C" w14:paraId="4D73119B" w14:textId="77777777" w:rsidTr="009258FF">
        <w:trPr>
          <w:trHeight w:val="488"/>
        </w:trPr>
        <w:tc>
          <w:tcPr>
            <w:tcW w:w="588" w:type="dxa"/>
            <w:gridSpan w:val="2"/>
          </w:tcPr>
          <w:p w14:paraId="4A4BD9DA" w14:textId="77777777" w:rsidR="00EA271C" w:rsidRPr="00EA271C" w:rsidRDefault="00EA271C" w:rsidP="00EA271C">
            <w:pPr>
              <w:autoSpaceDE w:val="0"/>
              <w:autoSpaceDN w:val="0"/>
              <w:adjustRightInd w:val="0"/>
              <w:rPr>
                <w:rFonts w:cs="Arial"/>
                <w:b/>
                <w:sz w:val="20"/>
                <w:szCs w:val="20"/>
              </w:rPr>
            </w:pPr>
            <w:r w:rsidRPr="00EA271C">
              <w:rPr>
                <w:rFonts w:cs="Arial"/>
                <w:b/>
                <w:bCs/>
                <w:sz w:val="20"/>
                <w:szCs w:val="20"/>
              </w:rPr>
              <w:t xml:space="preserve">Lp. </w:t>
            </w:r>
          </w:p>
        </w:tc>
        <w:tc>
          <w:tcPr>
            <w:tcW w:w="1149" w:type="dxa"/>
          </w:tcPr>
          <w:p w14:paraId="5AF15A8F" w14:textId="77777777" w:rsidR="00EA271C" w:rsidRPr="00EA271C" w:rsidRDefault="00EA271C" w:rsidP="00EA271C">
            <w:pPr>
              <w:autoSpaceDE w:val="0"/>
              <w:autoSpaceDN w:val="0"/>
              <w:adjustRightInd w:val="0"/>
              <w:rPr>
                <w:rFonts w:cs="Arial"/>
                <w:b/>
                <w:sz w:val="20"/>
                <w:szCs w:val="20"/>
              </w:rPr>
            </w:pPr>
            <w:r w:rsidRPr="00EA271C">
              <w:rPr>
                <w:rFonts w:cs="Arial"/>
                <w:b/>
                <w:bCs/>
                <w:sz w:val="20"/>
                <w:szCs w:val="20"/>
              </w:rPr>
              <w:t xml:space="preserve">Kod </w:t>
            </w:r>
          </w:p>
          <w:p w14:paraId="782BFC08" w14:textId="77777777" w:rsidR="00EA271C" w:rsidRPr="00EA271C" w:rsidRDefault="00EA271C" w:rsidP="00EA271C">
            <w:pPr>
              <w:autoSpaceDE w:val="0"/>
              <w:autoSpaceDN w:val="0"/>
              <w:adjustRightInd w:val="0"/>
              <w:rPr>
                <w:rFonts w:cs="Arial"/>
                <w:b/>
                <w:sz w:val="20"/>
                <w:szCs w:val="20"/>
              </w:rPr>
            </w:pPr>
            <w:r w:rsidRPr="00EA271C">
              <w:rPr>
                <w:rFonts w:cs="Arial"/>
                <w:b/>
                <w:bCs/>
                <w:sz w:val="20"/>
                <w:szCs w:val="20"/>
              </w:rPr>
              <w:t xml:space="preserve">odpadu </w:t>
            </w:r>
          </w:p>
        </w:tc>
        <w:tc>
          <w:tcPr>
            <w:tcW w:w="4485" w:type="dxa"/>
          </w:tcPr>
          <w:p w14:paraId="4A70C82D" w14:textId="77777777" w:rsidR="00EA271C" w:rsidRPr="00EA271C" w:rsidRDefault="00EA271C" w:rsidP="00EA271C">
            <w:pPr>
              <w:autoSpaceDE w:val="0"/>
              <w:autoSpaceDN w:val="0"/>
              <w:adjustRightInd w:val="0"/>
              <w:jc w:val="center"/>
              <w:rPr>
                <w:rFonts w:cs="Arial"/>
                <w:b/>
                <w:bCs/>
                <w:sz w:val="20"/>
                <w:szCs w:val="20"/>
              </w:rPr>
            </w:pPr>
            <w:r w:rsidRPr="00EA271C">
              <w:rPr>
                <w:rFonts w:cs="Arial"/>
                <w:b/>
                <w:bCs/>
                <w:sz w:val="20"/>
                <w:szCs w:val="20"/>
              </w:rPr>
              <w:t>Rodzaje odpadów przeznaczonych</w:t>
            </w:r>
          </w:p>
          <w:p w14:paraId="63BC3732" w14:textId="77777777" w:rsidR="00EA271C" w:rsidRPr="00EA271C" w:rsidRDefault="00EA271C" w:rsidP="00EA271C">
            <w:pPr>
              <w:autoSpaceDE w:val="0"/>
              <w:autoSpaceDN w:val="0"/>
              <w:adjustRightInd w:val="0"/>
              <w:jc w:val="center"/>
              <w:rPr>
                <w:rFonts w:cs="Arial"/>
                <w:b/>
                <w:sz w:val="20"/>
                <w:szCs w:val="20"/>
              </w:rPr>
            </w:pPr>
            <w:r w:rsidRPr="00EA271C">
              <w:rPr>
                <w:rFonts w:cs="Arial"/>
                <w:b/>
                <w:bCs/>
                <w:sz w:val="20"/>
                <w:szCs w:val="20"/>
              </w:rPr>
              <w:t>do przetwarzania</w:t>
            </w:r>
          </w:p>
        </w:tc>
        <w:tc>
          <w:tcPr>
            <w:tcW w:w="1365" w:type="dxa"/>
          </w:tcPr>
          <w:p w14:paraId="469E52A1" w14:textId="77777777" w:rsidR="00EA271C" w:rsidRPr="00EA271C" w:rsidRDefault="00EA271C" w:rsidP="00EA271C">
            <w:pPr>
              <w:autoSpaceDE w:val="0"/>
              <w:autoSpaceDN w:val="0"/>
              <w:adjustRightInd w:val="0"/>
              <w:jc w:val="center"/>
              <w:rPr>
                <w:rFonts w:cs="Arial"/>
                <w:b/>
                <w:sz w:val="20"/>
                <w:szCs w:val="20"/>
              </w:rPr>
            </w:pPr>
            <w:r w:rsidRPr="00EA271C">
              <w:rPr>
                <w:rFonts w:cs="Arial"/>
                <w:b/>
                <w:bCs/>
                <w:sz w:val="20"/>
                <w:szCs w:val="20"/>
              </w:rPr>
              <w:t xml:space="preserve">Masa odpadów </w:t>
            </w:r>
            <w:r w:rsidRPr="00EA271C">
              <w:rPr>
                <w:rFonts w:cs="Arial"/>
                <w:b/>
                <w:sz w:val="20"/>
                <w:szCs w:val="20"/>
              </w:rPr>
              <w:t xml:space="preserve">Mg/rok </w:t>
            </w:r>
          </w:p>
          <w:p w14:paraId="42D4BFAF" w14:textId="77777777" w:rsidR="00EA271C" w:rsidRPr="00EA271C" w:rsidRDefault="00EA271C" w:rsidP="00EA271C">
            <w:pPr>
              <w:autoSpaceDE w:val="0"/>
              <w:autoSpaceDN w:val="0"/>
              <w:adjustRightInd w:val="0"/>
              <w:jc w:val="center"/>
              <w:rPr>
                <w:rFonts w:cs="Arial"/>
                <w:b/>
                <w:sz w:val="20"/>
                <w:szCs w:val="20"/>
              </w:rPr>
            </w:pPr>
            <w:r w:rsidRPr="00EA271C">
              <w:rPr>
                <w:rFonts w:cs="Arial"/>
                <w:b/>
                <w:sz w:val="20"/>
                <w:szCs w:val="20"/>
                <w:vertAlign w:val="superscript"/>
              </w:rPr>
              <w:t>1) 2) 3) 4) 5)</w:t>
            </w:r>
          </w:p>
        </w:tc>
        <w:tc>
          <w:tcPr>
            <w:tcW w:w="1619" w:type="dxa"/>
          </w:tcPr>
          <w:p w14:paraId="76CA6434" w14:textId="77777777" w:rsidR="00EA271C" w:rsidRPr="00EA271C" w:rsidRDefault="00EA271C" w:rsidP="00EA271C">
            <w:pPr>
              <w:autoSpaceDE w:val="0"/>
              <w:autoSpaceDN w:val="0"/>
              <w:adjustRightInd w:val="0"/>
              <w:ind w:right="-100"/>
              <w:jc w:val="center"/>
              <w:rPr>
                <w:rFonts w:cs="Arial"/>
                <w:b/>
                <w:bCs/>
                <w:sz w:val="20"/>
                <w:szCs w:val="20"/>
              </w:rPr>
            </w:pPr>
            <w:r w:rsidRPr="00EA271C">
              <w:rPr>
                <w:rFonts w:cs="Arial"/>
                <w:b/>
                <w:bCs/>
                <w:sz w:val="20"/>
                <w:szCs w:val="20"/>
              </w:rPr>
              <w:t>Proces przetwarzania</w:t>
            </w:r>
          </w:p>
        </w:tc>
      </w:tr>
      <w:tr w:rsidR="00EA271C" w:rsidRPr="00EA271C" w14:paraId="44951A45" w14:textId="77777777" w:rsidTr="009258FF">
        <w:trPr>
          <w:trHeight w:val="340"/>
        </w:trPr>
        <w:tc>
          <w:tcPr>
            <w:tcW w:w="9206" w:type="dxa"/>
            <w:gridSpan w:val="6"/>
          </w:tcPr>
          <w:p w14:paraId="527744BE" w14:textId="77777777" w:rsidR="00EA271C" w:rsidRPr="00EA271C" w:rsidRDefault="00EA271C" w:rsidP="00EA271C">
            <w:pPr>
              <w:autoSpaceDE w:val="0"/>
              <w:autoSpaceDN w:val="0"/>
              <w:adjustRightInd w:val="0"/>
              <w:jc w:val="center"/>
              <w:rPr>
                <w:rFonts w:cs="Arial"/>
                <w:b/>
                <w:bCs/>
                <w:sz w:val="20"/>
                <w:szCs w:val="20"/>
              </w:rPr>
            </w:pPr>
            <w:r w:rsidRPr="00EA271C">
              <w:rPr>
                <w:rFonts w:cs="Arial"/>
                <w:b/>
                <w:bCs/>
                <w:sz w:val="20"/>
                <w:szCs w:val="20"/>
              </w:rPr>
              <w:t>ODPADY KIEROWANE NA LINIE SORTOWNICZĄ</w:t>
            </w:r>
          </w:p>
        </w:tc>
      </w:tr>
      <w:tr w:rsidR="00EA271C" w:rsidRPr="00EA271C" w14:paraId="1830B767" w14:textId="77777777" w:rsidTr="009258FF">
        <w:trPr>
          <w:trHeight w:val="93"/>
        </w:trPr>
        <w:tc>
          <w:tcPr>
            <w:tcW w:w="588" w:type="dxa"/>
            <w:gridSpan w:val="2"/>
          </w:tcPr>
          <w:p w14:paraId="271D9C7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 </w:t>
            </w:r>
          </w:p>
          <w:p w14:paraId="36083B13" w14:textId="77777777" w:rsidR="00EA271C" w:rsidRPr="00EA271C" w:rsidRDefault="00EA271C" w:rsidP="00EA271C">
            <w:pPr>
              <w:autoSpaceDE w:val="0"/>
              <w:autoSpaceDN w:val="0"/>
              <w:adjustRightInd w:val="0"/>
              <w:rPr>
                <w:rFonts w:cs="Arial"/>
                <w:sz w:val="20"/>
                <w:szCs w:val="20"/>
              </w:rPr>
            </w:pPr>
          </w:p>
        </w:tc>
        <w:tc>
          <w:tcPr>
            <w:tcW w:w="1149" w:type="dxa"/>
          </w:tcPr>
          <w:p w14:paraId="74CF2A6E"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20 03 01 </w:t>
            </w:r>
          </w:p>
        </w:tc>
        <w:tc>
          <w:tcPr>
            <w:tcW w:w="4485" w:type="dxa"/>
          </w:tcPr>
          <w:p w14:paraId="4A9BB8B1"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Niesegregowane (zmieszane) odpady komunalne </w:t>
            </w:r>
          </w:p>
        </w:tc>
        <w:tc>
          <w:tcPr>
            <w:tcW w:w="1365" w:type="dxa"/>
          </w:tcPr>
          <w:p w14:paraId="53094C85" w14:textId="77777777" w:rsidR="00EA271C" w:rsidRPr="00EA271C" w:rsidRDefault="00EA271C" w:rsidP="00EA271C">
            <w:pPr>
              <w:autoSpaceDE w:val="0"/>
              <w:autoSpaceDN w:val="0"/>
              <w:adjustRightInd w:val="0"/>
              <w:rPr>
                <w:rFonts w:cs="Arial"/>
                <w:b/>
                <w:sz w:val="20"/>
                <w:szCs w:val="20"/>
                <w:vertAlign w:val="superscript"/>
              </w:rPr>
            </w:pPr>
            <w:r w:rsidRPr="00EA271C">
              <w:rPr>
                <w:rFonts w:cs="Arial"/>
                <w:b/>
                <w:sz w:val="20"/>
                <w:szCs w:val="20"/>
              </w:rPr>
              <w:t xml:space="preserve">130 000 </w:t>
            </w:r>
            <w:r w:rsidRPr="00EA271C">
              <w:rPr>
                <w:rFonts w:cs="Arial"/>
                <w:b/>
                <w:sz w:val="20"/>
                <w:szCs w:val="20"/>
                <w:vertAlign w:val="superscript"/>
              </w:rPr>
              <w:t>1)</w:t>
            </w:r>
          </w:p>
        </w:tc>
        <w:tc>
          <w:tcPr>
            <w:tcW w:w="1619" w:type="dxa"/>
          </w:tcPr>
          <w:p w14:paraId="26C96B93" w14:textId="77777777" w:rsidR="00EA271C" w:rsidRPr="00EA271C" w:rsidRDefault="00EA271C" w:rsidP="00EA271C">
            <w:pPr>
              <w:tabs>
                <w:tab w:val="left" w:pos="405"/>
              </w:tabs>
              <w:autoSpaceDE w:val="0"/>
              <w:autoSpaceDN w:val="0"/>
              <w:adjustRightInd w:val="0"/>
              <w:jc w:val="center"/>
              <w:rPr>
                <w:rFonts w:cs="Arial"/>
                <w:sz w:val="20"/>
                <w:szCs w:val="20"/>
              </w:rPr>
            </w:pPr>
            <w:r w:rsidRPr="00EA271C">
              <w:rPr>
                <w:rFonts w:cs="Arial"/>
                <w:sz w:val="20"/>
                <w:szCs w:val="20"/>
              </w:rPr>
              <w:t>R12</w:t>
            </w:r>
          </w:p>
        </w:tc>
      </w:tr>
      <w:tr w:rsidR="00EA271C" w:rsidRPr="00EA271C" w14:paraId="3B3E74E3" w14:textId="77777777" w:rsidTr="009258FF">
        <w:trPr>
          <w:trHeight w:val="93"/>
        </w:trPr>
        <w:tc>
          <w:tcPr>
            <w:tcW w:w="9206" w:type="dxa"/>
            <w:gridSpan w:val="6"/>
          </w:tcPr>
          <w:p w14:paraId="1FF8AB75"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Pozostałe rodzaje i ilości odpadów zmieszanych kierowanych na linie sortowniczą</w:t>
            </w:r>
          </w:p>
          <w:p w14:paraId="21D67475" w14:textId="77777777" w:rsidR="00EA271C" w:rsidRPr="00EA271C" w:rsidRDefault="00EA271C" w:rsidP="00EA271C">
            <w:pPr>
              <w:autoSpaceDE w:val="0"/>
              <w:autoSpaceDN w:val="0"/>
              <w:adjustRightInd w:val="0"/>
              <w:ind w:left="532"/>
              <w:rPr>
                <w:rFonts w:cs="Arial"/>
                <w:sz w:val="20"/>
                <w:szCs w:val="20"/>
              </w:rPr>
            </w:pPr>
          </w:p>
        </w:tc>
      </w:tr>
      <w:tr w:rsidR="00EA271C" w:rsidRPr="00EA271C" w14:paraId="27EAC2DA" w14:textId="77777777" w:rsidTr="009258FF">
        <w:trPr>
          <w:trHeight w:val="93"/>
        </w:trPr>
        <w:tc>
          <w:tcPr>
            <w:tcW w:w="588" w:type="dxa"/>
            <w:gridSpan w:val="2"/>
          </w:tcPr>
          <w:p w14:paraId="6616EDC6" w14:textId="77777777" w:rsidR="00EA271C" w:rsidRPr="00EA271C" w:rsidRDefault="00EA271C" w:rsidP="00EA271C">
            <w:pPr>
              <w:autoSpaceDE w:val="0"/>
              <w:autoSpaceDN w:val="0"/>
              <w:adjustRightInd w:val="0"/>
              <w:rPr>
                <w:rFonts w:cs="Arial"/>
                <w:b/>
                <w:bCs/>
                <w:sz w:val="20"/>
                <w:szCs w:val="20"/>
              </w:rPr>
            </w:pPr>
            <w:r w:rsidRPr="00EA271C">
              <w:rPr>
                <w:rFonts w:cs="Arial"/>
                <w:sz w:val="20"/>
                <w:szCs w:val="20"/>
              </w:rPr>
              <w:t>1.</w:t>
            </w:r>
          </w:p>
        </w:tc>
        <w:tc>
          <w:tcPr>
            <w:tcW w:w="1149" w:type="dxa"/>
          </w:tcPr>
          <w:p w14:paraId="18AC9F72" w14:textId="77777777" w:rsidR="00EA271C" w:rsidRPr="00EA271C" w:rsidRDefault="00EA271C" w:rsidP="00EA271C">
            <w:pPr>
              <w:autoSpaceDE w:val="0"/>
              <w:autoSpaceDN w:val="0"/>
              <w:adjustRightInd w:val="0"/>
              <w:rPr>
                <w:rFonts w:cs="Arial"/>
                <w:b/>
                <w:bCs/>
                <w:sz w:val="20"/>
                <w:szCs w:val="20"/>
              </w:rPr>
            </w:pPr>
            <w:r w:rsidRPr="00EA271C">
              <w:rPr>
                <w:rFonts w:cs="Arial"/>
                <w:b/>
                <w:sz w:val="20"/>
                <w:szCs w:val="20"/>
              </w:rPr>
              <w:t>20 03 99</w:t>
            </w:r>
          </w:p>
        </w:tc>
        <w:tc>
          <w:tcPr>
            <w:tcW w:w="4485" w:type="dxa"/>
          </w:tcPr>
          <w:p w14:paraId="316D9C13" w14:textId="77777777" w:rsidR="00EA271C" w:rsidRPr="00EA271C" w:rsidRDefault="00EA271C" w:rsidP="00EA271C">
            <w:pPr>
              <w:autoSpaceDE w:val="0"/>
              <w:autoSpaceDN w:val="0"/>
              <w:adjustRightInd w:val="0"/>
              <w:rPr>
                <w:rFonts w:cs="Arial"/>
                <w:b/>
                <w:bCs/>
                <w:sz w:val="20"/>
                <w:szCs w:val="20"/>
              </w:rPr>
            </w:pPr>
            <w:r w:rsidRPr="00EA271C">
              <w:rPr>
                <w:rFonts w:cs="Arial"/>
                <w:sz w:val="20"/>
                <w:szCs w:val="20"/>
              </w:rPr>
              <w:t xml:space="preserve">Odpady komunalne niewymienione </w:t>
            </w:r>
            <w:r w:rsidRPr="00EA271C">
              <w:rPr>
                <w:rFonts w:cs="Arial"/>
                <w:sz w:val="20"/>
                <w:szCs w:val="20"/>
              </w:rPr>
              <w:br/>
              <w:t>w innych podgrupach</w:t>
            </w:r>
          </w:p>
        </w:tc>
        <w:tc>
          <w:tcPr>
            <w:tcW w:w="1365" w:type="dxa"/>
          </w:tcPr>
          <w:p w14:paraId="55095F91" w14:textId="77777777" w:rsidR="00EA271C" w:rsidRPr="00EA271C" w:rsidRDefault="00EA271C" w:rsidP="00EA271C">
            <w:pPr>
              <w:autoSpaceDE w:val="0"/>
              <w:autoSpaceDN w:val="0"/>
              <w:adjustRightInd w:val="0"/>
              <w:jc w:val="center"/>
              <w:rPr>
                <w:rFonts w:cs="Arial"/>
                <w:b/>
                <w:bCs/>
                <w:sz w:val="20"/>
                <w:szCs w:val="20"/>
              </w:rPr>
            </w:pPr>
            <w:r w:rsidRPr="00EA271C">
              <w:rPr>
                <w:rFonts w:cs="Arial"/>
                <w:sz w:val="20"/>
                <w:szCs w:val="20"/>
              </w:rPr>
              <w:t>5 000</w:t>
            </w:r>
            <w:r w:rsidRPr="00EA271C">
              <w:rPr>
                <w:rFonts w:cs="Arial"/>
                <w:b/>
                <w:sz w:val="20"/>
                <w:szCs w:val="20"/>
                <w:vertAlign w:val="superscript"/>
              </w:rPr>
              <w:t>1) 2) 3)</w:t>
            </w:r>
          </w:p>
        </w:tc>
        <w:tc>
          <w:tcPr>
            <w:tcW w:w="1619" w:type="dxa"/>
          </w:tcPr>
          <w:p w14:paraId="63A40F45"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76F415D4" w14:textId="77777777" w:rsidTr="009258FF">
        <w:trPr>
          <w:trHeight w:val="93"/>
        </w:trPr>
        <w:tc>
          <w:tcPr>
            <w:tcW w:w="588" w:type="dxa"/>
            <w:gridSpan w:val="2"/>
          </w:tcPr>
          <w:p w14:paraId="7441F78A"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2.</w:t>
            </w:r>
          </w:p>
        </w:tc>
        <w:tc>
          <w:tcPr>
            <w:tcW w:w="1149" w:type="dxa"/>
          </w:tcPr>
          <w:p w14:paraId="21C25AE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15 01 06 </w:t>
            </w:r>
          </w:p>
        </w:tc>
        <w:tc>
          <w:tcPr>
            <w:tcW w:w="4485" w:type="dxa"/>
          </w:tcPr>
          <w:p w14:paraId="38251306"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Zmieszane odpady opakowaniowe</w:t>
            </w:r>
          </w:p>
          <w:p w14:paraId="0157AA3F" w14:textId="77777777" w:rsidR="00EA271C" w:rsidRPr="00EA271C" w:rsidRDefault="00EA271C" w:rsidP="00EA271C">
            <w:pPr>
              <w:autoSpaceDE w:val="0"/>
              <w:autoSpaceDN w:val="0"/>
              <w:adjustRightInd w:val="0"/>
              <w:rPr>
                <w:rFonts w:cs="Arial"/>
                <w:sz w:val="20"/>
                <w:szCs w:val="20"/>
              </w:rPr>
            </w:pPr>
          </w:p>
        </w:tc>
        <w:tc>
          <w:tcPr>
            <w:tcW w:w="1365" w:type="dxa"/>
          </w:tcPr>
          <w:p w14:paraId="1B2AD6EE" w14:textId="77777777" w:rsidR="00EA271C" w:rsidRPr="00EA271C" w:rsidRDefault="00EA271C" w:rsidP="00EA271C">
            <w:pPr>
              <w:autoSpaceDE w:val="0"/>
              <w:autoSpaceDN w:val="0"/>
              <w:adjustRightInd w:val="0"/>
              <w:jc w:val="center"/>
              <w:rPr>
                <w:rFonts w:cs="Arial"/>
                <w:b/>
                <w:sz w:val="20"/>
                <w:szCs w:val="20"/>
                <w:vertAlign w:val="superscript"/>
              </w:rPr>
            </w:pPr>
            <w:r w:rsidRPr="00EA271C">
              <w:rPr>
                <w:rFonts w:cs="Arial"/>
                <w:sz w:val="20"/>
                <w:szCs w:val="20"/>
              </w:rPr>
              <w:t>20 000</w:t>
            </w:r>
            <w:r w:rsidRPr="00EA271C">
              <w:rPr>
                <w:rFonts w:cs="Arial"/>
                <w:b/>
                <w:sz w:val="20"/>
                <w:szCs w:val="20"/>
                <w:vertAlign w:val="superscript"/>
              </w:rPr>
              <w:t>1) 2) 3)</w:t>
            </w:r>
          </w:p>
          <w:p w14:paraId="55842A19" w14:textId="77777777" w:rsidR="00EA271C" w:rsidRPr="00EA271C" w:rsidRDefault="00EA271C" w:rsidP="00EA271C">
            <w:pPr>
              <w:autoSpaceDE w:val="0"/>
              <w:autoSpaceDN w:val="0"/>
              <w:adjustRightInd w:val="0"/>
              <w:jc w:val="center"/>
              <w:rPr>
                <w:rFonts w:cs="Arial"/>
                <w:sz w:val="20"/>
                <w:szCs w:val="20"/>
              </w:rPr>
            </w:pPr>
          </w:p>
        </w:tc>
        <w:tc>
          <w:tcPr>
            <w:tcW w:w="1619" w:type="dxa"/>
          </w:tcPr>
          <w:p w14:paraId="4A4FEAEB"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354E9477" w14:textId="77777777" w:rsidTr="009258FF">
        <w:trPr>
          <w:trHeight w:val="93"/>
        </w:trPr>
        <w:tc>
          <w:tcPr>
            <w:tcW w:w="588" w:type="dxa"/>
            <w:gridSpan w:val="2"/>
          </w:tcPr>
          <w:p w14:paraId="0CF66BC4"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3.</w:t>
            </w:r>
          </w:p>
          <w:p w14:paraId="6490FA85" w14:textId="77777777" w:rsidR="00EA271C" w:rsidRPr="00EA271C" w:rsidRDefault="00EA271C" w:rsidP="00EA271C">
            <w:pPr>
              <w:autoSpaceDE w:val="0"/>
              <w:autoSpaceDN w:val="0"/>
              <w:adjustRightInd w:val="0"/>
              <w:rPr>
                <w:rFonts w:cs="Arial"/>
                <w:sz w:val="20"/>
                <w:szCs w:val="20"/>
              </w:rPr>
            </w:pPr>
          </w:p>
        </w:tc>
        <w:tc>
          <w:tcPr>
            <w:tcW w:w="1149" w:type="dxa"/>
          </w:tcPr>
          <w:p w14:paraId="28E7A2A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17 04 07</w:t>
            </w:r>
          </w:p>
        </w:tc>
        <w:tc>
          <w:tcPr>
            <w:tcW w:w="4485" w:type="dxa"/>
          </w:tcPr>
          <w:p w14:paraId="5956939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Mieszaniny metali</w:t>
            </w:r>
          </w:p>
        </w:tc>
        <w:tc>
          <w:tcPr>
            <w:tcW w:w="1365" w:type="dxa"/>
          </w:tcPr>
          <w:p w14:paraId="6968DBEC" w14:textId="77777777" w:rsidR="00EA271C" w:rsidRPr="00EA271C" w:rsidRDefault="00EA271C" w:rsidP="00EA271C">
            <w:pPr>
              <w:autoSpaceDE w:val="0"/>
              <w:autoSpaceDN w:val="0"/>
              <w:adjustRightInd w:val="0"/>
              <w:jc w:val="center"/>
              <w:rPr>
                <w:rFonts w:cs="Arial"/>
                <w:b/>
                <w:sz w:val="20"/>
                <w:szCs w:val="20"/>
                <w:vertAlign w:val="superscript"/>
              </w:rPr>
            </w:pPr>
            <w:r w:rsidRPr="00EA271C">
              <w:rPr>
                <w:rFonts w:cs="Arial"/>
                <w:sz w:val="20"/>
                <w:szCs w:val="20"/>
              </w:rPr>
              <w:t>5 000</w:t>
            </w:r>
            <w:r w:rsidRPr="00EA271C">
              <w:rPr>
                <w:rFonts w:cs="Arial"/>
                <w:b/>
                <w:sz w:val="20"/>
                <w:szCs w:val="20"/>
                <w:vertAlign w:val="superscript"/>
              </w:rPr>
              <w:t>1) 2) 3)</w:t>
            </w:r>
          </w:p>
          <w:p w14:paraId="76C9E54A" w14:textId="77777777" w:rsidR="00EA271C" w:rsidRPr="00EA271C" w:rsidRDefault="00EA271C" w:rsidP="00EA271C">
            <w:pPr>
              <w:autoSpaceDE w:val="0"/>
              <w:autoSpaceDN w:val="0"/>
              <w:adjustRightInd w:val="0"/>
              <w:jc w:val="center"/>
              <w:rPr>
                <w:rFonts w:cs="Arial"/>
                <w:sz w:val="20"/>
                <w:szCs w:val="20"/>
              </w:rPr>
            </w:pPr>
          </w:p>
        </w:tc>
        <w:tc>
          <w:tcPr>
            <w:tcW w:w="1619" w:type="dxa"/>
          </w:tcPr>
          <w:p w14:paraId="3A6E520D"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42ADE6BC" w14:textId="77777777" w:rsidTr="009258FF">
        <w:trPr>
          <w:trHeight w:val="93"/>
        </w:trPr>
        <w:tc>
          <w:tcPr>
            <w:tcW w:w="9206" w:type="dxa"/>
            <w:gridSpan w:val="6"/>
          </w:tcPr>
          <w:p w14:paraId="22A2679C" w14:textId="77777777" w:rsidR="00EA271C" w:rsidRPr="00EA271C" w:rsidRDefault="00EA271C" w:rsidP="00EA271C">
            <w:pPr>
              <w:autoSpaceDE w:val="0"/>
              <w:autoSpaceDN w:val="0"/>
              <w:adjustRightInd w:val="0"/>
              <w:jc w:val="center"/>
              <w:rPr>
                <w:rFonts w:cs="Arial"/>
                <w:b/>
                <w:sz w:val="20"/>
                <w:szCs w:val="20"/>
              </w:rPr>
            </w:pPr>
            <w:r w:rsidRPr="00EA271C">
              <w:rPr>
                <w:rFonts w:cs="Arial"/>
                <w:b/>
                <w:sz w:val="20"/>
                <w:szCs w:val="20"/>
              </w:rPr>
              <w:t>Rodzaje i ilości odpadów opakowaniowych z selektywnej zbiórki kierowanych</w:t>
            </w:r>
          </w:p>
          <w:p w14:paraId="4B6D7EFF" w14:textId="77777777" w:rsidR="00EA271C" w:rsidRPr="00EA271C" w:rsidRDefault="00EA271C" w:rsidP="00EA271C">
            <w:pPr>
              <w:autoSpaceDE w:val="0"/>
              <w:autoSpaceDN w:val="0"/>
              <w:adjustRightInd w:val="0"/>
              <w:jc w:val="center"/>
              <w:rPr>
                <w:rFonts w:cs="Arial"/>
                <w:b/>
                <w:sz w:val="20"/>
                <w:szCs w:val="20"/>
              </w:rPr>
            </w:pPr>
            <w:r w:rsidRPr="00EA271C">
              <w:rPr>
                <w:rFonts w:cs="Arial"/>
                <w:b/>
                <w:sz w:val="20"/>
                <w:szCs w:val="20"/>
              </w:rPr>
              <w:t>na linie sortowniczą celem ich doczyszczenia</w:t>
            </w:r>
          </w:p>
        </w:tc>
      </w:tr>
      <w:tr w:rsidR="00EA271C" w:rsidRPr="00EA271C" w14:paraId="5EABFFBA"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4799BEE"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 </w:t>
            </w:r>
          </w:p>
        </w:tc>
        <w:tc>
          <w:tcPr>
            <w:tcW w:w="1149" w:type="dxa"/>
            <w:tcBorders>
              <w:top w:val="single" w:sz="4" w:space="0" w:color="auto"/>
              <w:left w:val="single" w:sz="4" w:space="0" w:color="auto"/>
              <w:bottom w:val="single" w:sz="4" w:space="0" w:color="auto"/>
              <w:right w:val="single" w:sz="4" w:space="0" w:color="auto"/>
            </w:tcBorders>
          </w:tcPr>
          <w:p w14:paraId="685FC6EF"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15 01 01 </w:t>
            </w:r>
          </w:p>
        </w:tc>
        <w:tc>
          <w:tcPr>
            <w:tcW w:w="4485" w:type="dxa"/>
            <w:tcBorders>
              <w:top w:val="single" w:sz="4" w:space="0" w:color="auto"/>
              <w:left w:val="single" w:sz="4" w:space="0" w:color="auto"/>
              <w:bottom w:val="single" w:sz="4" w:space="0" w:color="auto"/>
              <w:right w:val="single" w:sz="4" w:space="0" w:color="auto"/>
            </w:tcBorders>
          </w:tcPr>
          <w:p w14:paraId="3D5FB7FC"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papieru i tektury </w:t>
            </w:r>
          </w:p>
          <w:p w14:paraId="1C220D60" w14:textId="77777777" w:rsidR="00EA271C" w:rsidRPr="00EA271C" w:rsidRDefault="00EA271C" w:rsidP="00EA271C">
            <w:pPr>
              <w:autoSpaceDE w:val="0"/>
              <w:autoSpaceDN w:val="0"/>
              <w:adjustRightInd w:val="0"/>
              <w:rPr>
                <w:rFonts w:cs="Arial"/>
                <w:sz w:val="20"/>
                <w:szCs w:val="20"/>
              </w:rPr>
            </w:pPr>
          </w:p>
        </w:tc>
        <w:tc>
          <w:tcPr>
            <w:tcW w:w="1365" w:type="dxa"/>
            <w:tcBorders>
              <w:top w:val="single" w:sz="4" w:space="0" w:color="auto"/>
              <w:left w:val="single" w:sz="4" w:space="0" w:color="auto"/>
              <w:bottom w:val="single" w:sz="4" w:space="0" w:color="auto"/>
              <w:right w:val="single" w:sz="4" w:space="0" w:color="auto"/>
            </w:tcBorders>
          </w:tcPr>
          <w:p w14:paraId="6167D2A5"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12 000</w:t>
            </w:r>
            <w:r w:rsidRPr="00EA271C">
              <w:rPr>
                <w:rFonts w:cs="Arial"/>
                <w:b/>
                <w:sz w:val="20"/>
                <w:szCs w:val="20"/>
                <w:vertAlign w:val="superscript"/>
              </w:rPr>
              <w:t xml:space="preserve">1) 2) 3) </w:t>
            </w:r>
          </w:p>
        </w:tc>
        <w:tc>
          <w:tcPr>
            <w:tcW w:w="1619" w:type="dxa"/>
            <w:tcBorders>
              <w:top w:val="single" w:sz="4" w:space="0" w:color="auto"/>
              <w:left w:val="single" w:sz="4" w:space="0" w:color="auto"/>
              <w:bottom w:val="single" w:sz="4" w:space="0" w:color="auto"/>
              <w:right w:val="single" w:sz="4" w:space="0" w:color="auto"/>
            </w:tcBorders>
          </w:tcPr>
          <w:p w14:paraId="6708FBAD"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02CA64BB"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077E6149"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2.</w:t>
            </w:r>
          </w:p>
          <w:p w14:paraId="1666D16A"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017C8336"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15 01 02 </w:t>
            </w:r>
          </w:p>
        </w:tc>
        <w:tc>
          <w:tcPr>
            <w:tcW w:w="4485" w:type="dxa"/>
            <w:tcBorders>
              <w:top w:val="single" w:sz="4" w:space="0" w:color="auto"/>
              <w:left w:val="single" w:sz="4" w:space="0" w:color="auto"/>
              <w:bottom w:val="single" w:sz="4" w:space="0" w:color="auto"/>
              <w:right w:val="single" w:sz="4" w:space="0" w:color="auto"/>
            </w:tcBorders>
          </w:tcPr>
          <w:p w14:paraId="20C26ED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tworzyw sztucznych </w:t>
            </w:r>
          </w:p>
        </w:tc>
        <w:tc>
          <w:tcPr>
            <w:tcW w:w="1365" w:type="dxa"/>
            <w:tcBorders>
              <w:top w:val="single" w:sz="4" w:space="0" w:color="auto"/>
              <w:left w:val="single" w:sz="4" w:space="0" w:color="auto"/>
              <w:bottom w:val="single" w:sz="4" w:space="0" w:color="auto"/>
              <w:right w:val="single" w:sz="4" w:space="0" w:color="auto"/>
            </w:tcBorders>
          </w:tcPr>
          <w:p w14:paraId="5E22AE68"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15 000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7389A6A1"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281AD0D2"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986FF53"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3.</w:t>
            </w:r>
          </w:p>
          <w:p w14:paraId="3AFDDF22"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3865ECE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15 01 03 </w:t>
            </w:r>
          </w:p>
        </w:tc>
        <w:tc>
          <w:tcPr>
            <w:tcW w:w="4485" w:type="dxa"/>
            <w:tcBorders>
              <w:top w:val="single" w:sz="4" w:space="0" w:color="auto"/>
              <w:left w:val="single" w:sz="4" w:space="0" w:color="auto"/>
              <w:bottom w:val="single" w:sz="4" w:space="0" w:color="auto"/>
              <w:right w:val="single" w:sz="4" w:space="0" w:color="auto"/>
            </w:tcBorders>
          </w:tcPr>
          <w:p w14:paraId="393D18D4"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drewna </w:t>
            </w:r>
          </w:p>
        </w:tc>
        <w:tc>
          <w:tcPr>
            <w:tcW w:w="1365" w:type="dxa"/>
            <w:tcBorders>
              <w:top w:val="single" w:sz="4" w:space="0" w:color="auto"/>
              <w:left w:val="single" w:sz="4" w:space="0" w:color="auto"/>
              <w:bottom w:val="single" w:sz="4" w:space="0" w:color="auto"/>
              <w:right w:val="single" w:sz="4" w:space="0" w:color="auto"/>
            </w:tcBorders>
          </w:tcPr>
          <w:p w14:paraId="77EE537B"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0D05870E"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61268123"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7C9CCA0"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4.</w:t>
            </w:r>
          </w:p>
          <w:p w14:paraId="03BBE2C8"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59F7BF2A"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15 01 04 </w:t>
            </w:r>
          </w:p>
        </w:tc>
        <w:tc>
          <w:tcPr>
            <w:tcW w:w="4485" w:type="dxa"/>
            <w:tcBorders>
              <w:top w:val="single" w:sz="4" w:space="0" w:color="auto"/>
              <w:left w:val="single" w:sz="4" w:space="0" w:color="auto"/>
              <w:bottom w:val="single" w:sz="4" w:space="0" w:color="auto"/>
              <w:right w:val="single" w:sz="4" w:space="0" w:color="auto"/>
            </w:tcBorders>
          </w:tcPr>
          <w:p w14:paraId="106D840E"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metali </w:t>
            </w:r>
          </w:p>
        </w:tc>
        <w:tc>
          <w:tcPr>
            <w:tcW w:w="1365" w:type="dxa"/>
            <w:tcBorders>
              <w:top w:val="single" w:sz="4" w:space="0" w:color="auto"/>
              <w:left w:val="single" w:sz="4" w:space="0" w:color="auto"/>
              <w:bottom w:val="single" w:sz="4" w:space="0" w:color="auto"/>
              <w:right w:val="single" w:sz="4" w:space="0" w:color="auto"/>
            </w:tcBorders>
          </w:tcPr>
          <w:p w14:paraId="546FBFBD"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5 000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5E1B8768"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574FE58A"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1D350C2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5</w:t>
            </w:r>
          </w:p>
          <w:p w14:paraId="17213334"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6FB61A58"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15 01 05 </w:t>
            </w:r>
          </w:p>
        </w:tc>
        <w:tc>
          <w:tcPr>
            <w:tcW w:w="4485" w:type="dxa"/>
            <w:tcBorders>
              <w:top w:val="single" w:sz="4" w:space="0" w:color="auto"/>
              <w:left w:val="single" w:sz="4" w:space="0" w:color="auto"/>
              <w:bottom w:val="single" w:sz="4" w:space="0" w:color="auto"/>
              <w:right w:val="single" w:sz="4" w:space="0" w:color="auto"/>
            </w:tcBorders>
          </w:tcPr>
          <w:p w14:paraId="381D949C"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wielomateriałowe </w:t>
            </w:r>
          </w:p>
        </w:tc>
        <w:tc>
          <w:tcPr>
            <w:tcW w:w="1365" w:type="dxa"/>
            <w:tcBorders>
              <w:top w:val="single" w:sz="4" w:space="0" w:color="auto"/>
              <w:left w:val="single" w:sz="4" w:space="0" w:color="auto"/>
              <w:bottom w:val="single" w:sz="4" w:space="0" w:color="auto"/>
              <w:right w:val="single" w:sz="4" w:space="0" w:color="auto"/>
            </w:tcBorders>
          </w:tcPr>
          <w:p w14:paraId="61DAFB36"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5 000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28E43EF4"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50443DB9"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F25C33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6.</w:t>
            </w:r>
          </w:p>
          <w:p w14:paraId="56BFC869"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16784867"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15 01 07 </w:t>
            </w:r>
          </w:p>
        </w:tc>
        <w:tc>
          <w:tcPr>
            <w:tcW w:w="4485" w:type="dxa"/>
            <w:tcBorders>
              <w:top w:val="single" w:sz="4" w:space="0" w:color="auto"/>
              <w:left w:val="single" w:sz="4" w:space="0" w:color="auto"/>
              <w:bottom w:val="single" w:sz="4" w:space="0" w:color="auto"/>
              <w:right w:val="single" w:sz="4" w:space="0" w:color="auto"/>
            </w:tcBorders>
          </w:tcPr>
          <w:p w14:paraId="1F7E4C3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ze szkła </w:t>
            </w:r>
          </w:p>
        </w:tc>
        <w:tc>
          <w:tcPr>
            <w:tcW w:w="1365" w:type="dxa"/>
            <w:tcBorders>
              <w:top w:val="single" w:sz="4" w:space="0" w:color="auto"/>
              <w:left w:val="single" w:sz="4" w:space="0" w:color="auto"/>
              <w:bottom w:val="single" w:sz="4" w:space="0" w:color="auto"/>
              <w:right w:val="single" w:sz="4" w:space="0" w:color="auto"/>
            </w:tcBorders>
          </w:tcPr>
          <w:p w14:paraId="4B3FC289"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10 000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6816DDB4"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151BA3E0"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500BB4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7.</w:t>
            </w:r>
          </w:p>
        </w:tc>
        <w:tc>
          <w:tcPr>
            <w:tcW w:w="1149" w:type="dxa"/>
            <w:tcBorders>
              <w:top w:val="single" w:sz="4" w:space="0" w:color="auto"/>
              <w:left w:val="single" w:sz="4" w:space="0" w:color="auto"/>
              <w:bottom w:val="single" w:sz="4" w:space="0" w:color="auto"/>
              <w:right w:val="single" w:sz="4" w:space="0" w:color="auto"/>
            </w:tcBorders>
          </w:tcPr>
          <w:p w14:paraId="681E2B53"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15 01 09</w:t>
            </w:r>
          </w:p>
        </w:tc>
        <w:tc>
          <w:tcPr>
            <w:tcW w:w="4485" w:type="dxa"/>
            <w:tcBorders>
              <w:top w:val="single" w:sz="4" w:space="0" w:color="auto"/>
              <w:left w:val="single" w:sz="4" w:space="0" w:color="auto"/>
              <w:bottom w:val="single" w:sz="4" w:space="0" w:color="auto"/>
              <w:right w:val="single" w:sz="4" w:space="0" w:color="auto"/>
            </w:tcBorders>
          </w:tcPr>
          <w:p w14:paraId="6870EB63"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Opakowania z tekstyliów</w:t>
            </w:r>
          </w:p>
        </w:tc>
        <w:tc>
          <w:tcPr>
            <w:tcW w:w="1365" w:type="dxa"/>
            <w:tcBorders>
              <w:top w:val="single" w:sz="4" w:space="0" w:color="auto"/>
              <w:left w:val="single" w:sz="4" w:space="0" w:color="auto"/>
              <w:bottom w:val="single" w:sz="4" w:space="0" w:color="auto"/>
              <w:right w:val="single" w:sz="4" w:space="0" w:color="auto"/>
            </w:tcBorders>
          </w:tcPr>
          <w:p w14:paraId="4F0325CE"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1 000</w:t>
            </w:r>
            <w:r w:rsidRPr="00EA271C">
              <w:rPr>
                <w:rFonts w:cs="Arial"/>
                <w:b/>
                <w:sz w:val="20"/>
                <w:szCs w:val="20"/>
                <w:vertAlign w:val="superscript"/>
              </w:rPr>
              <w:t>1) 2) 3)</w:t>
            </w:r>
          </w:p>
          <w:p w14:paraId="46CE3ECE" w14:textId="77777777" w:rsidR="00EA271C" w:rsidRPr="00EA271C" w:rsidRDefault="00EA271C" w:rsidP="00EA271C">
            <w:pPr>
              <w:autoSpaceDE w:val="0"/>
              <w:autoSpaceDN w:val="0"/>
              <w:adjustRightInd w:val="0"/>
              <w:jc w:val="center"/>
              <w:rPr>
                <w:rFonts w:cs="Arial"/>
                <w:sz w:val="20"/>
                <w:szCs w:val="20"/>
              </w:rPr>
            </w:pPr>
          </w:p>
        </w:tc>
        <w:tc>
          <w:tcPr>
            <w:tcW w:w="1619" w:type="dxa"/>
            <w:tcBorders>
              <w:top w:val="single" w:sz="4" w:space="0" w:color="auto"/>
              <w:left w:val="single" w:sz="4" w:space="0" w:color="auto"/>
              <w:bottom w:val="single" w:sz="4" w:space="0" w:color="auto"/>
              <w:right w:val="single" w:sz="4" w:space="0" w:color="auto"/>
            </w:tcBorders>
          </w:tcPr>
          <w:p w14:paraId="714C3F0C"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3936B492"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06A8D3C"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8.</w:t>
            </w:r>
          </w:p>
        </w:tc>
        <w:tc>
          <w:tcPr>
            <w:tcW w:w="1149" w:type="dxa"/>
            <w:tcBorders>
              <w:top w:val="single" w:sz="4" w:space="0" w:color="auto"/>
              <w:left w:val="single" w:sz="4" w:space="0" w:color="auto"/>
              <w:bottom w:val="single" w:sz="4" w:space="0" w:color="auto"/>
              <w:right w:val="single" w:sz="4" w:space="0" w:color="auto"/>
            </w:tcBorders>
          </w:tcPr>
          <w:p w14:paraId="72B90DDC"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20 01 01 </w:t>
            </w:r>
          </w:p>
        </w:tc>
        <w:tc>
          <w:tcPr>
            <w:tcW w:w="4485" w:type="dxa"/>
            <w:tcBorders>
              <w:top w:val="single" w:sz="4" w:space="0" w:color="auto"/>
              <w:left w:val="single" w:sz="4" w:space="0" w:color="auto"/>
              <w:bottom w:val="single" w:sz="4" w:space="0" w:color="auto"/>
              <w:right w:val="single" w:sz="4" w:space="0" w:color="auto"/>
            </w:tcBorders>
          </w:tcPr>
          <w:p w14:paraId="4055B3AC"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Papier i tektura </w:t>
            </w:r>
          </w:p>
          <w:p w14:paraId="32DAA5FA" w14:textId="77777777" w:rsidR="00EA271C" w:rsidRPr="00EA271C" w:rsidRDefault="00EA271C" w:rsidP="00EA271C">
            <w:pPr>
              <w:autoSpaceDE w:val="0"/>
              <w:autoSpaceDN w:val="0"/>
              <w:adjustRightInd w:val="0"/>
              <w:rPr>
                <w:rFonts w:cs="Arial"/>
                <w:sz w:val="20"/>
                <w:szCs w:val="20"/>
              </w:rPr>
            </w:pPr>
          </w:p>
        </w:tc>
        <w:tc>
          <w:tcPr>
            <w:tcW w:w="1365" w:type="dxa"/>
            <w:tcBorders>
              <w:top w:val="single" w:sz="4" w:space="0" w:color="auto"/>
              <w:left w:val="single" w:sz="4" w:space="0" w:color="auto"/>
              <w:bottom w:val="single" w:sz="4" w:space="0" w:color="auto"/>
              <w:right w:val="single" w:sz="4" w:space="0" w:color="auto"/>
            </w:tcBorders>
          </w:tcPr>
          <w:p w14:paraId="091E2F28"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10 000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6603C202"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2655A118"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02BA29D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9. </w:t>
            </w:r>
          </w:p>
          <w:p w14:paraId="3AE31C87"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35CA4C93"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20 01 02 </w:t>
            </w:r>
          </w:p>
        </w:tc>
        <w:tc>
          <w:tcPr>
            <w:tcW w:w="4485" w:type="dxa"/>
            <w:tcBorders>
              <w:top w:val="single" w:sz="4" w:space="0" w:color="auto"/>
              <w:left w:val="single" w:sz="4" w:space="0" w:color="auto"/>
              <w:bottom w:val="single" w:sz="4" w:space="0" w:color="auto"/>
              <w:right w:val="single" w:sz="4" w:space="0" w:color="auto"/>
            </w:tcBorders>
          </w:tcPr>
          <w:p w14:paraId="2CE8729A"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Szkło </w:t>
            </w:r>
          </w:p>
        </w:tc>
        <w:tc>
          <w:tcPr>
            <w:tcW w:w="1365" w:type="dxa"/>
            <w:tcBorders>
              <w:top w:val="single" w:sz="4" w:space="0" w:color="auto"/>
              <w:left w:val="single" w:sz="4" w:space="0" w:color="auto"/>
              <w:bottom w:val="single" w:sz="4" w:space="0" w:color="auto"/>
              <w:right w:val="single" w:sz="4" w:space="0" w:color="auto"/>
            </w:tcBorders>
          </w:tcPr>
          <w:p w14:paraId="6C81578F"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10 000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3908EC15"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3244D152"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3E11E9CA"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10. </w:t>
            </w:r>
          </w:p>
          <w:p w14:paraId="5042BC94"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2B495D92"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20 01 39 </w:t>
            </w:r>
          </w:p>
        </w:tc>
        <w:tc>
          <w:tcPr>
            <w:tcW w:w="4485" w:type="dxa"/>
            <w:tcBorders>
              <w:top w:val="single" w:sz="4" w:space="0" w:color="auto"/>
              <w:left w:val="single" w:sz="4" w:space="0" w:color="auto"/>
              <w:bottom w:val="single" w:sz="4" w:space="0" w:color="auto"/>
              <w:right w:val="single" w:sz="4" w:space="0" w:color="auto"/>
            </w:tcBorders>
          </w:tcPr>
          <w:p w14:paraId="389781C8"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Tworzywa sztuczne </w:t>
            </w:r>
          </w:p>
        </w:tc>
        <w:tc>
          <w:tcPr>
            <w:tcW w:w="1365" w:type="dxa"/>
            <w:tcBorders>
              <w:top w:val="single" w:sz="4" w:space="0" w:color="auto"/>
              <w:left w:val="single" w:sz="4" w:space="0" w:color="auto"/>
              <w:bottom w:val="single" w:sz="4" w:space="0" w:color="auto"/>
              <w:right w:val="single" w:sz="4" w:space="0" w:color="auto"/>
            </w:tcBorders>
          </w:tcPr>
          <w:p w14:paraId="275AA408"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10 000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5B53A098"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3FF138F3"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151EF20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11.</w:t>
            </w:r>
          </w:p>
          <w:p w14:paraId="5F38F6EC"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2765B4E5"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lastRenderedPageBreak/>
              <w:t xml:space="preserve">20 01 40 </w:t>
            </w:r>
          </w:p>
        </w:tc>
        <w:tc>
          <w:tcPr>
            <w:tcW w:w="4485" w:type="dxa"/>
            <w:tcBorders>
              <w:top w:val="single" w:sz="4" w:space="0" w:color="auto"/>
              <w:left w:val="single" w:sz="4" w:space="0" w:color="auto"/>
              <w:bottom w:val="single" w:sz="4" w:space="0" w:color="auto"/>
              <w:right w:val="single" w:sz="4" w:space="0" w:color="auto"/>
            </w:tcBorders>
          </w:tcPr>
          <w:p w14:paraId="03D9840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Metale </w:t>
            </w:r>
          </w:p>
        </w:tc>
        <w:tc>
          <w:tcPr>
            <w:tcW w:w="1365" w:type="dxa"/>
            <w:tcBorders>
              <w:top w:val="single" w:sz="4" w:space="0" w:color="auto"/>
              <w:left w:val="single" w:sz="4" w:space="0" w:color="auto"/>
              <w:bottom w:val="single" w:sz="4" w:space="0" w:color="auto"/>
              <w:right w:val="single" w:sz="4" w:space="0" w:color="auto"/>
            </w:tcBorders>
          </w:tcPr>
          <w:p w14:paraId="4AAA6A97"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5 000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06C7F43B"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15E77138" w14:textId="77777777" w:rsidTr="009258FF">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422A0F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12. </w:t>
            </w:r>
          </w:p>
          <w:p w14:paraId="5F86D42A" w14:textId="77777777" w:rsidR="00EA271C" w:rsidRPr="00EA271C" w:rsidRDefault="00EA271C" w:rsidP="00EA271C">
            <w:pPr>
              <w:autoSpaceDE w:val="0"/>
              <w:autoSpaceDN w:val="0"/>
              <w:adjustRightInd w:val="0"/>
              <w:rPr>
                <w:rFonts w:cs="Arial"/>
                <w:sz w:val="20"/>
                <w:szCs w:val="20"/>
              </w:rPr>
            </w:pPr>
          </w:p>
        </w:tc>
        <w:tc>
          <w:tcPr>
            <w:tcW w:w="1149" w:type="dxa"/>
            <w:tcBorders>
              <w:top w:val="single" w:sz="4" w:space="0" w:color="auto"/>
              <w:left w:val="single" w:sz="4" w:space="0" w:color="auto"/>
              <w:bottom w:val="single" w:sz="4" w:space="0" w:color="auto"/>
              <w:right w:val="single" w:sz="4" w:space="0" w:color="auto"/>
            </w:tcBorders>
          </w:tcPr>
          <w:p w14:paraId="52862952"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20 01 99 </w:t>
            </w:r>
          </w:p>
        </w:tc>
        <w:tc>
          <w:tcPr>
            <w:tcW w:w="4485" w:type="dxa"/>
            <w:tcBorders>
              <w:top w:val="single" w:sz="4" w:space="0" w:color="auto"/>
              <w:left w:val="single" w:sz="4" w:space="0" w:color="auto"/>
              <w:bottom w:val="single" w:sz="4" w:space="0" w:color="auto"/>
              <w:right w:val="single" w:sz="4" w:space="0" w:color="auto"/>
            </w:tcBorders>
          </w:tcPr>
          <w:p w14:paraId="7FEC155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Inne niewymienione frakcje zbierane w sposób selektywny </w:t>
            </w:r>
          </w:p>
        </w:tc>
        <w:tc>
          <w:tcPr>
            <w:tcW w:w="1365" w:type="dxa"/>
            <w:tcBorders>
              <w:top w:val="single" w:sz="4" w:space="0" w:color="auto"/>
              <w:left w:val="single" w:sz="4" w:space="0" w:color="auto"/>
              <w:bottom w:val="single" w:sz="4" w:space="0" w:color="auto"/>
              <w:right w:val="single" w:sz="4" w:space="0" w:color="auto"/>
            </w:tcBorders>
          </w:tcPr>
          <w:p w14:paraId="1EFC842D"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10 000</w:t>
            </w:r>
            <w:r w:rsidRPr="00EA271C">
              <w:rPr>
                <w:rFonts w:cs="Arial"/>
                <w:b/>
                <w:sz w:val="20"/>
                <w:szCs w:val="20"/>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586781B2"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R12</w:t>
            </w:r>
          </w:p>
        </w:tc>
      </w:tr>
      <w:tr w:rsidR="00EA271C" w:rsidRPr="00EA271C" w14:paraId="386835DF" w14:textId="77777777" w:rsidTr="009258FF">
        <w:trPr>
          <w:gridBefore w:val="1"/>
          <w:wBefore w:w="18" w:type="dxa"/>
          <w:trHeight w:val="208"/>
        </w:trPr>
        <w:tc>
          <w:tcPr>
            <w:tcW w:w="9188" w:type="dxa"/>
            <w:gridSpan w:val="5"/>
            <w:tcBorders>
              <w:top w:val="single" w:sz="4" w:space="0" w:color="auto"/>
              <w:left w:val="single" w:sz="4" w:space="0" w:color="auto"/>
              <w:bottom w:val="single" w:sz="4" w:space="0" w:color="auto"/>
              <w:right w:val="single" w:sz="4" w:space="0" w:color="auto"/>
            </w:tcBorders>
          </w:tcPr>
          <w:p w14:paraId="6AEF25DE" w14:textId="77777777" w:rsidR="00EA271C" w:rsidRPr="00EA271C" w:rsidRDefault="00EA271C">
            <w:pPr>
              <w:widowControl w:val="0"/>
              <w:numPr>
                <w:ilvl w:val="0"/>
                <w:numId w:val="77"/>
              </w:numPr>
              <w:tabs>
                <w:tab w:val="left" w:pos="350"/>
              </w:tabs>
              <w:ind w:left="426" w:hanging="426"/>
              <w:rPr>
                <w:rFonts w:eastAsiaTheme="minorHAnsi" w:cs="Arial"/>
                <w:b/>
                <w:bCs/>
                <w:color w:val="00B050"/>
                <w:sz w:val="20"/>
                <w:szCs w:val="20"/>
                <w:lang w:eastAsia="en-US"/>
              </w:rPr>
            </w:pPr>
            <w:r w:rsidRPr="00EA271C">
              <w:rPr>
                <w:rFonts w:eastAsiaTheme="minorHAnsi" w:cs="Arial"/>
                <w:b/>
                <w:bCs/>
                <w:sz w:val="20"/>
                <w:szCs w:val="20"/>
                <w:lang w:eastAsia="en-US"/>
              </w:rPr>
              <w:t xml:space="preserve">Łączna ilość odpadów przetwarzanych na linii sortowniczej w procesie R12 </w:t>
            </w:r>
            <w:r w:rsidRPr="00EA271C">
              <w:rPr>
                <w:rFonts w:eastAsiaTheme="minorHAnsi" w:cs="Arial"/>
                <w:b/>
                <w:bCs/>
                <w:sz w:val="20"/>
                <w:szCs w:val="20"/>
                <w:lang w:eastAsia="en-US"/>
              </w:rPr>
              <w:br/>
              <w:t>nie może przekroczyć 130 000 Mg/rok, w tym 130 000 Mg/rok odpadów o kodzie  20 03 01.</w:t>
            </w:r>
          </w:p>
          <w:p w14:paraId="738C9C26" w14:textId="77777777" w:rsidR="00EA271C" w:rsidRPr="00EA271C" w:rsidRDefault="00EA271C">
            <w:pPr>
              <w:widowControl w:val="0"/>
              <w:numPr>
                <w:ilvl w:val="0"/>
                <w:numId w:val="77"/>
              </w:numPr>
              <w:tabs>
                <w:tab w:val="left" w:pos="350"/>
              </w:tabs>
              <w:ind w:left="426" w:hanging="426"/>
              <w:rPr>
                <w:rFonts w:eastAsiaTheme="minorHAnsi" w:cs="Arial"/>
                <w:b/>
                <w:bCs/>
                <w:color w:val="00B050"/>
                <w:sz w:val="20"/>
                <w:szCs w:val="20"/>
                <w:lang w:eastAsia="en-US"/>
              </w:rPr>
            </w:pPr>
            <w:r w:rsidRPr="00EA271C">
              <w:rPr>
                <w:rFonts w:eastAsiaTheme="minorHAnsi" w:cs="Arial"/>
                <w:b/>
                <w:bCs/>
                <w:sz w:val="20"/>
                <w:szCs w:val="20"/>
                <w:lang w:eastAsia="en-US"/>
              </w:rPr>
              <w:t>Łączna ilość odpadów przetwarzanych na linii sortowniczej innych odpadów z grup 20 03, 20 01, 15 01 ,17 04 nie może przekroczyć 100 000 Mg/rok.</w:t>
            </w:r>
          </w:p>
          <w:p w14:paraId="744F4A39" w14:textId="77777777" w:rsidR="00EA271C" w:rsidRPr="00EA271C" w:rsidRDefault="00EA271C">
            <w:pPr>
              <w:widowControl w:val="0"/>
              <w:numPr>
                <w:ilvl w:val="0"/>
                <w:numId w:val="77"/>
              </w:numPr>
              <w:tabs>
                <w:tab w:val="left" w:pos="350"/>
              </w:tabs>
              <w:ind w:left="426" w:hanging="426"/>
              <w:rPr>
                <w:rFonts w:eastAsiaTheme="minorHAnsi" w:cs="Arial"/>
                <w:b/>
                <w:bCs/>
                <w:color w:val="00B050"/>
                <w:sz w:val="20"/>
                <w:szCs w:val="20"/>
                <w:lang w:eastAsia="en-US"/>
              </w:rPr>
            </w:pPr>
            <w:r w:rsidRPr="00EA271C">
              <w:rPr>
                <w:rFonts w:eastAsiaTheme="minorHAnsi" w:cs="Arial"/>
                <w:b/>
                <w:bCs/>
                <w:sz w:val="20"/>
                <w:szCs w:val="20"/>
                <w:lang w:eastAsia="en-US"/>
              </w:rPr>
              <w:t xml:space="preserve">Odpady z grup 20 03, 20 01, 15 01, 17 04 będą kierowane na linię sortowniczą tylko </w:t>
            </w:r>
            <w:r w:rsidRPr="00EA271C">
              <w:rPr>
                <w:rFonts w:eastAsiaTheme="minorHAnsi" w:cs="Arial"/>
                <w:b/>
                <w:bCs/>
                <w:sz w:val="20"/>
                <w:szCs w:val="20"/>
                <w:lang w:eastAsia="en-US"/>
              </w:rPr>
              <w:br/>
              <w:t>w czasie gdy zmieszane odpady komunalne o kodzie 20 03 01 nie będą segregowane.</w:t>
            </w:r>
          </w:p>
          <w:p w14:paraId="20DF669E" w14:textId="77777777" w:rsidR="00EA271C" w:rsidRPr="00EA271C" w:rsidRDefault="00EA271C">
            <w:pPr>
              <w:widowControl w:val="0"/>
              <w:numPr>
                <w:ilvl w:val="0"/>
                <w:numId w:val="77"/>
              </w:numPr>
              <w:tabs>
                <w:tab w:val="left" w:pos="350"/>
              </w:tabs>
              <w:ind w:left="426" w:hanging="426"/>
              <w:rPr>
                <w:rFonts w:eastAsiaTheme="minorHAnsi" w:cs="Arial"/>
                <w:b/>
                <w:bCs/>
                <w:color w:val="00B050"/>
                <w:sz w:val="20"/>
                <w:szCs w:val="20"/>
                <w:lang w:eastAsia="en-US"/>
              </w:rPr>
            </w:pPr>
            <w:r w:rsidRPr="00EA271C">
              <w:rPr>
                <w:rFonts w:eastAsiaTheme="minorHAnsi" w:cs="Arial"/>
                <w:b/>
                <w:bCs/>
                <w:sz w:val="20"/>
                <w:szCs w:val="20"/>
                <w:lang w:eastAsia="en-US"/>
              </w:rPr>
              <w:t xml:space="preserve">Dodatkowo, na linię sortowniczą kierowane będą również odpady o kodzie </w:t>
            </w:r>
            <w:r w:rsidRPr="00EA271C">
              <w:rPr>
                <w:rFonts w:eastAsiaTheme="minorHAnsi" w:cs="Arial"/>
                <w:b/>
                <w:bCs/>
                <w:sz w:val="20"/>
                <w:szCs w:val="20"/>
                <w:lang w:eastAsia="en-US"/>
              </w:rPr>
              <w:br/>
              <w:t>20 03 07 - Odpady wielkogabarytowe, w ilości 10 000 Mg/rok, zgodnie z pkt. II.2. decyzji.</w:t>
            </w:r>
          </w:p>
          <w:p w14:paraId="35708341" w14:textId="77777777" w:rsidR="00EA271C" w:rsidRPr="00EA271C" w:rsidRDefault="00EA271C">
            <w:pPr>
              <w:widowControl w:val="0"/>
              <w:numPr>
                <w:ilvl w:val="0"/>
                <w:numId w:val="77"/>
              </w:numPr>
              <w:tabs>
                <w:tab w:val="left" w:pos="350"/>
              </w:tabs>
              <w:ind w:left="306"/>
              <w:rPr>
                <w:rFonts w:eastAsiaTheme="minorHAnsi" w:cs="Arial"/>
                <w:b/>
                <w:bCs/>
                <w:color w:val="00B050"/>
                <w:sz w:val="20"/>
                <w:szCs w:val="20"/>
                <w:lang w:eastAsia="en-US"/>
              </w:rPr>
            </w:pPr>
            <w:r w:rsidRPr="00EA271C">
              <w:rPr>
                <w:rFonts w:eastAsiaTheme="minorHAnsi" w:cs="Arial"/>
                <w:b/>
                <w:bCs/>
                <w:sz w:val="20"/>
                <w:szCs w:val="20"/>
                <w:lang w:eastAsia="en-US"/>
              </w:rPr>
              <w:t xml:space="preserve">Na linii sortowniczej prowadzone będzie przetwarzanie odpadów kalorycznych zgodnie </w:t>
            </w:r>
            <w:r w:rsidRPr="00EA271C">
              <w:rPr>
                <w:rFonts w:eastAsiaTheme="minorHAnsi" w:cs="Arial"/>
                <w:b/>
                <w:bCs/>
                <w:sz w:val="20"/>
                <w:szCs w:val="20"/>
                <w:lang w:eastAsia="en-US"/>
              </w:rPr>
              <w:br/>
              <w:t>z pkt. II.3. decyzji.</w:t>
            </w:r>
          </w:p>
        </w:tc>
      </w:tr>
    </w:tbl>
    <w:bookmarkEnd w:id="40"/>
    <w:p w14:paraId="1BB39D21" w14:textId="77777777" w:rsidR="00EA271C" w:rsidRPr="00EA271C" w:rsidRDefault="00EA271C" w:rsidP="009258FF">
      <w:pPr>
        <w:rPr>
          <w:rFonts w:eastAsiaTheme="majorEastAsia"/>
        </w:rPr>
      </w:pPr>
      <w:r w:rsidRPr="00EA271C">
        <w:rPr>
          <w:rFonts w:eastAsiaTheme="majorEastAsia"/>
        </w:rPr>
        <w:t>II.1.3.</w:t>
      </w:r>
      <w:r w:rsidRPr="00EA271C">
        <w:rPr>
          <w:rFonts w:eastAsiaTheme="majorEastAsia"/>
          <w:b/>
          <w:bCs/>
        </w:rPr>
        <w:t xml:space="preserve"> </w:t>
      </w:r>
      <w:r w:rsidRPr="00EA271C">
        <w:rPr>
          <w:rFonts w:eastAsiaTheme="majorEastAsia"/>
        </w:rPr>
        <w:t>Miejsce i sposób magazynowania odpadów przeznaczonych do przetwarzania na mechaniczno - ręcznej sortowni odpadów:</w:t>
      </w:r>
    </w:p>
    <w:p w14:paraId="549FC7F0" w14:textId="77777777" w:rsidR="00EA271C" w:rsidRPr="00EA271C" w:rsidRDefault="00EA271C" w:rsidP="00EA271C">
      <w:pPr>
        <w:autoSpaceDE w:val="0"/>
        <w:autoSpaceDN w:val="0"/>
        <w:rPr>
          <w:rFonts w:cs="Arial"/>
          <w:b/>
          <w:color w:val="FF0000"/>
        </w:rPr>
      </w:pPr>
    </w:p>
    <w:p w14:paraId="10C630EF" w14:textId="77777777" w:rsidR="00EA271C" w:rsidRPr="00EA271C" w:rsidRDefault="00EA271C" w:rsidP="00EA271C">
      <w:pPr>
        <w:autoSpaceDE w:val="0"/>
        <w:autoSpaceDN w:val="0"/>
        <w:adjustRightInd w:val="0"/>
        <w:ind w:left="350"/>
        <w:rPr>
          <w:rFonts w:cs="Arial"/>
          <w:bCs/>
          <w:iCs/>
          <w:sz w:val="22"/>
          <w:szCs w:val="22"/>
        </w:rPr>
      </w:pPr>
      <w:bookmarkStart w:id="41" w:name="_Hlk37698307"/>
      <w:r w:rsidRPr="00EA271C">
        <w:rPr>
          <w:rFonts w:cs="Arial"/>
          <w:b/>
          <w:sz w:val="22"/>
          <w:szCs w:val="22"/>
        </w:rPr>
        <w:t>Tabela nr 4.</w:t>
      </w:r>
      <w:r w:rsidRPr="00EA271C">
        <w:rPr>
          <w:rFonts w:cs="Arial"/>
          <w:sz w:val="22"/>
          <w:szCs w:val="22"/>
        </w:rPr>
        <w:t xml:space="preserve"> </w:t>
      </w:r>
      <w:r w:rsidRPr="00EA271C">
        <w:rPr>
          <w:rFonts w:cs="Arial"/>
          <w:bCs/>
          <w:iCs/>
          <w:sz w:val="22"/>
          <w:szCs w:val="22"/>
        </w:rPr>
        <w:t>Sposoby i miejsca magazynowania odpadów kierowanych do przetwarzania*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posoby i miejsca magazynowania odpadów kierowanych do przetwarzania."/>
        <w:tblDescription w:val="W tabeli wskazano sposoby i miejsca magazynowania odpadów kierowanych do przetwarzania w sortowni."/>
      </w:tblPr>
      <w:tblGrid>
        <w:gridCol w:w="469"/>
        <w:gridCol w:w="1105"/>
        <w:gridCol w:w="1880"/>
        <w:gridCol w:w="2696"/>
        <w:gridCol w:w="2912"/>
      </w:tblGrid>
      <w:tr w:rsidR="00EA271C" w:rsidRPr="00EA271C" w14:paraId="7B7B29DB" w14:textId="77777777" w:rsidTr="009258FF">
        <w:trPr>
          <w:cantSplit/>
          <w:trHeight w:val="600"/>
        </w:trPr>
        <w:tc>
          <w:tcPr>
            <w:tcW w:w="470" w:type="dxa"/>
            <w:vAlign w:val="center"/>
          </w:tcPr>
          <w:p w14:paraId="1E500623" w14:textId="77777777" w:rsidR="00EA271C" w:rsidRPr="00EA271C" w:rsidRDefault="00EA271C" w:rsidP="00EA271C">
            <w:pPr>
              <w:rPr>
                <w:rFonts w:cs="Arial"/>
                <w:sz w:val="20"/>
                <w:szCs w:val="20"/>
              </w:rPr>
            </w:pPr>
            <w:r w:rsidRPr="00EA271C">
              <w:rPr>
                <w:rFonts w:eastAsia="Calibri" w:cs="Arial"/>
                <w:b/>
                <w:bCs/>
                <w:sz w:val="20"/>
                <w:szCs w:val="20"/>
                <w:lang w:eastAsia="en-US"/>
              </w:rPr>
              <w:t>Lp</w:t>
            </w:r>
            <w:r w:rsidRPr="00EA271C">
              <w:rPr>
                <w:rFonts w:cs="Arial"/>
                <w:sz w:val="20"/>
                <w:szCs w:val="20"/>
              </w:rPr>
              <w:t>.</w:t>
            </w:r>
          </w:p>
        </w:tc>
        <w:tc>
          <w:tcPr>
            <w:tcW w:w="1119" w:type="dxa"/>
            <w:shd w:val="clear" w:color="auto" w:fill="auto"/>
            <w:vAlign w:val="center"/>
            <w:hideMark/>
          </w:tcPr>
          <w:p w14:paraId="7F0820DD" w14:textId="77777777" w:rsidR="00EA271C" w:rsidRPr="00EA271C" w:rsidRDefault="00EA271C" w:rsidP="00EA271C">
            <w:pPr>
              <w:jc w:val="center"/>
              <w:rPr>
                <w:rFonts w:cs="Arial"/>
                <w:b/>
                <w:bCs/>
                <w:sz w:val="20"/>
                <w:szCs w:val="20"/>
              </w:rPr>
            </w:pPr>
            <w:r w:rsidRPr="00EA271C">
              <w:rPr>
                <w:rFonts w:cs="Arial"/>
                <w:b/>
                <w:bCs/>
                <w:sz w:val="20"/>
                <w:szCs w:val="20"/>
              </w:rPr>
              <w:t>Kod odpadu</w:t>
            </w:r>
          </w:p>
        </w:tc>
        <w:tc>
          <w:tcPr>
            <w:tcW w:w="1889" w:type="dxa"/>
            <w:shd w:val="clear" w:color="auto" w:fill="auto"/>
            <w:vAlign w:val="center"/>
            <w:hideMark/>
          </w:tcPr>
          <w:p w14:paraId="75E1A84E" w14:textId="77777777" w:rsidR="00EA271C" w:rsidRPr="00EA271C" w:rsidRDefault="00EA271C" w:rsidP="00EA271C">
            <w:pPr>
              <w:jc w:val="center"/>
              <w:rPr>
                <w:rFonts w:cs="Arial"/>
                <w:b/>
                <w:bCs/>
                <w:sz w:val="20"/>
                <w:szCs w:val="20"/>
              </w:rPr>
            </w:pPr>
            <w:r w:rsidRPr="00EA271C">
              <w:rPr>
                <w:rFonts w:cs="Arial"/>
                <w:b/>
                <w:bCs/>
                <w:sz w:val="20"/>
                <w:szCs w:val="20"/>
              </w:rPr>
              <w:t>Rodzaj odpadu</w:t>
            </w:r>
          </w:p>
        </w:tc>
        <w:tc>
          <w:tcPr>
            <w:tcW w:w="2754" w:type="dxa"/>
            <w:shd w:val="clear" w:color="auto" w:fill="auto"/>
            <w:vAlign w:val="center"/>
            <w:hideMark/>
          </w:tcPr>
          <w:p w14:paraId="6D02B96F" w14:textId="77777777" w:rsidR="00EA271C" w:rsidRPr="00EA271C" w:rsidRDefault="00EA271C" w:rsidP="00EA271C">
            <w:pPr>
              <w:jc w:val="center"/>
              <w:rPr>
                <w:rFonts w:cs="Arial"/>
                <w:b/>
                <w:bCs/>
                <w:sz w:val="20"/>
                <w:szCs w:val="20"/>
              </w:rPr>
            </w:pPr>
            <w:r w:rsidRPr="00EA271C">
              <w:rPr>
                <w:rFonts w:cs="Arial"/>
                <w:b/>
                <w:bCs/>
                <w:sz w:val="20"/>
                <w:szCs w:val="20"/>
              </w:rPr>
              <w:t>Miejsce magazynowania</w:t>
            </w:r>
          </w:p>
        </w:tc>
        <w:tc>
          <w:tcPr>
            <w:tcW w:w="2982" w:type="dxa"/>
            <w:shd w:val="clear" w:color="auto" w:fill="auto"/>
            <w:vAlign w:val="center"/>
            <w:hideMark/>
          </w:tcPr>
          <w:p w14:paraId="1C90D655" w14:textId="77777777" w:rsidR="00EA271C" w:rsidRPr="00EA271C" w:rsidRDefault="00EA271C" w:rsidP="00EA271C">
            <w:pPr>
              <w:jc w:val="center"/>
              <w:rPr>
                <w:rFonts w:cs="Arial"/>
                <w:b/>
                <w:bCs/>
                <w:sz w:val="20"/>
                <w:szCs w:val="20"/>
              </w:rPr>
            </w:pPr>
            <w:r w:rsidRPr="00EA271C">
              <w:rPr>
                <w:rFonts w:cs="Arial"/>
                <w:b/>
                <w:bCs/>
                <w:sz w:val="20"/>
                <w:szCs w:val="20"/>
              </w:rPr>
              <w:t>Sposób magazynowania</w:t>
            </w:r>
          </w:p>
        </w:tc>
      </w:tr>
      <w:tr w:rsidR="00EA271C" w:rsidRPr="00EA271C" w14:paraId="68A65817" w14:textId="77777777" w:rsidTr="009258FF">
        <w:trPr>
          <w:cantSplit/>
          <w:trHeight w:val="406"/>
        </w:trPr>
        <w:tc>
          <w:tcPr>
            <w:tcW w:w="470" w:type="dxa"/>
            <w:vMerge w:val="restart"/>
            <w:vAlign w:val="center"/>
          </w:tcPr>
          <w:p w14:paraId="3F01B27E" w14:textId="77777777" w:rsidR="00EA271C" w:rsidRPr="00EA271C" w:rsidRDefault="00EA271C" w:rsidP="00EA271C">
            <w:pPr>
              <w:jc w:val="center"/>
              <w:rPr>
                <w:rFonts w:cs="Arial"/>
                <w:sz w:val="20"/>
                <w:szCs w:val="20"/>
              </w:rPr>
            </w:pPr>
            <w:r w:rsidRPr="00EA271C">
              <w:rPr>
                <w:rFonts w:cs="Arial"/>
                <w:sz w:val="20"/>
                <w:szCs w:val="20"/>
              </w:rPr>
              <w:t>1</w:t>
            </w:r>
          </w:p>
        </w:tc>
        <w:tc>
          <w:tcPr>
            <w:tcW w:w="1119" w:type="dxa"/>
            <w:vMerge w:val="restart"/>
            <w:shd w:val="clear" w:color="auto" w:fill="auto"/>
            <w:vAlign w:val="center"/>
            <w:hideMark/>
          </w:tcPr>
          <w:p w14:paraId="3F295009" w14:textId="77777777" w:rsidR="00EA271C" w:rsidRPr="00EA271C" w:rsidRDefault="00EA271C" w:rsidP="00EA271C">
            <w:pPr>
              <w:jc w:val="center"/>
              <w:rPr>
                <w:rFonts w:cs="Arial"/>
                <w:b/>
                <w:bCs/>
                <w:sz w:val="20"/>
                <w:szCs w:val="20"/>
              </w:rPr>
            </w:pPr>
            <w:r w:rsidRPr="00EA271C">
              <w:rPr>
                <w:rFonts w:cs="Arial"/>
                <w:b/>
                <w:bCs/>
                <w:sz w:val="20"/>
                <w:szCs w:val="20"/>
              </w:rPr>
              <w:t>15 01 01</w:t>
            </w:r>
          </w:p>
        </w:tc>
        <w:tc>
          <w:tcPr>
            <w:tcW w:w="1889" w:type="dxa"/>
            <w:vMerge w:val="restart"/>
            <w:shd w:val="clear" w:color="auto" w:fill="auto"/>
            <w:vAlign w:val="center"/>
            <w:hideMark/>
          </w:tcPr>
          <w:p w14:paraId="2EF02EF4" w14:textId="77777777" w:rsidR="00EA271C" w:rsidRPr="00EA271C" w:rsidRDefault="00EA271C" w:rsidP="00EA271C">
            <w:pPr>
              <w:rPr>
                <w:rFonts w:cs="Arial"/>
                <w:sz w:val="20"/>
                <w:szCs w:val="20"/>
              </w:rPr>
            </w:pPr>
            <w:r w:rsidRPr="00EA271C">
              <w:rPr>
                <w:rFonts w:cs="Arial"/>
                <w:sz w:val="20"/>
                <w:szCs w:val="20"/>
              </w:rPr>
              <w:t xml:space="preserve">Opakowania </w:t>
            </w:r>
            <w:r w:rsidRPr="00EA271C">
              <w:rPr>
                <w:rFonts w:cs="Arial"/>
                <w:sz w:val="20"/>
                <w:szCs w:val="20"/>
              </w:rPr>
              <w:br/>
              <w:t>z papieru i tektury</w:t>
            </w:r>
          </w:p>
        </w:tc>
        <w:tc>
          <w:tcPr>
            <w:tcW w:w="2754" w:type="dxa"/>
            <w:shd w:val="clear" w:color="auto" w:fill="auto"/>
            <w:vAlign w:val="center"/>
            <w:hideMark/>
          </w:tcPr>
          <w:p w14:paraId="4F461DA2" w14:textId="77777777" w:rsidR="00EA271C" w:rsidRPr="00EA271C" w:rsidRDefault="00EA271C" w:rsidP="00EA271C">
            <w:pPr>
              <w:rPr>
                <w:rFonts w:cs="Arial"/>
                <w:sz w:val="20"/>
                <w:szCs w:val="20"/>
              </w:rPr>
            </w:pPr>
            <w:r w:rsidRPr="00EA271C">
              <w:rPr>
                <w:rFonts w:eastAsia="Calibri" w:cs="Arial"/>
                <w:sz w:val="20"/>
                <w:szCs w:val="20"/>
                <w:lang w:eastAsia="en-US"/>
              </w:rPr>
              <w:t>Hala sortowni.</w:t>
            </w:r>
            <w:r w:rsidRPr="00EA271C">
              <w:rPr>
                <w:rFonts w:cs="Arial"/>
                <w:sz w:val="20"/>
                <w:szCs w:val="20"/>
              </w:rPr>
              <w:t xml:space="preserve"> </w:t>
            </w:r>
          </w:p>
          <w:p w14:paraId="4FEBA545" w14:textId="77777777" w:rsidR="00EA271C" w:rsidRPr="00EA271C" w:rsidRDefault="00EA271C" w:rsidP="00EA271C">
            <w:pPr>
              <w:rPr>
                <w:rFonts w:cs="Arial"/>
                <w:sz w:val="20"/>
                <w:szCs w:val="20"/>
              </w:rPr>
            </w:pPr>
            <w:r w:rsidRPr="00EA271C">
              <w:rPr>
                <w:rFonts w:cs="Arial"/>
                <w:sz w:val="20"/>
                <w:szCs w:val="20"/>
              </w:rPr>
              <w:t xml:space="preserve">Nawa I sektor nr 4 </w:t>
            </w:r>
          </w:p>
          <w:p w14:paraId="1E30249B" w14:textId="77777777" w:rsidR="00EA271C" w:rsidRPr="00EA271C" w:rsidRDefault="00EA271C" w:rsidP="00EA271C">
            <w:pPr>
              <w:rPr>
                <w:rFonts w:cs="Arial"/>
                <w:sz w:val="20"/>
                <w:szCs w:val="20"/>
              </w:rPr>
            </w:pPr>
          </w:p>
        </w:tc>
        <w:tc>
          <w:tcPr>
            <w:tcW w:w="2982" w:type="dxa"/>
            <w:vMerge w:val="restart"/>
            <w:shd w:val="clear" w:color="auto" w:fill="auto"/>
            <w:vAlign w:val="center"/>
            <w:hideMark/>
          </w:tcPr>
          <w:p w14:paraId="37F90E4C"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 xml:space="preserve"> w pryzmach, w kontenerach lub zbelowane.</w:t>
            </w:r>
          </w:p>
        </w:tc>
      </w:tr>
      <w:tr w:rsidR="00EA271C" w:rsidRPr="00EA271C" w14:paraId="54126081" w14:textId="77777777" w:rsidTr="009258FF">
        <w:trPr>
          <w:cantSplit/>
          <w:trHeight w:val="491"/>
        </w:trPr>
        <w:tc>
          <w:tcPr>
            <w:tcW w:w="470" w:type="dxa"/>
            <w:vMerge/>
            <w:vAlign w:val="center"/>
          </w:tcPr>
          <w:p w14:paraId="508E6C6E"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02E29E64"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4AE3216B" w14:textId="77777777" w:rsidR="00EA271C" w:rsidRPr="00EA271C" w:rsidRDefault="00EA271C" w:rsidP="00EA271C">
            <w:pPr>
              <w:rPr>
                <w:rFonts w:cs="Arial"/>
                <w:sz w:val="20"/>
                <w:szCs w:val="20"/>
              </w:rPr>
            </w:pPr>
          </w:p>
        </w:tc>
        <w:tc>
          <w:tcPr>
            <w:tcW w:w="2754" w:type="dxa"/>
            <w:shd w:val="clear" w:color="auto" w:fill="auto"/>
            <w:vAlign w:val="center"/>
          </w:tcPr>
          <w:p w14:paraId="0685DD78" w14:textId="77777777" w:rsidR="00EA271C" w:rsidRPr="00EA271C" w:rsidRDefault="00EA271C" w:rsidP="00EA271C">
            <w:pPr>
              <w:rPr>
                <w:rFonts w:cs="Arial"/>
                <w:sz w:val="20"/>
                <w:szCs w:val="20"/>
              </w:rPr>
            </w:pPr>
            <w:r w:rsidRPr="00EA271C">
              <w:rPr>
                <w:rFonts w:eastAsia="Calibri" w:cs="Arial"/>
                <w:sz w:val="20"/>
                <w:szCs w:val="20"/>
                <w:lang w:eastAsia="en-US"/>
              </w:rPr>
              <w:t>Hala sortowni.</w:t>
            </w:r>
            <w:r w:rsidRPr="00EA271C">
              <w:rPr>
                <w:rFonts w:cs="Arial"/>
                <w:sz w:val="20"/>
                <w:szCs w:val="20"/>
              </w:rPr>
              <w:t xml:space="preserve"> </w:t>
            </w:r>
          </w:p>
          <w:p w14:paraId="588DF5AC" w14:textId="77777777" w:rsidR="00EA271C" w:rsidRPr="00EA271C" w:rsidRDefault="00EA271C" w:rsidP="00EA271C">
            <w:pPr>
              <w:rPr>
                <w:rFonts w:cs="Arial"/>
                <w:sz w:val="20"/>
                <w:szCs w:val="20"/>
              </w:rPr>
            </w:pPr>
            <w:r w:rsidRPr="00EA271C">
              <w:rPr>
                <w:rFonts w:cs="Arial"/>
                <w:sz w:val="20"/>
                <w:szCs w:val="20"/>
              </w:rPr>
              <w:t xml:space="preserve">Nawa I sektor nr  6 </w:t>
            </w:r>
          </w:p>
        </w:tc>
        <w:tc>
          <w:tcPr>
            <w:tcW w:w="2982" w:type="dxa"/>
            <w:vMerge/>
            <w:shd w:val="clear" w:color="auto" w:fill="auto"/>
            <w:vAlign w:val="center"/>
          </w:tcPr>
          <w:p w14:paraId="5916A059" w14:textId="77777777" w:rsidR="00EA271C" w:rsidRPr="00EA271C" w:rsidRDefault="00EA271C" w:rsidP="00EA271C">
            <w:pPr>
              <w:rPr>
                <w:rFonts w:cs="Arial"/>
                <w:sz w:val="20"/>
                <w:szCs w:val="20"/>
              </w:rPr>
            </w:pPr>
          </w:p>
        </w:tc>
      </w:tr>
      <w:tr w:rsidR="00EA271C" w:rsidRPr="00EA271C" w14:paraId="25D51200" w14:textId="77777777" w:rsidTr="009258FF">
        <w:trPr>
          <w:cantSplit/>
          <w:trHeight w:val="490"/>
        </w:trPr>
        <w:tc>
          <w:tcPr>
            <w:tcW w:w="470" w:type="dxa"/>
            <w:vMerge/>
            <w:vAlign w:val="center"/>
          </w:tcPr>
          <w:p w14:paraId="600D1D76"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72302795"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3C6B78AA" w14:textId="77777777" w:rsidR="00EA271C" w:rsidRPr="00EA271C" w:rsidRDefault="00EA271C" w:rsidP="00EA271C">
            <w:pPr>
              <w:rPr>
                <w:rFonts w:cs="Arial"/>
                <w:sz w:val="20"/>
                <w:szCs w:val="20"/>
              </w:rPr>
            </w:pPr>
          </w:p>
        </w:tc>
        <w:tc>
          <w:tcPr>
            <w:tcW w:w="2754" w:type="dxa"/>
            <w:shd w:val="clear" w:color="auto" w:fill="auto"/>
            <w:vAlign w:val="center"/>
          </w:tcPr>
          <w:p w14:paraId="0200DD37" w14:textId="77777777" w:rsidR="00EA271C" w:rsidRPr="00EA271C" w:rsidRDefault="00EA271C" w:rsidP="00EA271C">
            <w:pPr>
              <w:rPr>
                <w:rFonts w:eastAsia="Calibri" w:cs="Arial"/>
                <w:sz w:val="20"/>
                <w:szCs w:val="20"/>
                <w:lang w:eastAsia="en-US"/>
              </w:rPr>
            </w:pPr>
            <w:r w:rsidRPr="00EA271C">
              <w:rPr>
                <w:rFonts w:cs="Arial"/>
                <w:sz w:val="20"/>
                <w:szCs w:val="20"/>
              </w:rPr>
              <w:t>Plac magazynowy nr 1</w:t>
            </w:r>
          </w:p>
        </w:tc>
        <w:tc>
          <w:tcPr>
            <w:tcW w:w="2982" w:type="dxa"/>
            <w:shd w:val="clear" w:color="auto" w:fill="auto"/>
            <w:vAlign w:val="center"/>
          </w:tcPr>
          <w:p w14:paraId="76333715"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w boksach, w kontenerach lub zbelowane.</w:t>
            </w:r>
          </w:p>
        </w:tc>
      </w:tr>
      <w:tr w:rsidR="00EA271C" w:rsidRPr="00EA271C" w14:paraId="7E944BB0" w14:textId="77777777" w:rsidTr="009258FF">
        <w:trPr>
          <w:cantSplit/>
          <w:trHeight w:val="610"/>
        </w:trPr>
        <w:tc>
          <w:tcPr>
            <w:tcW w:w="470" w:type="dxa"/>
            <w:vMerge w:val="restart"/>
            <w:vAlign w:val="center"/>
          </w:tcPr>
          <w:p w14:paraId="7A204DA8" w14:textId="77777777" w:rsidR="00EA271C" w:rsidRPr="00EA271C" w:rsidRDefault="00EA271C" w:rsidP="00EA271C">
            <w:pPr>
              <w:jc w:val="center"/>
              <w:rPr>
                <w:rFonts w:cs="Arial"/>
                <w:sz w:val="20"/>
                <w:szCs w:val="20"/>
              </w:rPr>
            </w:pPr>
            <w:r w:rsidRPr="00EA271C">
              <w:rPr>
                <w:rFonts w:cs="Arial"/>
                <w:sz w:val="20"/>
                <w:szCs w:val="20"/>
              </w:rPr>
              <w:t>2</w:t>
            </w:r>
          </w:p>
        </w:tc>
        <w:tc>
          <w:tcPr>
            <w:tcW w:w="1119" w:type="dxa"/>
            <w:vMerge w:val="restart"/>
            <w:shd w:val="clear" w:color="auto" w:fill="auto"/>
            <w:vAlign w:val="center"/>
            <w:hideMark/>
          </w:tcPr>
          <w:p w14:paraId="4450270F" w14:textId="77777777" w:rsidR="00EA271C" w:rsidRPr="00EA271C" w:rsidRDefault="00EA271C" w:rsidP="00EA271C">
            <w:pPr>
              <w:jc w:val="center"/>
              <w:rPr>
                <w:rFonts w:cs="Arial"/>
                <w:b/>
                <w:bCs/>
                <w:sz w:val="20"/>
                <w:szCs w:val="20"/>
              </w:rPr>
            </w:pPr>
            <w:r w:rsidRPr="00EA271C">
              <w:rPr>
                <w:rFonts w:cs="Arial"/>
                <w:b/>
                <w:bCs/>
                <w:sz w:val="20"/>
                <w:szCs w:val="20"/>
              </w:rPr>
              <w:t>15 01 02</w:t>
            </w:r>
          </w:p>
        </w:tc>
        <w:tc>
          <w:tcPr>
            <w:tcW w:w="1889" w:type="dxa"/>
            <w:vMerge w:val="restart"/>
            <w:shd w:val="clear" w:color="auto" w:fill="auto"/>
            <w:vAlign w:val="center"/>
            <w:hideMark/>
          </w:tcPr>
          <w:p w14:paraId="51F73C32" w14:textId="77777777" w:rsidR="00EA271C" w:rsidRPr="00EA271C" w:rsidRDefault="00EA271C" w:rsidP="00EA271C">
            <w:pPr>
              <w:jc w:val="left"/>
              <w:rPr>
                <w:rFonts w:cs="Arial"/>
                <w:sz w:val="20"/>
                <w:szCs w:val="20"/>
              </w:rPr>
            </w:pPr>
            <w:r w:rsidRPr="00EA271C">
              <w:rPr>
                <w:rFonts w:cs="Arial"/>
                <w:sz w:val="20"/>
                <w:szCs w:val="20"/>
              </w:rPr>
              <w:t xml:space="preserve">Opakowania </w:t>
            </w:r>
            <w:r w:rsidRPr="00EA271C">
              <w:rPr>
                <w:rFonts w:cs="Arial"/>
                <w:sz w:val="20"/>
                <w:szCs w:val="20"/>
              </w:rPr>
              <w:br/>
              <w:t>z tworzyw  sztucznych</w:t>
            </w:r>
          </w:p>
        </w:tc>
        <w:tc>
          <w:tcPr>
            <w:tcW w:w="2754" w:type="dxa"/>
            <w:shd w:val="clear" w:color="auto" w:fill="auto"/>
            <w:vAlign w:val="center"/>
            <w:hideMark/>
          </w:tcPr>
          <w:p w14:paraId="14CD2A86"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1DE520C9" w14:textId="77777777" w:rsidR="00EA271C" w:rsidRPr="00EA271C" w:rsidRDefault="00EA271C" w:rsidP="00EA271C">
            <w:pPr>
              <w:rPr>
                <w:rFonts w:cs="Arial"/>
                <w:sz w:val="20"/>
                <w:szCs w:val="20"/>
              </w:rPr>
            </w:pPr>
            <w:r w:rsidRPr="00EA271C">
              <w:rPr>
                <w:rFonts w:cs="Arial"/>
                <w:sz w:val="20"/>
                <w:szCs w:val="20"/>
              </w:rPr>
              <w:t xml:space="preserve">Nawa I sektor nr 4 </w:t>
            </w:r>
          </w:p>
          <w:p w14:paraId="7A278B25" w14:textId="77777777" w:rsidR="00EA271C" w:rsidRPr="00EA271C" w:rsidRDefault="00EA271C" w:rsidP="00EA271C">
            <w:pPr>
              <w:rPr>
                <w:rFonts w:cs="Arial"/>
                <w:sz w:val="20"/>
                <w:szCs w:val="20"/>
              </w:rPr>
            </w:pPr>
          </w:p>
        </w:tc>
        <w:tc>
          <w:tcPr>
            <w:tcW w:w="2982" w:type="dxa"/>
            <w:vMerge w:val="restart"/>
            <w:shd w:val="clear" w:color="auto" w:fill="auto"/>
            <w:vAlign w:val="center"/>
            <w:hideMark/>
          </w:tcPr>
          <w:p w14:paraId="5A11F942" w14:textId="77777777" w:rsidR="00EA271C" w:rsidRPr="00EA271C" w:rsidRDefault="00EA271C" w:rsidP="00EA271C">
            <w:pPr>
              <w:jc w:val="left"/>
              <w:rPr>
                <w:rFonts w:cs="Arial"/>
                <w:sz w:val="20"/>
                <w:szCs w:val="20"/>
              </w:rPr>
            </w:pPr>
            <w:r w:rsidRPr="00EA271C">
              <w:rPr>
                <w:rFonts w:cs="Arial"/>
                <w:sz w:val="20"/>
                <w:szCs w:val="20"/>
              </w:rPr>
              <w:t xml:space="preserve">W hali odpady magazynowane  </w:t>
            </w:r>
            <w:r w:rsidRPr="00EA271C">
              <w:rPr>
                <w:rFonts w:cs="Arial"/>
                <w:sz w:val="20"/>
                <w:szCs w:val="20"/>
              </w:rPr>
              <w:br/>
              <w:t xml:space="preserve">w pryzmach, boksach, </w:t>
            </w:r>
            <w:r w:rsidRPr="00EA271C">
              <w:rPr>
                <w:rFonts w:cs="Arial"/>
                <w:sz w:val="20"/>
                <w:szCs w:val="20"/>
              </w:rPr>
              <w:br/>
              <w:t>w kontenerach lub zbelowane.</w:t>
            </w:r>
          </w:p>
        </w:tc>
      </w:tr>
      <w:tr w:rsidR="00EA271C" w:rsidRPr="00EA271C" w14:paraId="42679FD5" w14:textId="77777777" w:rsidTr="009258FF">
        <w:trPr>
          <w:cantSplit/>
          <w:trHeight w:val="478"/>
        </w:trPr>
        <w:tc>
          <w:tcPr>
            <w:tcW w:w="470" w:type="dxa"/>
            <w:vMerge/>
            <w:vAlign w:val="center"/>
          </w:tcPr>
          <w:p w14:paraId="1A28A2AA"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23F513D3"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0C0644BF" w14:textId="77777777" w:rsidR="00EA271C" w:rsidRPr="00EA271C" w:rsidRDefault="00EA271C" w:rsidP="00EA271C">
            <w:pPr>
              <w:rPr>
                <w:rFonts w:cs="Arial"/>
                <w:sz w:val="20"/>
                <w:szCs w:val="20"/>
              </w:rPr>
            </w:pPr>
          </w:p>
        </w:tc>
        <w:tc>
          <w:tcPr>
            <w:tcW w:w="2754" w:type="dxa"/>
            <w:shd w:val="clear" w:color="auto" w:fill="auto"/>
            <w:vAlign w:val="center"/>
          </w:tcPr>
          <w:p w14:paraId="6788049D"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6825E1D6" w14:textId="77777777" w:rsidR="00EA271C" w:rsidRPr="00EA271C" w:rsidRDefault="00EA271C" w:rsidP="00EA271C">
            <w:pPr>
              <w:rPr>
                <w:rFonts w:cs="Arial"/>
                <w:sz w:val="20"/>
                <w:szCs w:val="20"/>
              </w:rPr>
            </w:pPr>
            <w:r w:rsidRPr="00EA271C">
              <w:rPr>
                <w:rFonts w:cs="Arial"/>
                <w:sz w:val="20"/>
                <w:szCs w:val="20"/>
              </w:rPr>
              <w:t>Nawa I sektor 5</w:t>
            </w:r>
          </w:p>
        </w:tc>
        <w:tc>
          <w:tcPr>
            <w:tcW w:w="2982" w:type="dxa"/>
            <w:vMerge/>
            <w:shd w:val="clear" w:color="auto" w:fill="auto"/>
            <w:vAlign w:val="center"/>
          </w:tcPr>
          <w:p w14:paraId="1055B0AD" w14:textId="77777777" w:rsidR="00EA271C" w:rsidRPr="00EA271C" w:rsidRDefault="00EA271C" w:rsidP="00EA271C">
            <w:pPr>
              <w:jc w:val="left"/>
              <w:rPr>
                <w:rFonts w:cs="Arial"/>
                <w:sz w:val="20"/>
                <w:szCs w:val="20"/>
              </w:rPr>
            </w:pPr>
          </w:p>
        </w:tc>
      </w:tr>
      <w:tr w:rsidR="00EA271C" w:rsidRPr="00EA271C" w14:paraId="7219F052" w14:textId="77777777" w:rsidTr="009258FF">
        <w:trPr>
          <w:cantSplit/>
          <w:trHeight w:val="599"/>
        </w:trPr>
        <w:tc>
          <w:tcPr>
            <w:tcW w:w="470" w:type="dxa"/>
            <w:vMerge/>
            <w:vAlign w:val="center"/>
          </w:tcPr>
          <w:p w14:paraId="1C6B970E"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668EC468"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0E11BF32" w14:textId="77777777" w:rsidR="00EA271C" w:rsidRPr="00EA271C" w:rsidRDefault="00EA271C" w:rsidP="00EA271C">
            <w:pPr>
              <w:rPr>
                <w:rFonts w:cs="Arial"/>
                <w:sz w:val="20"/>
                <w:szCs w:val="20"/>
              </w:rPr>
            </w:pPr>
          </w:p>
        </w:tc>
        <w:tc>
          <w:tcPr>
            <w:tcW w:w="2754" w:type="dxa"/>
            <w:shd w:val="clear" w:color="auto" w:fill="auto"/>
            <w:vAlign w:val="center"/>
          </w:tcPr>
          <w:p w14:paraId="59E0ACD7"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shd w:val="clear" w:color="auto" w:fill="auto"/>
            <w:vAlign w:val="center"/>
          </w:tcPr>
          <w:p w14:paraId="1B539F7B" w14:textId="77777777" w:rsidR="00EA271C" w:rsidRPr="00EA271C" w:rsidRDefault="00EA271C" w:rsidP="00EA271C">
            <w:pPr>
              <w:jc w:val="left"/>
              <w:rPr>
                <w:rFonts w:cs="Arial"/>
                <w:strike/>
                <w:sz w:val="20"/>
                <w:szCs w:val="20"/>
              </w:rPr>
            </w:pPr>
            <w:r w:rsidRPr="00EA271C">
              <w:rPr>
                <w:rFonts w:cs="Arial"/>
                <w:sz w:val="20"/>
                <w:szCs w:val="20"/>
              </w:rPr>
              <w:t xml:space="preserve">Na placu odpady magazynowane  w boksach, </w:t>
            </w:r>
            <w:r w:rsidRPr="00EA271C">
              <w:rPr>
                <w:rFonts w:cs="Arial"/>
                <w:sz w:val="20"/>
                <w:szCs w:val="20"/>
              </w:rPr>
              <w:br/>
              <w:t>w kontenerach lub zbelowane.</w:t>
            </w:r>
          </w:p>
        </w:tc>
      </w:tr>
      <w:tr w:rsidR="00EA271C" w:rsidRPr="00EA271C" w14:paraId="6257A9FA" w14:textId="77777777" w:rsidTr="009258FF">
        <w:trPr>
          <w:cantSplit/>
          <w:trHeight w:val="483"/>
        </w:trPr>
        <w:tc>
          <w:tcPr>
            <w:tcW w:w="470" w:type="dxa"/>
            <w:vMerge w:val="restart"/>
            <w:vAlign w:val="center"/>
          </w:tcPr>
          <w:p w14:paraId="6825744B" w14:textId="77777777" w:rsidR="00EA271C" w:rsidRPr="00EA271C" w:rsidRDefault="00EA271C" w:rsidP="00EA271C">
            <w:pPr>
              <w:jc w:val="center"/>
              <w:rPr>
                <w:rFonts w:cs="Arial"/>
                <w:sz w:val="20"/>
                <w:szCs w:val="20"/>
              </w:rPr>
            </w:pPr>
            <w:r w:rsidRPr="00EA271C">
              <w:rPr>
                <w:rFonts w:cs="Arial"/>
                <w:sz w:val="20"/>
                <w:szCs w:val="20"/>
              </w:rPr>
              <w:t>3</w:t>
            </w:r>
          </w:p>
        </w:tc>
        <w:tc>
          <w:tcPr>
            <w:tcW w:w="1119" w:type="dxa"/>
            <w:vMerge w:val="restart"/>
            <w:shd w:val="clear" w:color="auto" w:fill="auto"/>
            <w:vAlign w:val="center"/>
            <w:hideMark/>
          </w:tcPr>
          <w:p w14:paraId="7FEB60D8" w14:textId="77777777" w:rsidR="00EA271C" w:rsidRPr="00EA271C" w:rsidRDefault="00EA271C" w:rsidP="00EA271C">
            <w:pPr>
              <w:jc w:val="center"/>
              <w:rPr>
                <w:rFonts w:cs="Arial"/>
                <w:b/>
                <w:bCs/>
                <w:sz w:val="20"/>
                <w:szCs w:val="20"/>
              </w:rPr>
            </w:pPr>
            <w:r w:rsidRPr="00EA271C">
              <w:rPr>
                <w:rFonts w:cs="Arial"/>
                <w:b/>
                <w:bCs/>
                <w:sz w:val="20"/>
                <w:szCs w:val="20"/>
              </w:rPr>
              <w:t>15 01 03</w:t>
            </w:r>
          </w:p>
        </w:tc>
        <w:tc>
          <w:tcPr>
            <w:tcW w:w="1889" w:type="dxa"/>
            <w:vMerge w:val="restart"/>
            <w:shd w:val="clear" w:color="auto" w:fill="auto"/>
            <w:vAlign w:val="center"/>
            <w:hideMark/>
          </w:tcPr>
          <w:p w14:paraId="03EF4B7D" w14:textId="77777777" w:rsidR="00EA271C" w:rsidRPr="00EA271C" w:rsidRDefault="00EA271C" w:rsidP="00EA271C">
            <w:pPr>
              <w:rPr>
                <w:rFonts w:cs="Arial"/>
                <w:sz w:val="20"/>
                <w:szCs w:val="20"/>
              </w:rPr>
            </w:pPr>
            <w:r w:rsidRPr="00EA271C">
              <w:rPr>
                <w:rFonts w:cs="Arial"/>
                <w:sz w:val="20"/>
                <w:szCs w:val="20"/>
              </w:rPr>
              <w:t xml:space="preserve">Opakowania </w:t>
            </w:r>
            <w:r w:rsidRPr="00EA271C">
              <w:rPr>
                <w:rFonts w:cs="Arial"/>
                <w:sz w:val="20"/>
                <w:szCs w:val="20"/>
              </w:rPr>
              <w:br/>
              <w:t>z drewna</w:t>
            </w:r>
          </w:p>
        </w:tc>
        <w:tc>
          <w:tcPr>
            <w:tcW w:w="2754" w:type="dxa"/>
            <w:shd w:val="clear" w:color="auto" w:fill="auto"/>
            <w:vAlign w:val="center"/>
            <w:hideMark/>
          </w:tcPr>
          <w:p w14:paraId="0E2FA832"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555438F7" w14:textId="77777777" w:rsidR="00EA271C" w:rsidRPr="00EA271C" w:rsidRDefault="00EA271C" w:rsidP="00EA271C">
            <w:pPr>
              <w:rPr>
                <w:rFonts w:cs="Arial"/>
                <w:sz w:val="20"/>
                <w:szCs w:val="20"/>
              </w:rPr>
            </w:pPr>
            <w:r w:rsidRPr="00EA271C">
              <w:rPr>
                <w:rFonts w:cs="Arial"/>
                <w:sz w:val="20"/>
                <w:szCs w:val="20"/>
              </w:rPr>
              <w:t xml:space="preserve">Nawa I. </w:t>
            </w:r>
            <w:r w:rsidRPr="00EA271C">
              <w:rPr>
                <w:rFonts w:cs="Arial"/>
                <w:bCs/>
                <w:sz w:val="20"/>
                <w:szCs w:val="20"/>
              </w:rPr>
              <w:t>sektor</w:t>
            </w:r>
            <w:r w:rsidRPr="00EA271C">
              <w:rPr>
                <w:rFonts w:cs="Arial"/>
                <w:sz w:val="20"/>
                <w:szCs w:val="20"/>
              </w:rPr>
              <w:t xml:space="preserve"> nr 4</w:t>
            </w:r>
          </w:p>
          <w:p w14:paraId="1B1A3B6B" w14:textId="77777777" w:rsidR="00EA271C" w:rsidRPr="00EA271C" w:rsidRDefault="00EA271C" w:rsidP="00EA271C">
            <w:pPr>
              <w:rPr>
                <w:rFonts w:cs="Arial"/>
                <w:sz w:val="20"/>
                <w:szCs w:val="20"/>
              </w:rPr>
            </w:pPr>
          </w:p>
        </w:tc>
        <w:tc>
          <w:tcPr>
            <w:tcW w:w="2982" w:type="dxa"/>
            <w:vMerge w:val="restart"/>
            <w:shd w:val="clear" w:color="auto" w:fill="auto"/>
            <w:vAlign w:val="center"/>
            <w:hideMark/>
          </w:tcPr>
          <w:p w14:paraId="5866299F"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 xml:space="preserve">w pryzmach, w boksach, </w:t>
            </w:r>
            <w:r w:rsidRPr="00EA271C">
              <w:rPr>
                <w:rFonts w:cs="Arial"/>
                <w:sz w:val="20"/>
                <w:szCs w:val="20"/>
              </w:rPr>
              <w:br/>
              <w:t>w kontenerach.</w:t>
            </w:r>
          </w:p>
        </w:tc>
      </w:tr>
      <w:tr w:rsidR="00EA271C" w:rsidRPr="00EA271C" w14:paraId="50C9A979" w14:textId="77777777" w:rsidTr="009258FF">
        <w:trPr>
          <w:cantSplit/>
          <w:trHeight w:val="253"/>
        </w:trPr>
        <w:tc>
          <w:tcPr>
            <w:tcW w:w="470" w:type="dxa"/>
            <w:vMerge/>
            <w:vAlign w:val="center"/>
          </w:tcPr>
          <w:p w14:paraId="5820C744"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7C8967AC"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3E5B27DF" w14:textId="77777777" w:rsidR="00EA271C" w:rsidRPr="00EA271C" w:rsidRDefault="00EA271C" w:rsidP="00EA271C">
            <w:pPr>
              <w:rPr>
                <w:rFonts w:cs="Arial"/>
                <w:sz w:val="20"/>
                <w:szCs w:val="20"/>
              </w:rPr>
            </w:pPr>
          </w:p>
        </w:tc>
        <w:tc>
          <w:tcPr>
            <w:tcW w:w="2754" w:type="dxa"/>
            <w:shd w:val="clear" w:color="auto" w:fill="auto"/>
            <w:vAlign w:val="center"/>
          </w:tcPr>
          <w:p w14:paraId="4A156F8D"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vMerge/>
            <w:shd w:val="clear" w:color="auto" w:fill="auto"/>
            <w:vAlign w:val="center"/>
          </w:tcPr>
          <w:p w14:paraId="33655063" w14:textId="77777777" w:rsidR="00EA271C" w:rsidRPr="00EA271C" w:rsidRDefault="00EA271C" w:rsidP="00EA271C">
            <w:pPr>
              <w:rPr>
                <w:rFonts w:cs="Arial"/>
                <w:sz w:val="20"/>
                <w:szCs w:val="20"/>
              </w:rPr>
            </w:pPr>
          </w:p>
        </w:tc>
      </w:tr>
      <w:tr w:rsidR="00EA271C" w:rsidRPr="00EA271C" w14:paraId="5FCC28FC" w14:textId="77777777" w:rsidTr="009258FF">
        <w:trPr>
          <w:cantSplit/>
          <w:trHeight w:val="253"/>
        </w:trPr>
        <w:tc>
          <w:tcPr>
            <w:tcW w:w="470" w:type="dxa"/>
            <w:vMerge/>
            <w:vAlign w:val="center"/>
          </w:tcPr>
          <w:p w14:paraId="63777A0C"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7991F832"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6FEB8E32" w14:textId="77777777" w:rsidR="00EA271C" w:rsidRPr="00EA271C" w:rsidRDefault="00EA271C" w:rsidP="00EA271C">
            <w:pPr>
              <w:rPr>
                <w:rFonts w:cs="Arial"/>
                <w:sz w:val="20"/>
                <w:szCs w:val="20"/>
              </w:rPr>
            </w:pPr>
          </w:p>
        </w:tc>
        <w:tc>
          <w:tcPr>
            <w:tcW w:w="2754" w:type="dxa"/>
            <w:shd w:val="clear" w:color="auto" w:fill="auto"/>
            <w:vAlign w:val="center"/>
          </w:tcPr>
          <w:p w14:paraId="3ABB1411" w14:textId="77777777" w:rsidR="00EA271C" w:rsidRPr="00EA271C" w:rsidRDefault="00EA271C" w:rsidP="00EA271C">
            <w:pPr>
              <w:rPr>
                <w:rFonts w:cs="Arial"/>
                <w:sz w:val="20"/>
                <w:szCs w:val="20"/>
              </w:rPr>
            </w:pPr>
            <w:r w:rsidRPr="00EA271C">
              <w:rPr>
                <w:rFonts w:cs="Arial"/>
                <w:sz w:val="20"/>
                <w:szCs w:val="20"/>
              </w:rPr>
              <w:t>Plac magazynowy nr 1</w:t>
            </w:r>
          </w:p>
        </w:tc>
        <w:tc>
          <w:tcPr>
            <w:tcW w:w="2982" w:type="dxa"/>
            <w:vMerge/>
            <w:shd w:val="clear" w:color="auto" w:fill="auto"/>
            <w:vAlign w:val="center"/>
          </w:tcPr>
          <w:p w14:paraId="35FDAC6A" w14:textId="77777777" w:rsidR="00EA271C" w:rsidRPr="00EA271C" w:rsidRDefault="00EA271C" w:rsidP="00EA271C">
            <w:pPr>
              <w:rPr>
                <w:rFonts w:cs="Arial"/>
                <w:sz w:val="20"/>
                <w:szCs w:val="20"/>
              </w:rPr>
            </w:pPr>
          </w:p>
        </w:tc>
      </w:tr>
      <w:tr w:rsidR="00EA271C" w:rsidRPr="00EA271C" w14:paraId="7EDAF2AC" w14:textId="77777777" w:rsidTr="009258FF">
        <w:trPr>
          <w:cantSplit/>
          <w:trHeight w:val="283"/>
        </w:trPr>
        <w:tc>
          <w:tcPr>
            <w:tcW w:w="470" w:type="dxa"/>
            <w:vMerge w:val="restart"/>
            <w:vAlign w:val="center"/>
          </w:tcPr>
          <w:p w14:paraId="364D3A84" w14:textId="77777777" w:rsidR="00EA271C" w:rsidRPr="00EA271C" w:rsidRDefault="00EA271C" w:rsidP="00EA271C">
            <w:pPr>
              <w:jc w:val="center"/>
              <w:rPr>
                <w:rFonts w:cs="Arial"/>
                <w:sz w:val="20"/>
                <w:szCs w:val="20"/>
              </w:rPr>
            </w:pPr>
            <w:r w:rsidRPr="00EA271C">
              <w:rPr>
                <w:rFonts w:cs="Arial"/>
                <w:sz w:val="20"/>
                <w:szCs w:val="20"/>
              </w:rPr>
              <w:t>4</w:t>
            </w:r>
          </w:p>
        </w:tc>
        <w:tc>
          <w:tcPr>
            <w:tcW w:w="1119" w:type="dxa"/>
            <w:vMerge w:val="restart"/>
            <w:shd w:val="clear" w:color="auto" w:fill="auto"/>
            <w:vAlign w:val="center"/>
            <w:hideMark/>
          </w:tcPr>
          <w:p w14:paraId="4BCAB42B" w14:textId="77777777" w:rsidR="00EA271C" w:rsidRPr="00EA271C" w:rsidRDefault="00EA271C" w:rsidP="00EA271C">
            <w:pPr>
              <w:jc w:val="center"/>
              <w:rPr>
                <w:rFonts w:cs="Arial"/>
                <w:b/>
                <w:bCs/>
                <w:sz w:val="20"/>
                <w:szCs w:val="20"/>
              </w:rPr>
            </w:pPr>
            <w:r w:rsidRPr="00EA271C">
              <w:rPr>
                <w:rFonts w:cs="Arial"/>
                <w:b/>
                <w:bCs/>
                <w:sz w:val="20"/>
                <w:szCs w:val="20"/>
              </w:rPr>
              <w:t>15 01 04</w:t>
            </w:r>
          </w:p>
        </w:tc>
        <w:tc>
          <w:tcPr>
            <w:tcW w:w="1889" w:type="dxa"/>
            <w:vMerge w:val="restart"/>
            <w:shd w:val="clear" w:color="auto" w:fill="auto"/>
            <w:vAlign w:val="center"/>
            <w:hideMark/>
          </w:tcPr>
          <w:p w14:paraId="3A6EA3C6" w14:textId="77777777" w:rsidR="00EA271C" w:rsidRPr="00EA271C" w:rsidRDefault="00EA271C" w:rsidP="00EA271C">
            <w:pPr>
              <w:rPr>
                <w:rFonts w:cs="Arial"/>
                <w:sz w:val="20"/>
                <w:szCs w:val="20"/>
              </w:rPr>
            </w:pPr>
            <w:r w:rsidRPr="00EA271C">
              <w:rPr>
                <w:rFonts w:cs="Arial"/>
                <w:sz w:val="20"/>
                <w:szCs w:val="20"/>
              </w:rPr>
              <w:t xml:space="preserve">Opakowania </w:t>
            </w:r>
            <w:r w:rsidRPr="00EA271C">
              <w:rPr>
                <w:rFonts w:cs="Arial"/>
                <w:sz w:val="20"/>
                <w:szCs w:val="20"/>
              </w:rPr>
              <w:br/>
              <w:t>z metali</w:t>
            </w:r>
          </w:p>
        </w:tc>
        <w:tc>
          <w:tcPr>
            <w:tcW w:w="2754" w:type="dxa"/>
            <w:shd w:val="clear" w:color="auto" w:fill="auto"/>
            <w:vAlign w:val="center"/>
            <w:hideMark/>
          </w:tcPr>
          <w:p w14:paraId="418DA7B7"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7267E793" w14:textId="77777777" w:rsidR="00EA271C" w:rsidRPr="00EA271C" w:rsidRDefault="00EA271C" w:rsidP="00EA271C">
            <w:pPr>
              <w:rPr>
                <w:rFonts w:cs="Arial"/>
                <w:sz w:val="20"/>
                <w:szCs w:val="20"/>
              </w:rPr>
            </w:pPr>
            <w:r w:rsidRPr="00EA271C">
              <w:rPr>
                <w:rFonts w:cs="Arial"/>
                <w:sz w:val="20"/>
                <w:szCs w:val="20"/>
              </w:rPr>
              <w:t xml:space="preserve">Nawa  I. </w:t>
            </w:r>
            <w:r w:rsidRPr="00EA271C">
              <w:rPr>
                <w:rFonts w:cs="Arial"/>
                <w:bCs/>
                <w:sz w:val="20"/>
                <w:szCs w:val="20"/>
              </w:rPr>
              <w:t>sektor</w:t>
            </w:r>
            <w:r w:rsidRPr="00EA271C">
              <w:rPr>
                <w:rFonts w:cs="Arial"/>
                <w:sz w:val="20"/>
                <w:szCs w:val="20"/>
              </w:rPr>
              <w:t xml:space="preserve"> nr 4 </w:t>
            </w:r>
          </w:p>
          <w:p w14:paraId="172BF947" w14:textId="77777777" w:rsidR="00EA271C" w:rsidRPr="00EA271C" w:rsidRDefault="00EA271C" w:rsidP="00EA271C">
            <w:pPr>
              <w:rPr>
                <w:rFonts w:cs="Arial"/>
                <w:sz w:val="20"/>
                <w:szCs w:val="20"/>
              </w:rPr>
            </w:pPr>
          </w:p>
        </w:tc>
        <w:tc>
          <w:tcPr>
            <w:tcW w:w="2982" w:type="dxa"/>
            <w:vMerge w:val="restart"/>
            <w:shd w:val="clear" w:color="auto" w:fill="auto"/>
            <w:vAlign w:val="center"/>
            <w:hideMark/>
          </w:tcPr>
          <w:p w14:paraId="0D06CA79" w14:textId="77777777" w:rsidR="00EA271C" w:rsidRPr="00EA271C" w:rsidRDefault="00EA271C" w:rsidP="00EA271C">
            <w:pPr>
              <w:rPr>
                <w:rFonts w:cs="Arial"/>
                <w:strike/>
                <w:sz w:val="20"/>
                <w:szCs w:val="20"/>
              </w:rPr>
            </w:pPr>
            <w:r w:rsidRPr="00EA271C">
              <w:rPr>
                <w:rFonts w:cs="Arial"/>
                <w:sz w:val="20"/>
                <w:szCs w:val="20"/>
              </w:rPr>
              <w:t xml:space="preserve">W hali magazynowane  </w:t>
            </w:r>
            <w:r w:rsidRPr="00EA271C">
              <w:rPr>
                <w:rFonts w:cs="Arial"/>
                <w:sz w:val="20"/>
                <w:szCs w:val="20"/>
              </w:rPr>
              <w:br/>
              <w:t xml:space="preserve">w pryzmach, w boksach, </w:t>
            </w:r>
            <w:r w:rsidRPr="00EA271C">
              <w:rPr>
                <w:rFonts w:cs="Arial"/>
                <w:sz w:val="20"/>
                <w:szCs w:val="20"/>
              </w:rPr>
              <w:br/>
              <w:t>w kontenerach</w:t>
            </w:r>
          </w:p>
          <w:p w14:paraId="589247D7" w14:textId="77777777" w:rsidR="00EA271C" w:rsidRPr="00EA271C" w:rsidRDefault="00EA271C" w:rsidP="00EA271C">
            <w:pPr>
              <w:rPr>
                <w:rFonts w:cs="Arial"/>
                <w:strike/>
                <w:sz w:val="20"/>
                <w:szCs w:val="20"/>
              </w:rPr>
            </w:pPr>
          </w:p>
        </w:tc>
      </w:tr>
      <w:tr w:rsidR="00EA271C" w:rsidRPr="00EA271C" w14:paraId="4D45DB64" w14:textId="77777777" w:rsidTr="009258FF">
        <w:trPr>
          <w:cantSplit/>
          <w:trHeight w:val="251"/>
        </w:trPr>
        <w:tc>
          <w:tcPr>
            <w:tcW w:w="470" w:type="dxa"/>
            <w:vMerge/>
            <w:vAlign w:val="center"/>
          </w:tcPr>
          <w:p w14:paraId="309C9C15"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031CA52E"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7CF97720" w14:textId="77777777" w:rsidR="00EA271C" w:rsidRPr="00EA271C" w:rsidRDefault="00EA271C" w:rsidP="00EA271C">
            <w:pPr>
              <w:rPr>
                <w:rFonts w:cs="Arial"/>
                <w:sz w:val="20"/>
                <w:szCs w:val="20"/>
              </w:rPr>
            </w:pPr>
          </w:p>
        </w:tc>
        <w:tc>
          <w:tcPr>
            <w:tcW w:w="2754" w:type="dxa"/>
            <w:shd w:val="clear" w:color="auto" w:fill="auto"/>
            <w:vAlign w:val="center"/>
          </w:tcPr>
          <w:p w14:paraId="095C0748"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2A901AEB" w14:textId="77777777" w:rsidR="00EA271C" w:rsidRPr="00EA271C" w:rsidRDefault="00EA271C" w:rsidP="00EA271C">
            <w:pPr>
              <w:rPr>
                <w:rFonts w:cs="Arial"/>
                <w:sz w:val="20"/>
                <w:szCs w:val="20"/>
              </w:rPr>
            </w:pPr>
            <w:r w:rsidRPr="00EA271C">
              <w:rPr>
                <w:rFonts w:cs="Arial"/>
                <w:sz w:val="20"/>
                <w:szCs w:val="20"/>
              </w:rPr>
              <w:t xml:space="preserve">Nawa  I. </w:t>
            </w:r>
            <w:r w:rsidRPr="00EA271C">
              <w:rPr>
                <w:rFonts w:cs="Arial"/>
                <w:bCs/>
                <w:sz w:val="20"/>
                <w:szCs w:val="20"/>
              </w:rPr>
              <w:t>sektor</w:t>
            </w:r>
            <w:r w:rsidRPr="00EA271C">
              <w:rPr>
                <w:rFonts w:cs="Arial"/>
                <w:sz w:val="20"/>
                <w:szCs w:val="20"/>
              </w:rPr>
              <w:t xml:space="preserve"> nr 7</w:t>
            </w:r>
          </w:p>
        </w:tc>
        <w:tc>
          <w:tcPr>
            <w:tcW w:w="2982" w:type="dxa"/>
            <w:vMerge/>
            <w:shd w:val="clear" w:color="auto" w:fill="auto"/>
            <w:vAlign w:val="center"/>
          </w:tcPr>
          <w:p w14:paraId="756560F7" w14:textId="77777777" w:rsidR="00EA271C" w:rsidRPr="00EA271C" w:rsidRDefault="00EA271C" w:rsidP="00EA271C">
            <w:pPr>
              <w:jc w:val="left"/>
              <w:rPr>
                <w:rFonts w:cs="Arial"/>
                <w:sz w:val="20"/>
                <w:szCs w:val="20"/>
              </w:rPr>
            </w:pPr>
          </w:p>
        </w:tc>
      </w:tr>
      <w:tr w:rsidR="00EA271C" w:rsidRPr="00EA271C" w14:paraId="5931EBA0" w14:textId="77777777" w:rsidTr="009258FF">
        <w:trPr>
          <w:cantSplit/>
          <w:trHeight w:val="704"/>
        </w:trPr>
        <w:tc>
          <w:tcPr>
            <w:tcW w:w="470" w:type="dxa"/>
            <w:vMerge/>
            <w:vAlign w:val="center"/>
          </w:tcPr>
          <w:p w14:paraId="0BFE6851"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39F4AEDD"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7AE51A0A" w14:textId="77777777" w:rsidR="00EA271C" w:rsidRPr="00EA271C" w:rsidRDefault="00EA271C" w:rsidP="00EA271C">
            <w:pPr>
              <w:rPr>
                <w:rFonts w:cs="Arial"/>
                <w:sz w:val="20"/>
                <w:szCs w:val="20"/>
              </w:rPr>
            </w:pPr>
          </w:p>
        </w:tc>
        <w:tc>
          <w:tcPr>
            <w:tcW w:w="2754" w:type="dxa"/>
            <w:shd w:val="clear" w:color="auto" w:fill="auto"/>
            <w:vAlign w:val="center"/>
          </w:tcPr>
          <w:p w14:paraId="4224F5F5"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shd w:val="clear" w:color="auto" w:fill="auto"/>
            <w:vAlign w:val="center"/>
          </w:tcPr>
          <w:p w14:paraId="1EFC8974" w14:textId="77777777" w:rsidR="00EA271C" w:rsidRPr="00EA271C" w:rsidRDefault="00EA271C" w:rsidP="00EA271C">
            <w:pPr>
              <w:rPr>
                <w:rFonts w:cs="Arial"/>
                <w:sz w:val="20"/>
                <w:szCs w:val="20"/>
              </w:rPr>
            </w:pPr>
            <w:r w:rsidRPr="00EA271C">
              <w:rPr>
                <w:rFonts w:cs="Arial"/>
                <w:sz w:val="20"/>
                <w:szCs w:val="20"/>
              </w:rPr>
              <w:t xml:space="preserve">Na placu odpady magazynowane    w pryzmach, w boksach, w kontenerach,  zbelowane </w:t>
            </w:r>
          </w:p>
        </w:tc>
      </w:tr>
      <w:tr w:rsidR="00EA271C" w:rsidRPr="00EA271C" w14:paraId="396433E9" w14:textId="77777777" w:rsidTr="009258FF">
        <w:trPr>
          <w:cantSplit/>
          <w:trHeight w:val="468"/>
        </w:trPr>
        <w:tc>
          <w:tcPr>
            <w:tcW w:w="470" w:type="dxa"/>
            <w:vAlign w:val="center"/>
          </w:tcPr>
          <w:p w14:paraId="6B2933B6" w14:textId="77777777" w:rsidR="00EA271C" w:rsidRPr="00EA271C" w:rsidRDefault="00EA271C" w:rsidP="00EA271C">
            <w:pPr>
              <w:jc w:val="center"/>
              <w:rPr>
                <w:rFonts w:cs="Arial"/>
                <w:sz w:val="20"/>
                <w:szCs w:val="20"/>
              </w:rPr>
            </w:pPr>
            <w:r w:rsidRPr="00EA271C">
              <w:rPr>
                <w:rFonts w:cs="Arial"/>
                <w:sz w:val="20"/>
                <w:szCs w:val="20"/>
              </w:rPr>
              <w:t>5</w:t>
            </w:r>
          </w:p>
        </w:tc>
        <w:tc>
          <w:tcPr>
            <w:tcW w:w="1119" w:type="dxa"/>
            <w:shd w:val="clear" w:color="auto" w:fill="auto"/>
            <w:vAlign w:val="center"/>
            <w:hideMark/>
          </w:tcPr>
          <w:p w14:paraId="26B1BE1C" w14:textId="77777777" w:rsidR="00EA271C" w:rsidRPr="00EA271C" w:rsidRDefault="00EA271C" w:rsidP="00EA271C">
            <w:pPr>
              <w:jc w:val="center"/>
              <w:rPr>
                <w:rFonts w:cs="Arial"/>
                <w:b/>
                <w:bCs/>
                <w:sz w:val="20"/>
                <w:szCs w:val="20"/>
              </w:rPr>
            </w:pPr>
            <w:r w:rsidRPr="00EA271C">
              <w:rPr>
                <w:rFonts w:cs="Arial"/>
                <w:b/>
                <w:bCs/>
                <w:sz w:val="20"/>
                <w:szCs w:val="20"/>
              </w:rPr>
              <w:t>15 01 05</w:t>
            </w:r>
          </w:p>
        </w:tc>
        <w:tc>
          <w:tcPr>
            <w:tcW w:w="1889" w:type="dxa"/>
            <w:shd w:val="clear" w:color="auto" w:fill="auto"/>
            <w:vAlign w:val="center"/>
            <w:hideMark/>
          </w:tcPr>
          <w:p w14:paraId="0BD70EB8" w14:textId="77777777" w:rsidR="00EA271C" w:rsidRPr="00EA271C" w:rsidRDefault="00EA271C" w:rsidP="00EA271C">
            <w:pPr>
              <w:rPr>
                <w:rFonts w:cs="Arial"/>
                <w:sz w:val="20"/>
                <w:szCs w:val="20"/>
              </w:rPr>
            </w:pPr>
            <w:r w:rsidRPr="00EA271C">
              <w:rPr>
                <w:rFonts w:cs="Arial"/>
                <w:sz w:val="20"/>
                <w:szCs w:val="20"/>
              </w:rPr>
              <w:t>Opakowania wielomateriałowe</w:t>
            </w:r>
          </w:p>
        </w:tc>
        <w:tc>
          <w:tcPr>
            <w:tcW w:w="2754" w:type="dxa"/>
            <w:shd w:val="clear" w:color="auto" w:fill="auto"/>
            <w:vAlign w:val="center"/>
            <w:hideMark/>
          </w:tcPr>
          <w:p w14:paraId="545C5473"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p w14:paraId="7520B50A" w14:textId="77777777" w:rsidR="00EA271C" w:rsidRPr="00EA271C" w:rsidRDefault="00EA271C" w:rsidP="00EA271C">
            <w:pPr>
              <w:rPr>
                <w:rFonts w:cs="Arial"/>
                <w:sz w:val="20"/>
                <w:szCs w:val="20"/>
              </w:rPr>
            </w:pPr>
          </w:p>
        </w:tc>
        <w:tc>
          <w:tcPr>
            <w:tcW w:w="2982" w:type="dxa"/>
            <w:shd w:val="clear" w:color="auto" w:fill="auto"/>
            <w:vAlign w:val="center"/>
            <w:hideMark/>
          </w:tcPr>
          <w:p w14:paraId="02CE24BE" w14:textId="77777777" w:rsidR="00EA271C" w:rsidRPr="00EA271C" w:rsidRDefault="00EA271C" w:rsidP="00EA271C">
            <w:pPr>
              <w:rPr>
                <w:rFonts w:cs="Arial"/>
                <w:sz w:val="20"/>
                <w:szCs w:val="20"/>
              </w:rPr>
            </w:pPr>
            <w:r w:rsidRPr="00EA271C">
              <w:rPr>
                <w:rFonts w:cs="Arial"/>
                <w:sz w:val="20"/>
                <w:szCs w:val="20"/>
              </w:rPr>
              <w:t xml:space="preserve">Na placu odpady magazynowane    w boksach, </w:t>
            </w:r>
            <w:r w:rsidRPr="00EA271C">
              <w:rPr>
                <w:rFonts w:cs="Arial"/>
                <w:sz w:val="20"/>
                <w:szCs w:val="20"/>
              </w:rPr>
              <w:br/>
              <w:t xml:space="preserve">w kontenerach lub zbelowane </w:t>
            </w:r>
          </w:p>
        </w:tc>
      </w:tr>
      <w:tr w:rsidR="00EA271C" w:rsidRPr="00EA271C" w14:paraId="25EEF662" w14:textId="77777777" w:rsidTr="009258FF">
        <w:trPr>
          <w:cantSplit/>
          <w:trHeight w:val="705"/>
        </w:trPr>
        <w:tc>
          <w:tcPr>
            <w:tcW w:w="470" w:type="dxa"/>
            <w:vMerge w:val="restart"/>
            <w:vAlign w:val="center"/>
          </w:tcPr>
          <w:p w14:paraId="542855E6" w14:textId="77777777" w:rsidR="00EA271C" w:rsidRPr="00EA271C" w:rsidRDefault="00EA271C" w:rsidP="00EA271C">
            <w:pPr>
              <w:jc w:val="center"/>
              <w:rPr>
                <w:rFonts w:cs="Arial"/>
                <w:sz w:val="20"/>
                <w:szCs w:val="20"/>
              </w:rPr>
            </w:pPr>
            <w:r w:rsidRPr="00EA271C">
              <w:rPr>
                <w:rFonts w:cs="Arial"/>
                <w:sz w:val="20"/>
                <w:szCs w:val="20"/>
              </w:rPr>
              <w:t>6</w:t>
            </w:r>
          </w:p>
        </w:tc>
        <w:tc>
          <w:tcPr>
            <w:tcW w:w="1119" w:type="dxa"/>
            <w:vMerge w:val="restart"/>
            <w:shd w:val="clear" w:color="auto" w:fill="auto"/>
            <w:vAlign w:val="center"/>
            <w:hideMark/>
          </w:tcPr>
          <w:p w14:paraId="2A744ABF" w14:textId="77777777" w:rsidR="00EA271C" w:rsidRPr="00EA271C" w:rsidRDefault="00EA271C" w:rsidP="00EA271C">
            <w:pPr>
              <w:jc w:val="center"/>
              <w:rPr>
                <w:rFonts w:cs="Arial"/>
                <w:b/>
                <w:bCs/>
                <w:sz w:val="20"/>
                <w:szCs w:val="20"/>
              </w:rPr>
            </w:pPr>
            <w:r w:rsidRPr="00EA271C">
              <w:rPr>
                <w:rFonts w:cs="Arial"/>
                <w:b/>
                <w:bCs/>
                <w:sz w:val="20"/>
                <w:szCs w:val="20"/>
              </w:rPr>
              <w:t>15 01 06</w:t>
            </w:r>
          </w:p>
        </w:tc>
        <w:tc>
          <w:tcPr>
            <w:tcW w:w="1889" w:type="dxa"/>
            <w:vMerge w:val="restart"/>
            <w:shd w:val="clear" w:color="auto" w:fill="auto"/>
            <w:vAlign w:val="center"/>
            <w:hideMark/>
          </w:tcPr>
          <w:p w14:paraId="4A645455" w14:textId="77777777" w:rsidR="00EA271C" w:rsidRPr="00EA271C" w:rsidRDefault="00EA271C" w:rsidP="00EA271C">
            <w:pPr>
              <w:rPr>
                <w:rFonts w:cs="Arial"/>
                <w:sz w:val="20"/>
                <w:szCs w:val="20"/>
              </w:rPr>
            </w:pPr>
            <w:r w:rsidRPr="00EA271C">
              <w:rPr>
                <w:rFonts w:cs="Arial"/>
                <w:sz w:val="20"/>
                <w:szCs w:val="20"/>
              </w:rPr>
              <w:t>Zmieszane odpady opakowaniowe</w:t>
            </w:r>
          </w:p>
        </w:tc>
        <w:tc>
          <w:tcPr>
            <w:tcW w:w="2754" w:type="dxa"/>
            <w:shd w:val="clear" w:color="auto" w:fill="auto"/>
            <w:vAlign w:val="center"/>
            <w:hideMark/>
          </w:tcPr>
          <w:p w14:paraId="06041DA5"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66F1F178" w14:textId="77777777" w:rsidR="00EA271C" w:rsidRPr="00EA271C" w:rsidRDefault="00EA271C" w:rsidP="00EA271C">
            <w:pPr>
              <w:rPr>
                <w:rFonts w:cs="Arial"/>
                <w:sz w:val="20"/>
                <w:szCs w:val="20"/>
              </w:rPr>
            </w:pPr>
            <w:r w:rsidRPr="00EA271C">
              <w:rPr>
                <w:rFonts w:cs="Arial"/>
                <w:sz w:val="20"/>
                <w:szCs w:val="20"/>
              </w:rPr>
              <w:t xml:space="preserve">Nawa I. sektor nr 4 </w:t>
            </w:r>
          </w:p>
        </w:tc>
        <w:tc>
          <w:tcPr>
            <w:tcW w:w="2982" w:type="dxa"/>
            <w:shd w:val="clear" w:color="auto" w:fill="auto"/>
            <w:vAlign w:val="center"/>
            <w:hideMark/>
          </w:tcPr>
          <w:p w14:paraId="6AC98113" w14:textId="77777777" w:rsidR="00EA271C" w:rsidRPr="00EA271C" w:rsidRDefault="00EA271C" w:rsidP="00EA271C">
            <w:pPr>
              <w:jc w:val="left"/>
              <w:rPr>
                <w:rFonts w:cs="Arial"/>
                <w:sz w:val="20"/>
                <w:szCs w:val="20"/>
              </w:rPr>
            </w:pPr>
            <w:r w:rsidRPr="00EA271C">
              <w:rPr>
                <w:rFonts w:cs="Arial"/>
                <w:sz w:val="20"/>
                <w:szCs w:val="20"/>
              </w:rPr>
              <w:t xml:space="preserve">W hali odpady magazynowane  </w:t>
            </w:r>
            <w:r w:rsidRPr="00EA271C">
              <w:rPr>
                <w:rFonts w:cs="Arial"/>
                <w:sz w:val="20"/>
                <w:szCs w:val="20"/>
              </w:rPr>
              <w:br/>
              <w:t xml:space="preserve">w pryzmach w kontenerach </w:t>
            </w:r>
            <w:r w:rsidRPr="00EA271C">
              <w:rPr>
                <w:rFonts w:cs="Arial"/>
                <w:sz w:val="20"/>
                <w:szCs w:val="20"/>
              </w:rPr>
              <w:br/>
              <w:t>w boksach lub zbelowane.</w:t>
            </w:r>
          </w:p>
          <w:p w14:paraId="4F69B91A" w14:textId="77777777" w:rsidR="00EA271C" w:rsidRPr="00EA271C" w:rsidRDefault="00EA271C" w:rsidP="00EA271C">
            <w:pPr>
              <w:jc w:val="left"/>
              <w:rPr>
                <w:rFonts w:cs="Arial"/>
                <w:sz w:val="20"/>
                <w:szCs w:val="20"/>
              </w:rPr>
            </w:pPr>
          </w:p>
        </w:tc>
      </w:tr>
      <w:tr w:rsidR="00EA271C" w:rsidRPr="00EA271C" w14:paraId="12D637DA" w14:textId="77777777" w:rsidTr="009258FF">
        <w:trPr>
          <w:cantSplit/>
          <w:trHeight w:val="973"/>
        </w:trPr>
        <w:tc>
          <w:tcPr>
            <w:tcW w:w="470" w:type="dxa"/>
            <w:vMerge/>
            <w:vAlign w:val="center"/>
          </w:tcPr>
          <w:p w14:paraId="5B6EE292"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47F6D421"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6334CEB4" w14:textId="77777777" w:rsidR="00EA271C" w:rsidRPr="00EA271C" w:rsidRDefault="00EA271C" w:rsidP="00EA271C">
            <w:pPr>
              <w:rPr>
                <w:rFonts w:cs="Arial"/>
                <w:sz w:val="20"/>
                <w:szCs w:val="20"/>
              </w:rPr>
            </w:pPr>
          </w:p>
        </w:tc>
        <w:tc>
          <w:tcPr>
            <w:tcW w:w="2754" w:type="dxa"/>
            <w:shd w:val="clear" w:color="auto" w:fill="auto"/>
            <w:vAlign w:val="center"/>
          </w:tcPr>
          <w:p w14:paraId="7BEAABA0"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shd w:val="clear" w:color="auto" w:fill="auto"/>
            <w:vAlign w:val="center"/>
          </w:tcPr>
          <w:p w14:paraId="74C709F7" w14:textId="77777777" w:rsidR="00EA271C" w:rsidRPr="00EA271C" w:rsidRDefault="00EA271C" w:rsidP="00EA271C">
            <w:pPr>
              <w:rPr>
                <w:rFonts w:cs="Arial"/>
                <w:sz w:val="20"/>
                <w:szCs w:val="20"/>
              </w:rPr>
            </w:pPr>
            <w:r w:rsidRPr="00EA271C">
              <w:rPr>
                <w:rFonts w:cs="Arial"/>
                <w:sz w:val="20"/>
                <w:szCs w:val="20"/>
              </w:rPr>
              <w:t xml:space="preserve">Na placu odpady magazynowane    </w:t>
            </w:r>
            <w:r w:rsidRPr="00EA271C">
              <w:rPr>
                <w:rFonts w:cs="Arial"/>
                <w:sz w:val="20"/>
                <w:szCs w:val="20"/>
              </w:rPr>
              <w:br/>
              <w:t>w kontenerach lub w boksach lub zbelowane</w:t>
            </w:r>
          </w:p>
        </w:tc>
      </w:tr>
      <w:tr w:rsidR="00EA271C" w:rsidRPr="00EA271C" w14:paraId="65A4A7D9" w14:textId="77777777" w:rsidTr="009258FF">
        <w:trPr>
          <w:cantSplit/>
          <w:trHeight w:val="600"/>
        </w:trPr>
        <w:tc>
          <w:tcPr>
            <w:tcW w:w="470" w:type="dxa"/>
            <w:vAlign w:val="center"/>
          </w:tcPr>
          <w:p w14:paraId="3F29680F" w14:textId="77777777" w:rsidR="00EA271C" w:rsidRPr="00EA271C" w:rsidRDefault="00EA271C" w:rsidP="00EA271C">
            <w:pPr>
              <w:jc w:val="center"/>
              <w:rPr>
                <w:rFonts w:cs="Arial"/>
                <w:sz w:val="20"/>
                <w:szCs w:val="20"/>
              </w:rPr>
            </w:pPr>
            <w:r w:rsidRPr="00EA271C">
              <w:rPr>
                <w:rFonts w:cs="Arial"/>
                <w:sz w:val="20"/>
                <w:szCs w:val="20"/>
              </w:rPr>
              <w:lastRenderedPageBreak/>
              <w:t>7</w:t>
            </w:r>
          </w:p>
        </w:tc>
        <w:tc>
          <w:tcPr>
            <w:tcW w:w="1119" w:type="dxa"/>
            <w:shd w:val="clear" w:color="auto" w:fill="auto"/>
            <w:vAlign w:val="center"/>
            <w:hideMark/>
          </w:tcPr>
          <w:p w14:paraId="3289D454" w14:textId="77777777" w:rsidR="00EA271C" w:rsidRPr="00EA271C" w:rsidRDefault="00EA271C" w:rsidP="00EA271C">
            <w:pPr>
              <w:jc w:val="center"/>
              <w:rPr>
                <w:rFonts w:cs="Arial"/>
                <w:b/>
                <w:bCs/>
                <w:sz w:val="20"/>
                <w:szCs w:val="20"/>
              </w:rPr>
            </w:pPr>
            <w:r w:rsidRPr="00EA271C">
              <w:rPr>
                <w:rFonts w:cs="Arial"/>
                <w:b/>
                <w:bCs/>
                <w:sz w:val="20"/>
                <w:szCs w:val="20"/>
              </w:rPr>
              <w:t>15 01 07</w:t>
            </w:r>
          </w:p>
        </w:tc>
        <w:tc>
          <w:tcPr>
            <w:tcW w:w="1889" w:type="dxa"/>
            <w:shd w:val="clear" w:color="auto" w:fill="auto"/>
            <w:vAlign w:val="center"/>
            <w:hideMark/>
          </w:tcPr>
          <w:p w14:paraId="6CA35BED" w14:textId="77777777" w:rsidR="00EA271C" w:rsidRPr="00EA271C" w:rsidRDefault="00EA271C" w:rsidP="00EA271C">
            <w:pPr>
              <w:rPr>
                <w:rFonts w:cs="Arial"/>
                <w:sz w:val="20"/>
                <w:szCs w:val="20"/>
              </w:rPr>
            </w:pPr>
            <w:r w:rsidRPr="00EA271C">
              <w:rPr>
                <w:rFonts w:cs="Arial"/>
                <w:sz w:val="20"/>
                <w:szCs w:val="20"/>
              </w:rPr>
              <w:t xml:space="preserve">Opakowania </w:t>
            </w:r>
            <w:r w:rsidRPr="00EA271C">
              <w:rPr>
                <w:rFonts w:cs="Arial"/>
                <w:sz w:val="20"/>
                <w:szCs w:val="20"/>
              </w:rPr>
              <w:br/>
              <w:t>ze szkła</w:t>
            </w:r>
          </w:p>
        </w:tc>
        <w:tc>
          <w:tcPr>
            <w:tcW w:w="2754" w:type="dxa"/>
            <w:shd w:val="clear" w:color="auto" w:fill="auto"/>
            <w:vAlign w:val="center"/>
            <w:hideMark/>
          </w:tcPr>
          <w:p w14:paraId="520A82E4"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p w14:paraId="784C3EF7" w14:textId="77777777" w:rsidR="00EA271C" w:rsidRPr="00EA271C" w:rsidRDefault="00EA271C" w:rsidP="00EA271C">
            <w:pPr>
              <w:rPr>
                <w:rFonts w:cs="Arial"/>
                <w:sz w:val="20"/>
                <w:szCs w:val="20"/>
              </w:rPr>
            </w:pPr>
          </w:p>
        </w:tc>
        <w:tc>
          <w:tcPr>
            <w:tcW w:w="2982" w:type="dxa"/>
            <w:shd w:val="clear" w:color="auto" w:fill="auto"/>
            <w:vAlign w:val="center"/>
            <w:hideMark/>
          </w:tcPr>
          <w:p w14:paraId="20187747"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 xml:space="preserve">w kontenerach lub pryzmach, </w:t>
            </w:r>
            <w:r w:rsidRPr="00EA271C">
              <w:rPr>
                <w:rFonts w:cs="Arial"/>
                <w:sz w:val="20"/>
                <w:szCs w:val="20"/>
              </w:rPr>
              <w:br/>
              <w:t>w boksach</w:t>
            </w:r>
          </w:p>
        </w:tc>
      </w:tr>
      <w:tr w:rsidR="00EA271C" w:rsidRPr="00EA271C" w14:paraId="2156D94A" w14:textId="77777777" w:rsidTr="009258FF">
        <w:trPr>
          <w:cantSplit/>
          <w:trHeight w:val="597"/>
        </w:trPr>
        <w:tc>
          <w:tcPr>
            <w:tcW w:w="470" w:type="dxa"/>
            <w:vAlign w:val="center"/>
          </w:tcPr>
          <w:p w14:paraId="78C80D7D" w14:textId="77777777" w:rsidR="00EA271C" w:rsidRPr="00EA271C" w:rsidRDefault="00EA271C" w:rsidP="00EA271C">
            <w:pPr>
              <w:jc w:val="center"/>
              <w:rPr>
                <w:rFonts w:cs="Arial"/>
                <w:sz w:val="20"/>
                <w:szCs w:val="20"/>
              </w:rPr>
            </w:pPr>
            <w:r w:rsidRPr="00EA271C">
              <w:rPr>
                <w:rFonts w:cs="Arial"/>
                <w:sz w:val="20"/>
                <w:szCs w:val="20"/>
              </w:rPr>
              <w:t>8</w:t>
            </w:r>
          </w:p>
        </w:tc>
        <w:tc>
          <w:tcPr>
            <w:tcW w:w="1119" w:type="dxa"/>
            <w:shd w:val="clear" w:color="auto" w:fill="auto"/>
            <w:vAlign w:val="center"/>
            <w:hideMark/>
          </w:tcPr>
          <w:p w14:paraId="2DBA7690" w14:textId="77777777" w:rsidR="00EA271C" w:rsidRPr="00EA271C" w:rsidRDefault="00EA271C" w:rsidP="00EA271C">
            <w:pPr>
              <w:jc w:val="center"/>
              <w:rPr>
                <w:rFonts w:cs="Arial"/>
                <w:b/>
                <w:bCs/>
                <w:sz w:val="20"/>
                <w:szCs w:val="20"/>
              </w:rPr>
            </w:pPr>
            <w:r w:rsidRPr="00EA271C">
              <w:rPr>
                <w:rFonts w:cs="Arial"/>
                <w:b/>
                <w:bCs/>
                <w:sz w:val="20"/>
                <w:szCs w:val="20"/>
              </w:rPr>
              <w:t>15 01 09</w:t>
            </w:r>
          </w:p>
        </w:tc>
        <w:tc>
          <w:tcPr>
            <w:tcW w:w="1889" w:type="dxa"/>
            <w:shd w:val="clear" w:color="auto" w:fill="auto"/>
            <w:vAlign w:val="center"/>
            <w:hideMark/>
          </w:tcPr>
          <w:p w14:paraId="6563396B" w14:textId="77777777" w:rsidR="00EA271C" w:rsidRPr="00EA271C" w:rsidRDefault="00EA271C" w:rsidP="00EA271C">
            <w:pPr>
              <w:rPr>
                <w:rFonts w:cs="Arial"/>
                <w:sz w:val="20"/>
                <w:szCs w:val="20"/>
              </w:rPr>
            </w:pPr>
            <w:r w:rsidRPr="00EA271C">
              <w:rPr>
                <w:rFonts w:cs="Arial"/>
                <w:sz w:val="20"/>
                <w:szCs w:val="20"/>
              </w:rPr>
              <w:t xml:space="preserve">Opakowania </w:t>
            </w:r>
            <w:r w:rsidRPr="00EA271C">
              <w:rPr>
                <w:rFonts w:cs="Arial"/>
                <w:sz w:val="20"/>
                <w:szCs w:val="20"/>
              </w:rPr>
              <w:br/>
              <w:t>z tekstyliów</w:t>
            </w:r>
          </w:p>
        </w:tc>
        <w:tc>
          <w:tcPr>
            <w:tcW w:w="2754" w:type="dxa"/>
            <w:shd w:val="clear" w:color="auto" w:fill="auto"/>
            <w:vAlign w:val="center"/>
            <w:hideMark/>
          </w:tcPr>
          <w:p w14:paraId="2A9EA62C" w14:textId="77777777" w:rsidR="00EA271C" w:rsidRPr="00EA271C" w:rsidRDefault="00EA271C" w:rsidP="00EA271C">
            <w:pPr>
              <w:rPr>
                <w:rFonts w:eastAsia="Calibri" w:cs="Arial"/>
                <w:sz w:val="20"/>
                <w:szCs w:val="20"/>
                <w:lang w:eastAsia="en-US"/>
              </w:rPr>
            </w:pPr>
            <w:r w:rsidRPr="00EA271C">
              <w:rPr>
                <w:rFonts w:cs="Arial"/>
                <w:sz w:val="20"/>
                <w:szCs w:val="20"/>
              </w:rPr>
              <w:t>Część II. placu magazynowania surowców wtórnych</w:t>
            </w:r>
          </w:p>
          <w:p w14:paraId="2359B9D5" w14:textId="77777777" w:rsidR="00EA271C" w:rsidRPr="00EA271C" w:rsidRDefault="00EA271C" w:rsidP="00EA271C">
            <w:pPr>
              <w:rPr>
                <w:rFonts w:cs="Arial"/>
                <w:sz w:val="20"/>
                <w:szCs w:val="20"/>
              </w:rPr>
            </w:pPr>
          </w:p>
        </w:tc>
        <w:tc>
          <w:tcPr>
            <w:tcW w:w="2982" w:type="dxa"/>
            <w:shd w:val="clear" w:color="auto" w:fill="auto"/>
            <w:vAlign w:val="center"/>
            <w:hideMark/>
          </w:tcPr>
          <w:p w14:paraId="443ADDAC" w14:textId="77777777" w:rsidR="00EA271C" w:rsidRPr="00EA271C" w:rsidRDefault="00EA271C" w:rsidP="00EA271C">
            <w:pPr>
              <w:rPr>
                <w:rFonts w:cs="Arial"/>
                <w:sz w:val="20"/>
                <w:szCs w:val="20"/>
              </w:rPr>
            </w:pPr>
            <w:r w:rsidRPr="00EA271C">
              <w:rPr>
                <w:rFonts w:cs="Arial"/>
                <w:sz w:val="20"/>
                <w:szCs w:val="20"/>
              </w:rPr>
              <w:t>Na placu odpady magazynowane  w kontenerach lub zbelowane lub big-</w:t>
            </w:r>
            <w:proofErr w:type="spellStart"/>
            <w:r w:rsidRPr="00EA271C">
              <w:rPr>
                <w:rFonts w:cs="Arial"/>
                <w:sz w:val="20"/>
                <w:szCs w:val="20"/>
              </w:rPr>
              <w:t>bagach</w:t>
            </w:r>
            <w:proofErr w:type="spellEnd"/>
          </w:p>
        </w:tc>
      </w:tr>
      <w:tr w:rsidR="00EA271C" w:rsidRPr="00EA271C" w14:paraId="03A9A04D" w14:textId="77777777" w:rsidTr="009258FF">
        <w:trPr>
          <w:cantSplit/>
          <w:trHeight w:val="519"/>
        </w:trPr>
        <w:tc>
          <w:tcPr>
            <w:tcW w:w="470" w:type="dxa"/>
            <w:vAlign w:val="center"/>
          </w:tcPr>
          <w:p w14:paraId="1BDAC281" w14:textId="77777777" w:rsidR="00EA271C" w:rsidRPr="00EA271C" w:rsidRDefault="00EA271C" w:rsidP="00EA271C">
            <w:pPr>
              <w:jc w:val="center"/>
              <w:rPr>
                <w:rFonts w:cs="Arial"/>
                <w:sz w:val="20"/>
                <w:szCs w:val="20"/>
              </w:rPr>
            </w:pPr>
            <w:r w:rsidRPr="00EA271C">
              <w:rPr>
                <w:rFonts w:cs="Arial"/>
                <w:sz w:val="20"/>
                <w:szCs w:val="20"/>
              </w:rPr>
              <w:t>9</w:t>
            </w:r>
          </w:p>
        </w:tc>
        <w:tc>
          <w:tcPr>
            <w:tcW w:w="1119" w:type="dxa"/>
            <w:shd w:val="clear" w:color="auto" w:fill="auto"/>
            <w:vAlign w:val="center"/>
            <w:hideMark/>
          </w:tcPr>
          <w:p w14:paraId="32648171" w14:textId="77777777" w:rsidR="00EA271C" w:rsidRPr="00EA271C" w:rsidRDefault="00EA271C" w:rsidP="00EA271C">
            <w:pPr>
              <w:jc w:val="center"/>
              <w:rPr>
                <w:rFonts w:cs="Arial"/>
                <w:b/>
                <w:bCs/>
                <w:sz w:val="20"/>
                <w:szCs w:val="20"/>
              </w:rPr>
            </w:pPr>
            <w:r w:rsidRPr="00EA271C">
              <w:rPr>
                <w:rFonts w:cs="Arial"/>
                <w:b/>
                <w:bCs/>
                <w:sz w:val="20"/>
                <w:szCs w:val="20"/>
              </w:rPr>
              <w:t>17 04 07</w:t>
            </w:r>
          </w:p>
        </w:tc>
        <w:tc>
          <w:tcPr>
            <w:tcW w:w="1889" w:type="dxa"/>
            <w:shd w:val="clear" w:color="auto" w:fill="auto"/>
            <w:vAlign w:val="center"/>
            <w:hideMark/>
          </w:tcPr>
          <w:p w14:paraId="54C696D4" w14:textId="77777777" w:rsidR="00EA271C" w:rsidRPr="00EA271C" w:rsidRDefault="00EA271C" w:rsidP="00EA271C">
            <w:pPr>
              <w:rPr>
                <w:rFonts w:cs="Arial"/>
                <w:sz w:val="20"/>
                <w:szCs w:val="20"/>
              </w:rPr>
            </w:pPr>
            <w:r w:rsidRPr="00EA271C">
              <w:rPr>
                <w:rFonts w:cs="Arial"/>
                <w:sz w:val="20"/>
                <w:szCs w:val="20"/>
              </w:rPr>
              <w:t>Mieszaniny metali</w:t>
            </w:r>
          </w:p>
        </w:tc>
        <w:tc>
          <w:tcPr>
            <w:tcW w:w="2754" w:type="dxa"/>
            <w:shd w:val="clear" w:color="auto" w:fill="auto"/>
            <w:vAlign w:val="center"/>
            <w:hideMark/>
          </w:tcPr>
          <w:p w14:paraId="6195277E"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shd w:val="clear" w:color="auto" w:fill="auto"/>
            <w:vAlign w:val="center"/>
            <w:hideMark/>
          </w:tcPr>
          <w:p w14:paraId="3218FCDE"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 xml:space="preserve">w boksach lub w pryzmie </w:t>
            </w:r>
            <w:r w:rsidRPr="00EA271C">
              <w:rPr>
                <w:rFonts w:cs="Arial"/>
                <w:sz w:val="20"/>
                <w:szCs w:val="20"/>
              </w:rPr>
              <w:br/>
              <w:t>w kontenerach</w:t>
            </w:r>
          </w:p>
        </w:tc>
      </w:tr>
      <w:tr w:rsidR="00EA271C" w:rsidRPr="00EA271C" w14:paraId="31FDA35A" w14:textId="77777777" w:rsidTr="009258FF">
        <w:trPr>
          <w:cantSplit/>
          <w:trHeight w:val="526"/>
        </w:trPr>
        <w:tc>
          <w:tcPr>
            <w:tcW w:w="470" w:type="dxa"/>
            <w:vMerge w:val="restart"/>
            <w:vAlign w:val="center"/>
          </w:tcPr>
          <w:p w14:paraId="1D7760AC" w14:textId="77777777" w:rsidR="00EA271C" w:rsidRPr="00EA271C" w:rsidRDefault="00EA271C" w:rsidP="00EA271C">
            <w:pPr>
              <w:jc w:val="center"/>
              <w:rPr>
                <w:rFonts w:cs="Arial"/>
                <w:sz w:val="20"/>
                <w:szCs w:val="20"/>
              </w:rPr>
            </w:pPr>
            <w:r w:rsidRPr="00EA271C">
              <w:rPr>
                <w:rFonts w:cs="Arial"/>
                <w:sz w:val="20"/>
                <w:szCs w:val="20"/>
              </w:rPr>
              <w:t>11</w:t>
            </w:r>
          </w:p>
        </w:tc>
        <w:tc>
          <w:tcPr>
            <w:tcW w:w="1119" w:type="dxa"/>
            <w:vMerge w:val="restart"/>
            <w:shd w:val="clear" w:color="auto" w:fill="auto"/>
            <w:vAlign w:val="center"/>
            <w:hideMark/>
          </w:tcPr>
          <w:p w14:paraId="07C470E4" w14:textId="77777777" w:rsidR="00EA271C" w:rsidRPr="00EA271C" w:rsidRDefault="00EA271C" w:rsidP="00EA271C">
            <w:pPr>
              <w:jc w:val="center"/>
              <w:rPr>
                <w:rFonts w:cs="Arial"/>
                <w:b/>
                <w:bCs/>
                <w:sz w:val="20"/>
                <w:szCs w:val="20"/>
              </w:rPr>
            </w:pPr>
            <w:r w:rsidRPr="00EA271C">
              <w:rPr>
                <w:rFonts w:cs="Arial"/>
                <w:b/>
                <w:bCs/>
                <w:sz w:val="20"/>
                <w:szCs w:val="20"/>
              </w:rPr>
              <w:t>20 01 01</w:t>
            </w:r>
          </w:p>
        </w:tc>
        <w:tc>
          <w:tcPr>
            <w:tcW w:w="1889" w:type="dxa"/>
            <w:vMerge w:val="restart"/>
            <w:shd w:val="clear" w:color="auto" w:fill="auto"/>
            <w:vAlign w:val="center"/>
            <w:hideMark/>
          </w:tcPr>
          <w:p w14:paraId="162B9C78" w14:textId="77777777" w:rsidR="00EA271C" w:rsidRPr="00EA271C" w:rsidRDefault="00EA271C" w:rsidP="00EA271C">
            <w:pPr>
              <w:rPr>
                <w:rFonts w:cs="Arial"/>
                <w:sz w:val="20"/>
                <w:szCs w:val="20"/>
              </w:rPr>
            </w:pPr>
            <w:r w:rsidRPr="00EA271C">
              <w:rPr>
                <w:rFonts w:cs="Arial"/>
                <w:sz w:val="20"/>
                <w:szCs w:val="20"/>
              </w:rPr>
              <w:t>Papier i tektura</w:t>
            </w:r>
          </w:p>
        </w:tc>
        <w:tc>
          <w:tcPr>
            <w:tcW w:w="2754" w:type="dxa"/>
            <w:shd w:val="clear" w:color="auto" w:fill="auto"/>
            <w:vAlign w:val="center"/>
            <w:hideMark/>
          </w:tcPr>
          <w:p w14:paraId="221E5F91"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02450B75" w14:textId="77777777" w:rsidR="00EA271C" w:rsidRPr="00EA271C" w:rsidRDefault="00EA271C" w:rsidP="00EA271C">
            <w:pPr>
              <w:rPr>
                <w:rFonts w:cs="Arial"/>
                <w:sz w:val="20"/>
                <w:szCs w:val="20"/>
              </w:rPr>
            </w:pPr>
            <w:r w:rsidRPr="00EA271C">
              <w:rPr>
                <w:rFonts w:cs="Arial"/>
                <w:sz w:val="20"/>
                <w:szCs w:val="20"/>
              </w:rPr>
              <w:t xml:space="preserve">Nawa I.  sektor nr 4 </w:t>
            </w:r>
          </w:p>
          <w:p w14:paraId="2DD52973" w14:textId="77777777" w:rsidR="00EA271C" w:rsidRPr="00EA271C" w:rsidRDefault="00EA271C" w:rsidP="00EA271C">
            <w:pPr>
              <w:rPr>
                <w:rFonts w:cs="Arial"/>
                <w:sz w:val="20"/>
                <w:szCs w:val="20"/>
              </w:rPr>
            </w:pPr>
          </w:p>
        </w:tc>
        <w:tc>
          <w:tcPr>
            <w:tcW w:w="2982" w:type="dxa"/>
            <w:vMerge w:val="restart"/>
            <w:shd w:val="clear" w:color="auto" w:fill="auto"/>
            <w:vAlign w:val="center"/>
            <w:hideMark/>
          </w:tcPr>
          <w:p w14:paraId="65A3DF1E" w14:textId="77777777" w:rsidR="00EA271C" w:rsidRPr="00EA271C" w:rsidRDefault="00EA271C" w:rsidP="00EA271C">
            <w:pPr>
              <w:rPr>
                <w:rFonts w:cs="Arial"/>
                <w:sz w:val="20"/>
                <w:szCs w:val="20"/>
              </w:rPr>
            </w:pPr>
            <w:r w:rsidRPr="00EA271C">
              <w:rPr>
                <w:rFonts w:cs="Arial"/>
                <w:sz w:val="20"/>
                <w:szCs w:val="20"/>
              </w:rPr>
              <w:t xml:space="preserve">W hali odpady magazynowane  </w:t>
            </w:r>
            <w:r w:rsidRPr="00EA271C">
              <w:rPr>
                <w:rFonts w:cs="Arial"/>
                <w:sz w:val="20"/>
                <w:szCs w:val="20"/>
              </w:rPr>
              <w:br/>
              <w:t xml:space="preserve">w pryzmach w kontenerach, </w:t>
            </w:r>
            <w:r w:rsidRPr="00EA271C">
              <w:rPr>
                <w:rFonts w:cs="Arial"/>
                <w:sz w:val="20"/>
                <w:szCs w:val="20"/>
              </w:rPr>
              <w:br/>
              <w:t>w boksach lub zbelowane.</w:t>
            </w:r>
          </w:p>
          <w:p w14:paraId="5AB37789" w14:textId="77777777" w:rsidR="00EA271C" w:rsidRPr="00EA271C" w:rsidRDefault="00EA271C" w:rsidP="00EA271C">
            <w:pPr>
              <w:rPr>
                <w:rFonts w:cs="Arial"/>
                <w:sz w:val="20"/>
                <w:szCs w:val="20"/>
              </w:rPr>
            </w:pPr>
          </w:p>
        </w:tc>
      </w:tr>
      <w:tr w:rsidR="00EA271C" w:rsidRPr="00EA271C" w14:paraId="5973FF94" w14:textId="77777777" w:rsidTr="009258FF">
        <w:trPr>
          <w:cantSplit/>
          <w:trHeight w:val="436"/>
        </w:trPr>
        <w:tc>
          <w:tcPr>
            <w:tcW w:w="470" w:type="dxa"/>
            <w:vMerge/>
            <w:vAlign w:val="center"/>
          </w:tcPr>
          <w:p w14:paraId="6A7092B4"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7BB8E984"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7FE35CE4" w14:textId="77777777" w:rsidR="00EA271C" w:rsidRPr="00EA271C" w:rsidRDefault="00EA271C" w:rsidP="00EA271C">
            <w:pPr>
              <w:rPr>
                <w:rFonts w:cs="Arial"/>
                <w:sz w:val="20"/>
                <w:szCs w:val="20"/>
              </w:rPr>
            </w:pPr>
          </w:p>
        </w:tc>
        <w:tc>
          <w:tcPr>
            <w:tcW w:w="2754" w:type="dxa"/>
            <w:shd w:val="clear" w:color="auto" w:fill="auto"/>
            <w:vAlign w:val="center"/>
          </w:tcPr>
          <w:p w14:paraId="506FA56A"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6629C6D2" w14:textId="77777777" w:rsidR="00EA271C" w:rsidRPr="00EA271C" w:rsidRDefault="00EA271C" w:rsidP="00EA271C">
            <w:pPr>
              <w:rPr>
                <w:rFonts w:cs="Arial"/>
                <w:sz w:val="20"/>
                <w:szCs w:val="20"/>
              </w:rPr>
            </w:pPr>
            <w:r w:rsidRPr="00EA271C">
              <w:rPr>
                <w:rFonts w:cs="Arial"/>
                <w:sz w:val="20"/>
                <w:szCs w:val="20"/>
              </w:rPr>
              <w:t>Nawa I.  sektor nr 6</w:t>
            </w:r>
          </w:p>
        </w:tc>
        <w:tc>
          <w:tcPr>
            <w:tcW w:w="2982" w:type="dxa"/>
            <w:vMerge/>
            <w:shd w:val="clear" w:color="auto" w:fill="auto"/>
            <w:vAlign w:val="center"/>
          </w:tcPr>
          <w:p w14:paraId="6BBD5508" w14:textId="77777777" w:rsidR="00EA271C" w:rsidRPr="00EA271C" w:rsidRDefault="00EA271C" w:rsidP="00EA271C">
            <w:pPr>
              <w:rPr>
                <w:rFonts w:cs="Arial"/>
                <w:sz w:val="20"/>
                <w:szCs w:val="20"/>
              </w:rPr>
            </w:pPr>
          </w:p>
        </w:tc>
      </w:tr>
      <w:tr w:rsidR="00EA271C" w:rsidRPr="00EA271C" w14:paraId="073C57A5" w14:textId="77777777" w:rsidTr="009258FF">
        <w:trPr>
          <w:cantSplit/>
          <w:trHeight w:val="834"/>
        </w:trPr>
        <w:tc>
          <w:tcPr>
            <w:tcW w:w="470" w:type="dxa"/>
            <w:vMerge/>
            <w:vAlign w:val="center"/>
          </w:tcPr>
          <w:p w14:paraId="5220AB5A"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4A5A8CB0"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0ED4127C" w14:textId="77777777" w:rsidR="00EA271C" w:rsidRPr="00EA271C" w:rsidRDefault="00EA271C" w:rsidP="00EA271C">
            <w:pPr>
              <w:rPr>
                <w:rFonts w:cs="Arial"/>
                <w:sz w:val="20"/>
                <w:szCs w:val="20"/>
              </w:rPr>
            </w:pPr>
          </w:p>
        </w:tc>
        <w:tc>
          <w:tcPr>
            <w:tcW w:w="2754" w:type="dxa"/>
            <w:shd w:val="clear" w:color="auto" w:fill="auto"/>
            <w:vAlign w:val="center"/>
          </w:tcPr>
          <w:p w14:paraId="78D5CAA7"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shd w:val="clear" w:color="auto" w:fill="auto"/>
            <w:vAlign w:val="center"/>
          </w:tcPr>
          <w:p w14:paraId="3CCC5DEE" w14:textId="77777777" w:rsidR="00EA271C" w:rsidRPr="00EA271C" w:rsidRDefault="00EA271C" w:rsidP="00EA271C">
            <w:pPr>
              <w:rPr>
                <w:rFonts w:cs="Arial"/>
                <w:sz w:val="20"/>
                <w:szCs w:val="20"/>
              </w:rPr>
            </w:pPr>
            <w:r w:rsidRPr="00EA271C">
              <w:rPr>
                <w:rFonts w:cs="Arial"/>
                <w:sz w:val="20"/>
                <w:szCs w:val="20"/>
              </w:rPr>
              <w:t xml:space="preserve">Na placu odpady magazynowane  </w:t>
            </w:r>
            <w:r w:rsidRPr="00EA271C">
              <w:rPr>
                <w:rFonts w:cs="Arial"/>
                <w:sz w:val="20"/>
                <w:szCs w:val="20"/>
              </w:rPr>
              <w:br/>
              <w:t>w kontenerach.</w:t>
            </w:r>
          </w:p>
        </w:tc>
      </w:tr>
      <w:tr w:rsidR="00EA271C" w:rsidRPr="00EA271C" w14:paraId="7FB07F2F" w14:textId="77777777" w:rsidTr="009258FF">
        <w:trPr>
          <w:cantSplit/>
          <w:trHeight w:val="600"/>
        </w:trPr>
        <w:tc>
          <w:tcPr>
            <w:tcW w:w="470" w:type="dxa"/>
            <w:vAlign w:val="center"/>
          </w:tcPr>
          <w:p w14:paraId="30FB02CC" w14:textId="77777777" w:rsidR="00EA271C" w:rsidRPr="00EA271C" w:rsidRDefault="00EA271C" w:rsidP="00EA271C">
            <w:pPr>
              <w:jc w:val="center"/>
              <w:rPr>
                <w:rFonts w:cs="Arial"/>
                <w:sz w:val="20"/>
                <w:szCs w:val="20"/>
              </w:rPr>
            </w:pPr>
            <w:r w:rsidRPr="00EA271C">
              <w:rPr>
                <w:rFonts w:cs="Arial"/>
                <w:sz w:val="20"/>
                <w:szCs w:val="20"/>
              </w:rPr>
              <w:t>12</w:t>
            </w:r>
          </w:p>
        </w:tc>
        <w:tc>
          <w:tcPr>
            <w:tcW w:w="1119" w:type="dxa"/>
            <w:shd w:val="clear" w:color="auto" w:fill="auto"/>
            <w:vAlign w:val="center"/>
            <w:hideMark/>
          </w:tcPr>
          <w:p w14:paraId="28A72C3E" w14:textId="77777777" w:rsidR="00EA271C" w:rsidRPr="00EA271C" w:rsidRDefault="00EA271C" w:rsidP="00EA271C">
            <w:pPr>
              <w:jc w:val="center"/>
              <w:rPr>
                <w:rFonts w:cs="Arial"/>
                <w:b/>
                <w:bCs/>
                <w:sz w:val="20"/>
                <w:szCs w:val="20"/>
              </w:rPr>
            </w:pPr>
            <w:r w:rsidRPr="00EA271C">
              <w:rPr>
                <w:rFonts w:cs="Arial"/>
                <w:b/>
                <w:bCs/>
                <w:sz w:val="20"/>
                <w:szCs w:val="20"/>
              </w:rPr>
              <w:t>20 01 02</w:t>
            </w:r>
          </w:p>
        </w:tc>
        <w:tc>
          <w:tcPr>
            <w:tcW w:w="1889" w:type="dxa"/>
            <w:shd w:val="clear" w:color="auto" w:fill="auto"/>
            <w:vAlign w:val="center"/>
            <w:hideMark/>
          </w:tcPr>
          <w:p w14:paraId="30592216" w14:textId="77777777" w:rsidR="00EA271C" w:rsidRPr="00EA271C" w:rsidRDefault="00EA271C" w:rsidP="00EA271C">
            <w:pPr>
              <w:rPr>
                <w:rFonts w:cs="Arial"/>
                <w:sz w:val="20"/>
                <w:szCs w:val="20"/>
              </w:rPr>
            </w:pPr>
            <w:r w:rsidRPr="00EA271C">
              <w:rPr>
                <w:rFonts w:cs="Arial"/>
                <w:sz w:val="20"/>
                <w:szCs w:val="20"/>
              </w:rPr>
              <w:t>Szkło</w:t>
            </w:r>
          </w:p>
        </w:tc>
        <w:tc>
          <w:tcPr>
            <w:tcW w:w="2754" w:type="dxa"/>
            <w:shd w:val="clear" w:color="auto" w:fill="auto"/>
            <w:vAlign w:val="center"/>
            <w:hideMark/>
          </w:tcPr>
          <w:p w14:paraId="667D7E7B"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p w14:paraId="776A2260" w14:textId="77777777" w:rsidR="00EA271C" w:rsidRPr="00EA271C" w:rsidRDefault="00EA271C" w:rsidP="00EA271C">
            <w:pPr>
              <w:rPr>
                <w:rFonts w:cs="Arial"/>
                <w:sz w:val="20"/>
                <w:szCs w:val="20"/>
              </w:rPr>
            </w:pPr>
          </w:p>
        </w:tc>
        <w:tc>
          <w:tcPr>
            <w:tcW w:w="2982" w:type="dxa"/>
            <w:shd w:val="clear" w:color="auto" w:fill="auto"/>
            <w:vAlign w:val="center"/>
            <w:hideMark/>
          </w:tcPr>
          <w:p w14:paraId="3DB5BA15"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 xml:space="preserve">w kontenerach lub </w:t>
            </w:r>
            <w:r w:rsidRPr="00EA271C">
              <w:rPr>
                <w:rFonts w:cs="Arial"/>
                <w:sz w:val="20"/>
                <w:szCs w:val="20"/>
              </w:rPr>
              <w:br/>
              <w:t>w boksach lub w pryzmach.</w:t>
            </w:r>
          </w:p>
        </w:tc>
      </w:tr>
      <w:tr w:rsidR="00EA271C" w:rsidRPr="00EA271C" w14:paraId="0F29FA89" w14:textId="77777777" w:rsidTr="009258FF">
        <w:trPr>
          <w:cantSplit/>
          <w:trHeight w:val="483"/>
        </w:trPr>
        <w:tc>
          <w:tcPr>
            <w:tcW w:w="470" w:type="dxa"/>
            <w:vMerge w:val="restart"/>
            <w:vAlign w:val="center"/>
          </w:tcPr>
          <w:p w14:paraId="310C19D3" w14:textId="77777777" w:rsidR="00EA271C" w:rsidRPr="00EA271C" w:rsidRDefault="00EA271C" w:rsidP="00EA271C">
            <w:pPr>
              <w:jc w:val="center"/>
              <w:rPr>
                <w:rFonts w:cs="Arial"/>
                <w:sz w:val="20"/>
                <w:szCs w:val="20"/>
              </w:rPr>
            </w:pPr>
            <w:r w:rsidRPr="00EA271C">
              <w:rPr>
                <w:rFonts w:cs="Arial"/>
                <w:sz w:val="20"/>
                <w:szCs w:val="20"/>
              </w:rPr>
              <w:t>13</w:t>
            </w:r>
          </w:p>
        </w:tc>
        <w:tc>
          <w:tcPr>
            <w:tcW w:w="1119" w:type="dxa"/>
            <w:vMerge w:val="restart"/>
            <w:shd w:val="clear" w:color="auto" w:fill="auto"/>
            <w:vAlign w:val="center"/>
            <w:hideMark/>
          </w:tcPr>
          <w:p w14:paraId="38476EEC" w14:textId="77777777" w:rsidR="00EA271C" w:rsidRPr="00EA271C" w:rsidRDefault="00EA271C" w:rsidP="00EA271C">
            <w:pPr>
              <w:jc w:val="center"/>
              <w:rPr>
                <w:rFonts w:cs="Arial"/>
                <w:b/>
                <w:bCs/>
                <w:sz w:val="20"/>
                <w:szCs w:val="20"/>
              </w:rPr>
            </w:pPr>
            <w:r w:rsidRPr="00EA271C">
              <w:rPr>
                <w:rFonts w:cs="Arial"/>
                <w:b/>
                <w:bCs/>
                <w:sz w:val="20"/>
                <w:szCs w:val="20"/>
              </w:rPr>
              <w:t>20 01 39</w:t>
            </w:r>
          </w:p>
        </w:tc>
        <w:tc>
          <w:tcPr>
            <w:tcW w:w="1889" w:type="dxa"/>
            <w:vMerge w:val="restart"/>
            <w:shd w:val="clear" w:color="auto" w:fill="auto"/>
            <w:vAlign w:val="center"/>
            <w:hideMark/>
          </w:tcPr>
          <w:p w14:paraId="27772136" w14:textId="77777777" w:rsidR="00EA271C" w:rsidRPr="00EA271C" w:rsidRDefault="00EA271C" w:rsidP="00EA271C">
            <w:pPr>
              <w:rPr>
                <w:rFonts w:cs="Arial"/>
                <w:sz w:val="20"/>
                <w:szCs w:val="20"/>
              </w:rPr>
            </w:pPr>
            <w:r w:rsidRPr="00EA271C">
              <w:rPr>
                <w:rFonts w:cs="Arial"/>
                <w:sz w:val="20"/>
                <w:szCs w:val="20"/>
              </w:rPr>
              <w:t>Tworzywa sztuczne</w:t>
            </w:r>
          </w:p>
        </w:tc>
        <w:tc>
          <w:tcPr>
            <w:tcW w:w="2754" w:type="dxa"/>
            <w:shd w:val="clear" w:color="auto" w:fill="auto"/>
            <w:vAlign w:val="center"/>
            <w:hideMark/>
          </w:tcPr>
          <w:p w14:paraId="2041E76A"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1B579C56" w14:textId="77777777" w:rsidR="00EA271C" w:rsidRPr="00EA271C" w:rsidRDefault="00EA271C" w:rsidP="00EA271C">
            <w:pPr>
              <w:rPr>
                <w:rFonts w:cs="Arial"/>
                <w:sz w:val="20"/>
                <w:szCs w:val="20"/>
              </w:rPr>
            </w:pPr>
            <w:r w:rsidRPr="00EA271C">
              <w:rPr>
                <w:rFonts w:cs="Arial"/>
                <w:sz w:val="20"/>
                <w:szCs w:val="20"/>
              </w:rPr>
              <w:t xml:space="preserve">Nawa I. sektor nr 4 </w:t>
            </w:r>
          </w:p>
          <w:p w14:paraId="0B154605" w14:textId="77777777" w:rsidR="00EA271C" w:rsidRPr="00EA271C" w:rsidRDefault="00EA271C" w:rsidP="00EA271C">
            <w:pPr>
              <w:rPr>
                <w:rFonts w:cs="Arial"/>
                <w:sz w:val="20"/>
                <w:szCs w:val="20"/>
              </w:rPr>
            </w:pPr>
          </w:p>
        </w:tc>
        <w:tc>
          <w:tcPr>
            <w:tcW w:w="2982" w:type="dxa"/>
            <w:vMerge w:val="restart"/>
            <w:shd w:val="clear" w:color="auto" w:fill="auto"/>
            <w:vAlign w:val="center"/>
            <w:hideMark/>
          </w:tcPr>
          <w:p w14:paraId="4A2BD8D3"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 xml:space="preserve"> w pryzmach, w boksach, </w:t>
            </w:r>
            <w:r w:rsidRPr="00EA271C">
              <w:rPr>
                <w:rFonts w:cs="Arial"/>
                <w:sz w:val="20"/>
                <w:szCs w:val="20"/>
              </w:rPr>
              <w:br/>
              <w:t>w kontenerach lub zbelowane</w:t>
            </w:r>
          </w:p>
        </w:tc>
      </w:tr>
      <w:tr w:rsidR="00EA271C" w:rsidRPr="00EA271C" w14:paraId="40CC4D70" w14:textId="77777777" w:rsidTr="009258FF">
        <w:trPr>
          <w:cantSplit/>
          <w:trHeight w:val="357"/>
        </w:trPr>
        <w:tc>
          <w:tcPr>
            <w:tcW w:w="470" w:type="dxa"/>
            <w:vMerge/>
            <w:vAlign w:val="center"/>
          </w:tcPr>
          <w:p w14:paraId="587D121D"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512CD327"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3FAD593B" w14:textId="77777777" w:rsidR="00EA271C" w:rsidRPr="00EA271C" w:rsidRDefault="00EA271C" w:rsidP="00EA271C">
            <w:pPr>
              <w:rPr>
                <w:rFonts w:cs="Arial"/>
                <w:sz w:val="20"/>
                <w:szCs w:val="20"/>
              </w:rPr>
            </w:pPr>
          </w:p>
        </w:tc>
        <w:tc>
          <w:tcPr>
            <w:tcW w:w="2754" w:type="dxa"/>
            <w:shd w:val="clear" w:color="auto" w:fill="auto"/>
            <w:vAlign w:val="center"/>
          </w:tcPr>
          <w:p w14:paraId="78451302"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0CF7271F" w14:textId="77777777" w:rsidR="00EA271C" w:rsidRPr="00EA271C" w:rsidRDefault="00EA271C" w:rsidP="00EA271C">
            <w:pPr>
              <w:rPr>
                <w:rFonts w:cs="Arial"/>
                <w:sz w:val="20"/>
                <w:szCs w:val="20"/>
              </w:rPr>
            </w:pPr>
            <w:r w:rsidRPr="00EA271C">
              <w:rPr>
                <w:rFonts w:cs="Arial"/>
                <w:sz w:val="20"/>
                <w:szCs w:val="20"/>
              </w:rPr>
              <w:t>Nawa I. sektor nr 5</w:t>
            </w:r>
          </w:p>
        </w:tc>
        <w:tc>
          <w:tcPr>
            <w:tcW w:w="2982" w:type="dxa"/>
            <w:vMerge/>
            <w:shd w:val="clear" w:color="auto" w:fill="auto"/>
            <w:vAlign w:val="center"/>
          </w:tcPr>
          <w:p w14:paraId="00A47940" w14:textId="77777777" w:rsidR="00EA271C" w:rsidRPr="00EA271C" w:rsidRDefault="00EA271C" w:rsidP="00EA271C">
            <w:pPr>
              <w:rPr>
                <w:rFonts w:cs="Arial"/>
                <w:sz w:val="20"/>
                <w:szCs w:val="20"/>
              </w:rPr>
            </w:pPr>
          </w:p>
        </w:tc>
      </w:tr>
      <w:tr w:rsidR="00EA271C" w:rsidRPr="00EA271C" w14:paraId="03C026E4" w14:textId="77777777" w:rsidTr="009258FF">
        <w:trPr>
          <w:cantSplit/>
          <w:trHeight w:val="521"/>
        </w:trPr>
        <w:tc>
          <w:tcPr>
            <w:tcW w:w="470" w:type="dxa"/>
            <w:vMerge w:val="restart"/>
            <w:vAlign w:val="center"/>
          </w:tcPr>
          <w:p w14:paraId="78C39C93" w14:textId="77777777" w:rsidR="00EA271C" w:rsidRPr="00EA271C" w:rsidRDefault="00EA271C" w:rsidP="00EA271C">
            <w:pPr>
              <w:jc w:val="center"/>
              <w:rPr>
                <w:rFonts w:cs="Arial"/>
                <w:sz w:val="20"/>
                <w:szCs w:val="20"/>
              </w:rPr>
            </w:pPr>
            <w:r w:rsidRPr="00EA271C">
              <w:rPr>
                <w:rFonts w:cs="Arial"/>
                <w:sz w:val="20"/>
                <w:szCs w:val="20"/>
              </w:rPr>
              <w:t>14</w:t>
            </w:r>
          </w:p>
        </w:tc>
        <w:tc>
          <w:tcPr>
            <w:tcW w:w="1119" w:type="dxa"/>
            <w:vMerge w:val="restart"/>
            <w:shd w:val="clear" w:color="auto" w:fill="auto"/>
            <w:vAlign w:val="center"/>
            <w:hideMark/>
          </w:tcPr>
          <w:p w14:paraId="035AA55F" w14:textId="77777777" w:rsidR="00EA271C" w:rsidRPr="00EA271C" w:rsidRDefault="00EA271C" w:rsidP="00EA271C">
            <w:pPr>
              <w:jc w:val="center"/>
              <w:rPr>
                <w:rFonts w:cs="Arial"/>
                <w:b/>
                <w:bCs/>
                <w:sz w:val="20"/>
                <w:szCs w:val="20"/>
              </w:rPr>
            </w:pPr>
            <w:r w:rsidRPr="00EA271C">
              <w:rPr>
                <w:rFonts w:cs="Arial"/>
                <w:b/>
                <w:bCs/>
                <w:sz w:val="20"/>
                <w:szCs w:val="20"/>
              </w:rPr>
              <w:t>20 01 99</w:t>
            </w:r>
          </w:p>
        </w:tc>
        <w:tc>
          <w:tcPr>
            <w:tcW w:w="1889" w:type="dxa"/>
            <w:vMerge w:val="restart"/>
            <w:shd w:val="clear" w:color="auto" w:fill="auto"/>
            <w:vAlign w:val="center"/>
            <w:hideMark/>
          </w:tcPr>
          <w:p w14:paraId="4786EBA1" w14:textId="77777777" w:rsidR="00EA271C" w:rsidRPr="00EA271C" w:rsidRDefault="00EA271C" w:rsidP="00EA271C">
            <w:pPr>
              <w:rPr>
                <w:rFonts w:cs="Arial"/>
                <w:sz w:val="20"/>
                <w:szCs w:val="20"/>
              </w:rPr>
            </w:pPr>
            <w:r w:rsidRPr="00EA271C">
              <w:rPr>
                <w:rFonts w:cs="Arial"/>
                <w:sz w:val="20"/>
                <w:szCs w:val="20"/>
              </w:rPr>
              <w:t>Inne nie wymienione frakcje zbierane w sposób selektywny</w:t>
            </w:r>
          </w:p>
        </w:tc>
        <w:tc>
          <w:tcPr>
            <w:tcW w:w="2754" w:type="dxa"/>
            <w:shd w:val="clear" w:color="auto" w:fill="auto"/>
            <w:vAlign w:val="center"/>
            <w:hideMark/>
          </w:tcPr>
          <w:p w14:paraId="1E0A4938"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0BA7B8FF" w14:textId="77777777" w:rsidR="00EA271C" w:rsidRPr="00EA271C" w:rsidRDefault="00EA271C" w:rsidP="00EA271C">
            <w:pPr>
              <w:rPr>
                <w:rFonts w:cs="Arial"/>
                <w:sz w:val="20"/>
                <w:szCs w:val="20"/>
              </w:rPr>
            </w:pPr>
            <w:r w:rsidRPr="00EA271C">
              <w:rPr>
                <w:rFonts w:cs="Arial"/>
                <w:sz w:val="20"/>
                <w:szCs w:val="20"/>
              </w:rPr>
              <w:t>Nawa II. sektor nr 4</w:t>
            </w:r>
          </w:p>
          <w:p w14:paraId="3C70C556" w14:textId="77777777" w:rsidR="00EA271C" w:rsidRPr="00EA271C" w:rsidRDefault="00EA271C" w:rsidP="00EA271C">
            <w:pPr>
              <w:rPr>
                <w:rFonts w:cs="Arial"/>
                <w:sz w:val="20"/>
                <w:szCs w:val="20"/>
              </w:rPr>
            </w:pPr>
          </w:p>
        </w:tc>
        <w:tc>
          <w:tcPr>
            <w:tcW w:w="2982" w:type="dxa"/>
            <w:shd w:val="clear" w:color="auto" w:fill="auto"/>
            <w:vAlign w:val="center"/>
            <w:hideMark/>
          </w:tcPr>
          <w:p w14:paraId="4D4F3EA5" w14:textId="77777777" w:rsidR="00EA271C" w:rsidRPr="00EA271C" w:rsidRDefault="00EA271C" w:rsidP="00EA271C">
            <w:pPr>
              <w:rPr>
                <w:rFonts w:cs="Arial"/>
                <w:sz w:val="20"/>
                <w:szCs w:val="20"/>
              </w:rPr>
            </w:pPr>
            <w:r w:rsidRPr="00EA271C">
              <w:rPr>
                <w:rFonts w:cs="Arial"/>
                <w:sz w:val="20"/>
                <w:szCs w:val="20"/>
              </w:rPr>
              <w:t xml:space="preserve">W hali odpady magazynowane  </w:t>
            </w:r>
            <w:r w:rsidRPr="00EA271C">
              <w:rPr>
                <w:rFonts w:cs="Arial"/>
                <w:sz w:val="20"/>
                <w:szCs w:val="20"/>
              </w:rPr>
              <w:br/>
              <w:t xml:space="preserve">w kontenerach, w pryzmach, </w:t>
            </w:r>
            <w:r w:rsidRPr="00EA271C">
              <w:rPr>
                <w:rFonts w:cs="Arial"/>
                <w:sz w:val="20"/>
                <w:szCs w:val="20"/>
              </w:rPr>
              <w:br/>
              <w:t>w boksach.</w:t>
            </w:r>
          </w:p>
          <w:p w14:paraId="742327F0" w14:textId="77777777" w:rsidR="00EA271C" w:rsidRPr="00EA271C" w:rsidRDefault="00EA271C" w:rsidP="00EA271C">
            <w:pPr>
              <w:rPr>
                <w:rFonts w:cs="Arial"/>
                <w:sz w:val="20"/>
                <w:szCs w:val="20"/>
              </w:rPr>
            </w:pPr>
          </w:p>
        </w:tc>
      </w:tr>
      <w:tr w:rsidR="00EA271C" w:rsidRPr="00EA271C" w14:paraId="5B5790AA" w14:textId="77777777" w:rsidTr="009258FF">
        <w:trPr>
          <w:cantSplit/>
          <w:trHeight w:val="713"/>
        </w:trPr>
        <w:tc>
          <w:tcPr>
            <w:tcW w:w="470" w:type="dxa"/>
            <w:vMerge/>
            <w:vAlign w:val="center"/>
          </w:tcPr>
          <w:p w14:paraId="7DA0A050"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163312B4"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40613DC3" w14:textId="77777777" w:rsidR="00EA271C" w:rsidRPr="00EA271C" w:rsidRDefault="00EA271C" w:rsidP="00EA271C">
            <w:pPr>
              <w:rPr>
                <w:rFonts w:cs="Arial"/>
                <w:sz w:val="20"/>
                <w:szCs w:val="20"/>
              </w:rPr>
            </w:pPr>
          </w:p>
        </w:tc>
        <w:tc>
          <w:tcPr>
            <w:tcW w:w="2754" w:type="dxa"/>
            <w:shd w:val="clear" w:color="auto" w:fill="auto"/>
            <w:vAlign w:val="center"/>
          </w:tcPr>
          <w:p w14:paraId="6D8B286B" w14:textId="77777777" w:rsidR="00EA271C" w:rsidRPr="00EA271C" w:rsidRDefault="00EA271C" w:rsidP="00EA271C">
            <w:pPr>
              <w:rPr>
                <w:rFonts w:cs="Arial"/>
                <w:sz w:val="20"/>
                <w:szCs w:val="20"/>
              </w:rPr>
            </w:pPr>
            <w:r w:rsidRPr="00EA271C">
              <w:rPr>
                <w:rFonts w:cs="Arial"/>
                <w:sz w:val="20"/>
                <w:szCs w:val="20"/>
              </w:rPr>
              <w:t>Plac magazynowy 1</w:t>
            </w:r>
          </w:p>
        </w:tc>
        <w:tc>
          <w:tcPr>
            <w:tcW w:w="2982" w:type="dxa"/>
            <w:shd w:val="clear" w:color="auto" w:fill="auto"/>
            <w:vAlign w:val="center"/>
          </w:tcPr>
          <w:p w14:paraId="0E9A951F" w14:textId="77777777" w:rsidR="00EA271C" w:rsidRPr="00EA271C" w:rsidRDefault="00EA271C" w:rsidP="00EA271C">
            <w:pPr>
              <w:jc w:val="left"/>
              <w:rPr>
                <w:rFonts w:cs="Arial"/>
                <w:sz w:val="20"/>
                <w:szCs w:val="20"/>
              </w:rPr>
            </w:pPr>
            <w:r w:rsidRPr="00EA271C">
              <w:rPr>
                <w:rFonts w:cs="Arial"/>
                <w:sz w:val="20"/>
                <w:szCs w:val="20"/>
              </w:rPr>
              <w:t xml:space="preserve">Na placu odpady magazynowane  </w:t>
            </w:r>
            <w:r w:rsidRPr="00EA271C">
              <w:rPr>
                <w:rFonts w:cs="Arial"/>
                <w:sz w:val="20"/>
                <w:szCs w:val="20"/>
              </w:rPr>
              <w:br/>
              <w:t>w kontenerach, w boksach</w:t>
            </w:r>
          </w:p>
        </w:tc>
      </w:tr>
      <w:tr w:rsidR="00EA271C" w:rsidRPr="00EA271C" w14:paraId="3983CFDC" w14:textId="77777777" w:rsidTr="009258FF">
        <w:trPr>
          <w:cantSplit/>
          <w:trHeight w:val="364"/>
        </w:trPr>
        <w:tc>
          <w:tcPr>
            <w:tcW w:w="470" w:type="dxa"/>
            <w:vMerge w:val="restart"/>
            <w:vAlign w:val="center"/>
          </w:tcPr>
          <w:p w14:paraId="4955B1C2" w14:textId="77777777" w:rsidR="00EA271C" w:rsidRPr="00EA271C" w:rsidRDefault="00EA271C" w:rsidP="00EA271C">
            <w:pPr>
              <w:jc w:val="center"/>
              <w:rPr>
                <w:rFonts w:cs="Arial"/>
                <w:sz w:val="20"/>
                <w:szCs w:val="20"/>
              </w:rPr>
            </w:pPr>
            <w:r w:rsidRPr="00EA271C">
              <w:rPr>
                <w:rFonts w:cs="Arial"/>
                <w:sz w:val="20"/>
                <w:szCs w:val="20"/>
              </w:rPr>
              <w:t>15</w:t>
            </w:r>
          </w:p>
        </w:tc>
        <w:tc>
          <w:tcPr>
            <w:tcW w:w="1119" w:type="dxa"/>
            <w:vMerge w:val="restart"/>
            <w:shd w:val="clear" w:color="auto" w:fill="auto"/>
            <w:vAlign w:val="center"/>
            <w:hideMark/>
          </w:tcPr>
          <w:p w14:paraId="77913DCF" w14:textId="77777777" w:rsidR="00EA271C" w:rsidRPr="00EA271C" w:rsidRDefault="00EA271C" w:rsidP="00EA271C">
            <w:pPr>
              <w:jc w:val="center"/>
              <w:rPr>
                <w:rFonts w:cs="Arial"/>
                <w:b/>
                <w:bCs/>
                <w:sz w:val="20"/>
                <w:szCs w:val="20"/>
              </w:rPr>
            </w:pPr>
            <w:r w:rsidRPr="00EA271C">
              <w:rPr>
                <w:rFonts w:cs="Arial"/>
                <w:b/>
                <w:bCs/>
                <w:sz w:val="20"/>
                <w:szCs w:val="20"/>
              </w:rPr>
              <w:t>20 03 01</w:t>
            </w:r>
          </w:p>
        </w:tc>
        <w:tc>
          <w:tcPr>
            <w:tcW w:w="1889" w:type="dxa"/>
            <w:vMerge w:val="restart"/>
            <w:shd w:val="clear" w:color="auto" w:fill="auto"/>
            <w:vAlign w:val="center"/>
            <w:hideMark/>
          </w:tcPr>
          <w:p w14:paraId="19FD2257" w14:textId="77777777" w:rsidR="00EA271C" w:rsidRPr="00EA271C" w:rsidRDefault="00EA271C" w:rsidP="00EA271C">
            <w:pPr>
              <w:rPr>
                <w:rFonts w:cs="Arial"/>
                <w:sz w:val="20"/>
                <w:szCs w:val="20"/>
              </w:rPr>
            </w:pPr>
            <w:r w:rsidRPr="00EA271C">
              <w:rPr>
                <w:rFonts w:cs="Arial"/>
                <w:sz w:val="20"/>
                <w:szCs w:val="20"/>
              </w:rPr>
              <w:t>Niesegregowane (zmieszane) odpady komunalne</w:t>
            </w:r>
          </w:p>
        </w:tc>
        <w:tc>
          <w:tcPr>
            <w:tcW w:w="2754" w:type="dxa"/>
            <w:shd w:val="clear" w:color="auto" w:fill="auto"/>
            <w:vAlign w:val="center"/>
            <w:hideMark/>
          </w:tcPr>
          <w:p w14:paraId="1F1B2C10"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70762E16" w14:textId="77777777" w:rsidR="00EA271C" w:rsidRPr="00EA271C" w:rsidRDefault="00EA271C" w:rsidP="00EA271C">
            <w:pPr>
              <w:rPr>
                <w:rFonts w:cs="Arial"/>
                <w:sz w:val="20"/>
                <w:szCs w:val="20"/>
              </w:rPr>
            </w:pPr>
            <w:r w:rsidRPr="00EA271C">
              <w:rPr>
                <w:rFonts w:cs="Arial"/>
                <w:sz w:val="20"/>
                <w:szCs w:val="20"/>
              </w:rPr>
              <w:t>Nawa II. sektor nr 3</w:t>
            </w:r>
          </w:p>
        </w:tc>
        <w:tc>
          <w:tcPr>
            <w:tcW w:w="2982" w:type="dxa"/>
            <w:vMerge w:val="restart"/>
            <w:shd w:val="clear" w:color="auto" w:fill="auto"/>
            <w:vAlign w:val="center"/>
            <w:hideMark/>
          </w:tcPr>
          <w:p w14:paraId="00D2FEC1" w14:textId="77777777" w:rsidR="00EA271C" w:rsidRPr="00EA271C" w:rsidRDefault="00EA271C" w:rsidP="00EA271C">
            <w:pPr>
              <w:rPr>
                <w:rFonts w:cs="Arial"/>
                <w:sz w:val="20"/>
                <w:szCs w:val="20"/>
              </w:rPr>
            </w:pPr>
            <w:r w:rsidRPr="00EA271C">
              <w:rPr>
                <w:rFonts w:cs="Arial"/>
                <w:sz w:val="20"/>
                <w:szCs w:val="20"/>
              </w:rPr>
              <w:t xml:space="preserve">Odpady magazynowane  </w:t>
            </w:r>
            <w:r w:rsidRPr="00EA271C">
              <w:rPr>
                <w:rFonts w:cs="Arial"/>
                <w:sz w:val="20"/>
                <w:szCs w:val="20"/>
              </w:rPr>
              <w:br/>
              <w:t xml:space="preserve">w pryzmach </w:t>
            </w:r>
            <w:r w:rsidRPr="00EA271C">
              <w:rPr>
                <w:rFonts w:eastAsia="Calibri" w:cs="Arial"/>
                <w:sz w:val="20"/>
                <w:szCs w:val="20"/>
                <w:lang w:eastAsia="en-US"/>
              </w:rPr>
              <w:t>przez okres maksymalnie 2 dni.</w:t>
            </w:r>
          </w:p>
        </w:tc>
      </w:tr>
      <w:tr w:rsidR="00EA271C" w:rsidRPr="00EA271C" w14:paraId="7D77B4C6" w14:textId="77777777" w:rsidTr="009258FF">
        <w:trPr>
          <w:cantSplit/>
          <w:trHeight w:val="364"/>
        </w:trPr>
        <w:tc>
          <w:tcPr>
            <w:tcW w:w="470" w:type="dxa"/>
            <w:vMerge/>
            <w:vAlign w:val="center"/>
          </w:tcPr>
          <w:p w14:paraId="10CA0909"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31C9629B"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15D8A0F7" w14:textId="77777777" w:rsidR="00EA271C" w:rsidRPr="00EA271C" w:rsidRDefault="00EA271C" w:rsidP="00EA271C">
            <w:pPr>
              <w:rPr>
                <w:rFonts w:cs="Arial"/>
                <w:sz w:val="20"/>
                <w:szCs w:val="20"/>
              </w:rPr>
            </w:pPr>
          </w:p>
        </w:tc>
        <w:tc>
          <w:tcPr>
            <w:tcW w:w="2754" w:type="dxa"/>
            <w:shd w:val="clear" w:color="auto" w:fill="auto"/>
            <w:vAlign w:val="center"/>
          </w:tcPr>
          <w:p w14:paraId="32A3D03D"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517889F4" w14:textId="77777777" w:rsidR="00EA271C" w:rsidRPr="00EA271C" w:rsidRDefault="00EA271C" w:rsidP="00EA271C">
            <w:pPr>
              <w:rPr>
                <w:rFonts w:cs="Arial"/>
                <w:sz w:val="20"/>
                <w:szCs w:val="20"/>
              </w:rPr>
            </w:pPr>
            <w:r w:rsidRPr="00EA271C">
              <w:rPr>
                <w:rFonts w:cs="Arial"/>
                <w:sz w:val="20"/>
                <w:szCs w:val="20"/>
              </w:rPr>
              <w:t xml:space="preserve">Nawa I. sektor nr 4 </w:t>
            </w:r>
          </w:p>
        </w:tc>
        <w:tc>
          <w:tcPr>
            <w:tcW w:w="2982" w:type="dxa"/>
            <w:vMerge/>
            <w:shd w:val="clear" w:color="auto" w:fill="auto"/>
            <w:vAlign w:val="center"/>
          </w:tcPr>
          <w:p w14:paraId="18512EA8" w14:textId="77777777" w:rsidR="00EA271C" w:rsidRPr="00EA271C" w:rsidRDefault="00EA271C" w:rsidP="00EA271C">
            <w:pPr>
              <w:rPr>
                <w:rFonts w:cs="Arial"/>
                <w:sz w:val="20"/>
                <w:szCs w:val="20"/>
              </w:rPr>
            </w:pPr>
          </w:p>
        </w:tc>
      </w:tr>
      <w:tr w:rsidR="00EA271C" w:rsidRPr="00EA271C" w14:paraId="2E6F0F20" w14:textId="77777777" w:rsidTr="009258FF">
        <w:trPr>
          <w:cantSplit/>
          <w:trHeight w:val="511"/>
        </w:trPr>
        <w:tc>
          <w:tcPr>
            <w:tcW w:w="470" w:type="dxa"/>
            <w:vMerge w:val="restart"/>
            <w:vAlign w:val="center"/>
          </w:tcPr>
          <w:p w14:paraId="745F16A6" w14:textId="77777777" w:rsidR="00EA271C" w:rsidRPr="00EA271C" w:rsidRDefault="00EA271C" w:rsidP="00EA271C">
            <w:pPr>
              <w:jc w:val="center"/>
              <w:rPr>
                <w:rFonts w:cs="Arial"/>
                <w:sz w:val="20"/>
                <w:szCs w:val="20"/>
              </w:rPr>
            </w:pPr>
            <w:r w:rsidRPr="00EA271C">
              <w:rPr>
                <w:rFonts w:cs="Arial"/>
                <w:sz w:val="20"/>
                <w:szCs w:val="20"/>
              </w:rPr>
              <w:t>16</w:t>
            </w:r>
          </w:p>
        </w:tc>
        <w:tc>
          <w:tcPr>
            <w:tcW w:w="1119" w:type="dxa"/>
            <w:vMerge w:val="restart"/>
            <w:shd w:val="clear" w:color="auto" w:fill="auto"/>
            <w:vAlign w:val="center"/>
            <w:hideMark/>
          </w:tcPr>
          <w:p w14:paraId="7EF4CEEB" w14:textId="77777777" w:rsidR="00EA271C" w:rsidRPr="00EA271C" w:rsidRDefault="00EA271C" w:rsidP="00EA271C">
            <w:pPr>
              <w:jc w:val="center"/>
              <w:rPr>
                <w:rFonts w:cs="Arial"/>
                <w:b/>
                <w:bCs/>
                <w:sz w:val="20"/>
                <w:szCs w:val="20"/>
              </w:rPr>
            </w:pPr>
            <w:r w:rsidRPr="00EA271C">
              <w:rPr>
                <w:rFonts w:cs="Arial"/>
                <w:b/>
                <w:bCs/>
                <w:sz w:val="20"/>
                <w:szCs w:val="20"/>
              </w:rPr>
              <w:t>20 03 99</w:t>
            </w:r>
          </w:p>
        </w:tc>
        <w:tc>
          <w:tcPr>
            <w:tcW w:w="1889" w:type="dxa"/>
            <w:vMerge w:val="restart"/>
            <w:shd w:val="clear" w:color="auto" w:fill="auto"/>
            <w:vAlign w:val="center"/>
            <w:hideMark/>
          </w:tcPr>
          <w:p w14:paraId="10B30DE0" w14:textId="77777777" w:rsidR="00EA271C" w:rsidRPr="00EA271C" w:rsidRDefault="00EA271C" w:rsidP="00EA271C">
            <w:pPr>
              <w:rPr>
                <w:rFonts w:cs="Arial"/>
                <w:sz w:val="20"/>
                <w:szCs w:val="20"/>
              </w:rPr>
            </w:pPr>
            <w:r w:rsidRPr="00EA271C">
              <w:rPr>
                <w:rFonts w:cs="Arial"/>
                <w:sz w:val="20"/>
                <w:szCs w:val="20"/>
              </w:rPr>
              <w:t>Odpady komunalne nie wym. w innych podgrupach</w:t>
            </w:r>
          </w:p>
        </w:tc>
        <w:tc>
          <w:tcPr>
            <w:tcW w:w="2754" w:type="dxa"/>
            <w:shd w:val="clear" w:color="auto" w:fill="auto"/>
            <w:vAlign w:val="center"/>
            <w:hideMark/>
          </w:tcPr>
          <w:p w14:paraId="402811A2"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5C3943B9" w14:textId="77777777" w:rsidR="00EA271C" w:rsidRPr="00EA271C" w:rsidRDefault="00EA271C" w:rsidP="00EA271C">
            <w:pPr>
              <w:rPr>
                <w:rFonts w:cs="Arial"/>
                <w:sz w:val="20"/>
                <w:szCs w:val="20"/>
              </w:rPr>
            </w:pPr>
            <w:r w:rsidRPr="00EA271C">
              <w:rPr>
                <w:rFonts w:cs="Arial"/>
                <w:sz w:val="20"/>
                <w:szCs w:val="20"/>
              </w:rPr>
              <w:t>Nawa I.</w:t>
            </w:r>
            <w:r w:rsidRPr="00EA271C">
              <w:rPr>
                <w:rFonts w:cs="Arial"/>
                <w:b/>
                <w:bCs/>
                <w:sz w:val="20"/>
                <w:szCs w:val="20"/>
              </w:rPr>
              <w:t xml:space="preserve"> </w:t>
            </w:r>
            <w:r w:rsidRPr="00EA271C">
              <w:rPr>
                <w:rFonts w:cs="Arial"/>
                <w:sz w:val="20"/>
                <w:szCs w:val="20"/>
              </w:rPr>
              <w:t>sektor nr 4</w:t>
            </w:r>
          </w:p>
          <w:p w14:paraId="1BE8022D" w14:textId="77777777" w:rsidR="00EA271C" w:rsidRPr="00EA271C" w:rsidRDefault="00EA271C" w:rsidP="00EA271C">
            <w:pPr>
              <w:rPr>
                <w:rFonts w:cs="Arial"/>
                <w:sz w:val="20"/>
                <w:szCs w:val="20"/>
              </w:rPr>
            </w:pPr>
          </w:p>
        </w:tc>
        <w:tc>
          <w:tcPr>
            <w:tcW w:w="2982" w:type="dxa"/>
            <w:shd w:val="clear" w:color="auto" w:fill="auto"/>
            <w:vAlign w:val="center"/>
            <w:hideMark/>
          </w:tcPr>
          <w:p w14:paraId="2EA83664" w14:textId="77777777" w:rsidR="00EA271C" w:rsidRPr="00EA271C" w:rsidRDefault="00EA271C" w:rsidP="00EA271C">
            <w:pPr>
              <w:rPr>
                <w:rFonts w:cs="Arial"/>
                <w:sz w:val="20"/>
                <w:szCs w:val="20"/>
              </w:rPr>
            </w:pPr>
            <w:r w:rsidRPr="00EA271C">
              <w:rPr>
                <w:rFonts w:cs="Arial"/>
                <w:sz w:val="20"/>
                <w:szCs w:val="20"/>
              </w:rPr>
              <w:t xml:space="preserve">W hali odpady magazynowane  </w:t>
            </w:r>
            <w:r w:rsidRPr="00EA271C">
              <w:rPr>
                <w:rFonts w:cs="Arial"/>
                <w:sz w:val="20"/>
                <w:szCs w:val="20"/>
              </w:rPr>
              <w:br/>
              <w:t>w pryzmach.</w:t>
            </w:r>
          </w:p>
          <w:p w14:paraId="063B5D18" w14:textId="77777777" w:rsidR="00EA271C" w:rsidRPr="00EA271C" w:rsidRDefault="00EA271C" w:rsidP="00EA271C">
            <w:pPr>
              <w:rPr>
                <w:rFonts w:cs="Arial"/>
                <w:sz w:val="20"/>
                <w:szCs w:val="20"/>
              </w:rPr>
            </w:pPr>
          </w:p>
        </w:tc>
      </w:tr>
      <w:tr w:rsidR="00EA271C" w:rsidRPr="00EA271C" w14:paraId="5F4DED9E" w14:textId="77777777" w:rsidTr="009258FF">
        <w:trPr>
          <w:cantSplit/>
          <w:trHeight w:val="388"/>
        </w:trPr>
        <w:tc>
          <w:tcPr>
            <w:tcW w:w="470" w:type="dxa"/>
            <w:vMerge/>
            <w:vAlign w:val="center"/>
          </w:tcPr>
          <w:p w14:paraId="75A41B4F"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33B899FD"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4BF85527" w14:textId="77777777" w:rsidR="00EA271C" w:rsidRPr="00EA271C" w:rsidRDefault="00EA271C" w:rsidP="00EA271C">
            <w:pPr>
              <w:rPr>
                <w:rFonts w:cs="Arial"/>
                <w:sz w:val="20"/>
                <w:szCs w:val="20"/>
              </w:rPr>
            </w:pPr>
          </w:p>
        </w:tc>
        <w:tc>
          <w:tcPr>
            <w:tcW w:w="2754" w:type="dxa"/>
            <w:shd w:val="clear" w:color="auto" w:fill="auto"/>
            <w:vAlign w:val="center"/>
          </w:tcPr>
          <w:p w14:paraId="10E795A2"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vMerge w:val="restart"/>
            <w:shd w:val="clear" w:color="auto" w:fill="auto"/>
            <w:vAlign w:val="center"/>
          </w:tcPr>
          <w:p w14:paraId="1F6420E0" w14:textId="77777777" w:rsidR="00EA271C" w:rsidRPr="00EA271C" w:rsidRDefault="00EA271C" w:rsidP="00EA271C">
            <w:pPr>
              <w:rPr>
                <w:rFonts w:cs="Arial"/>
                <w:sz w:val="20"/>
                <w:szCs w:val="20"/>
              </w:rPr>
            </w:pPr>
            <w:r w:rsidRPr="00EA271C">
              <w:rPr>
                <w:rFonts w:cs="Arial"/>
                <w:sz w:val="20"/>
                <w:szCs w:val="20"/>
              </w:rPr>
              <w:t>Na placu odpady magazynowane  w kontenerach lub  w boksach.</w:t>
            </w:r>
          </w:p>
        </w:tc>
      </w:tr>
      <w:tr w:rsidR="00EA271C" w:rsidRPr="00EA271C" w14:paraId="221D539C" w14:textId="77777777" w:rsidTr="009258FF">
        <w:trPr>
          <w:cantSplit/>
          <w:trHeight w:val="387"/>
        </w:trPr>
        <w:tc>
          <w:tcPr>
            <w:tcW w:w="470" w:type="dxa"/>
            <w:vMerge/>
            <w:vAlign w:val="center"/>
          </w:tcPr>
          <w:p w14:paraId="4BA1A1BC"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12C69340"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670BAB94" w14:textId="77777777" w:rsidR="00EA271C" w:rsidRPr="00EA271C" w:rsidRDefault="00EA271C" w:rsidP="00EA271C">
            <w:pPr>
              <w:rPr>
                <w:rFonts w:cs="Arial"/>
                <w:sz w:val="20"/>
                <w:szCs w:val="20"/>
              </w:rPr>
            </w:pPr>
          </w:p>
        </w:tc>
        <w:tc>
          <w:tcPr>
            <w:tcW w:w="2754" w:type="dxa"/>
            <w:shd w:val="clear" w:color="auto" w:fill="auto"/>
            <w:vAlign w:val="center"/>
          </w:tcPr>
          <w:p w14:paraId="45C248D9" w14:textId="77777777" w:rsidR="00EA271C" w:rsidRPr="00EA271C" w:rsidRDefault="00EA271C" w:rsidP="00EA271C">
            <w:pPr>
              <w:rPr>
                <w:rFonts w:cs="Arial"/>
                <w:sz w:val="20"/>
                <w:szCs w:val="20"/>
              </w:rPr>
            </w:pPr>
            <w:r w:rsidRPr="00EA271C">
              <w:rPr>
                <w:rFonts w:cs="Arial"/>
                <w:sz w:val="20"/>
                <w:szCs w:val="20"/>
              </w:rPr>
              <w:t>Plac magazynowy nr 1</w:t>
            </w:r>
          </w:p>
        </w:tc>
        <w:tc>
          <w:tcPr>
            <w:tcW w:w="2982" w:type="dxa"/>
            <w:vMerge/>
            <w:shd w:val="clear" w:color="auto" w:fill="auto"/>
            <w:vAlign w:val="center"/>
          </w:tcPr>
          <w:p w14:paraId="49717EE1" w14:textId="77777777" w:rsidR="00EA271C" w:rsidRPr="00EA271C" w:rsidRDefault="00EA271C" w:rsidP="00EA271C">
            <w:pPr>
              <w:rPr>
                <w:rFonts w:cs="Arial"/>
                <w:sz w:val="20"/>
                <w:szCs w:val="20"/>
              </w:rPr>
            </w:pPr>
          </w:p>
        </w:tc>
      </w:tr>
      <w:tr w:rsidR="00EA271C" w:rsidRPr="00EA271C" w14:paraId="28203BA0" w14:textId="77777777" w:rsidTr="009258FF">
        <w:trPr>
          <w:cantSplit/>
          <w:trHeight w:val="728"/>
        </w:trPr>
        <w:tc>
          <w:tcPr>
            <w:tcW w:w="470" w:type="dxa"/>
            <w:vMerge w:val="restart"/>
            <w:vAlign w:val="center"/>
          </w:tcPr>
          <w:p w14:paraId="5A1D414A" w14:textId="77777777" w:rsidR="00EA271C" w:rsidRPr="00EA271C" w:rsidRDefault="00EA271C" w:rsidP="00EA271C">
            <w:pPr>
              <w:jc w:val="center"/>
              <w:rPr>
                <w:rFonts w:cs="Arial"/>
                <w:sz w:val="20"/>
                <w:szCs w:val="20"/>
              </w:rPr>
            </w:pPr>
            <w:r w:rsidRPr="00EA271C">
              <w:rPr>
                <w:rFonts w:cs="Arial"/>
                <w:sz w:val="20"/>
                <w:szCs w:val="20"/>
              </w:rPr>
              <w:t>17</w:t>
            </w:r>
          </w:p>
        </w:tc>
        <w:tc>
          <w:tcPr>
            <w:tcW w:w="1119" w:type="dxa"/>
            <w:vMerge w:val="restart"/>
            <w:shd w:val="clear" w:color="auto" w:fill="auto"/>
            <w:vAlign w:val="center"/>
          </w:tcPr>
          <w:p w14:paraId="2F5EA7E0" w14:textId="77777777" w:rsidR="00EA271C" w:rsidRPr="00EA271C" w:rsidRDefault="00EA271C" w:rsidP="00EA271C">
            <w:pPr>
              <w:jc w:val="center"/>
              <w:rPr>
                <w:rFonts w:cs="Arial"/>
                <w:b/>
                <w:bCs/>
                <w:sz w:val="20"/>
                <w:szCs w:val="20"/>
              </w:rPr>
            </w:pPr>
            <w:r w:rsidRPr="00EA271C">
              <w:rPr>
                <w:rFonts w:cs="Arial"/>
                <w:b/>
                <w:bCs/>
                <w:sz w:val="20"/>
                <w:szCs w:val="20"/>
              </w:rPr>
              <w:t xml:space="preserve">20 03 07 </w:t>
            </w:r>
          </w:p>
        </w:tc>
        <w:tc>
          <w:tcPr>
            <w:tcW w:w="1889" w:type="dxa"/>
            <w:vMerge w:val="restart"/>
            <w:shd w:val="clear" w:color="auto" w:fill="auto"/>
            <w:vAlign w:val="center"/>
          </w:tcPr>
          <w:p w14:paraId="5D5AF6BE" w14:textId="77777777" w:rsidR="00EA271C" w:rsidRPr="00EA271C" w:rsidRDefault="00EA271C" w:rsidP="00EA271C">
            <w:pPr>
              <w:rPr>
                <w:rFonts w:cs="Arial"/>
                <w:sz w:val="20"/>
                <w:szCs w:val="20"/>
              </w:rPr>
            </w:pPr>
            <w:r w:rsidRPr="00EA271C">
              <w:rPr>
                <w:rFonts w:cs="Arial"/>
                <w:sz w:val="20"/>
                <w:szCs w:val="20"/>
              </w:rPr>
              <w:t xml:space="preserve">Odpady wielkogabarytowe </w:t>
            </w:r>
          </w:p>
        </w:tc>
        <w:tc>
          <w:tcPr>
            <w:tcW w:w="2754" w:type="dxa"/>
            <w:shd w:val="clear" w:color="auto" w:fill="auto"/>
            <w:vAlign w:val="center"/>
          </w:tcPr>
          <w:p w14:paraId="05B8C3F9" w14:textId="77777777" w:rsidR="00EA271C" w:rsidRPr="00EA271C" w:rsidRDefault="00EA271C" w:rsidP="00EA271C">
            <w:pPr>
              <w:rPr>
                <w:rFonts w:eastAsia="Calibri" w:cs="Arial"/>
                <w:sz w:val="20"/>
                <w:szCs w:val="20"/>
                <w:lang w:eastAsia="en-US"/>
              </w:rPr>
            </w:pPr>
            <w:r w:rsidRPr="00EA271C">
              <w:rPr>
                <w:rFonts w:eastAsia="Calibri" w:cs="Arial"/>
                <w:sz w:val="20"/>
                <w:szCs w:val="20"/>
                <w:lang w:eastAsia="en-US"/>
              </w:rPr>
              <w:t>Hala sortowni.</w:t>
            </w:r>
          </w:p>
          <w:p w14:paraId="1C42DEFB" w14:textId="77777777" w:rsidR="00EA271C" w:rsidRPr="00EA271C" w:rsidRDefault="00EA271C" w:rsidP="00EA271C">
            <w:pPr>
              <w:rPr>
                <w:rFonts w:cs="Arial"/>
                <w:sz w:val="20"/>
                <w:szCs w:val="20"/>
              </w:rPr>
            </w:pPr>
            <w:r w:rsidRPr="00EA271C">
              <w:rPr>
                <w:rFonts w:cs="Arial"/>
                <w:sz w:val="20"/>
                <w:szCs w:val="20"/>
              </w:rPr>
              <w:t>Nawa II. sektor nr 3</w:t>
            </w:r>
          </w:p>
        </w:tc>
        <w:tc>
          <w:tcPr>
            <w:tcW w:w="2982" w:type="dxa"/>
            <w:shd w:val="clear" w:color="auto" w:fill="auto"/>
            <w:vAlign w:val="center"/>
          </w:tcPr>
          <w:p w14:paraId="4C710D83" w14:textId="77777777" w:rsidR="00EA271C" w:rsidRPr="00EA271C" w:rsidRDefault="00EA271C" w:rsidP="00EA271C">
            <w:pPr>
              <w:rPr>
                <w:rFonts w:cs="Arial"/>
                <w:sz w:val="20"/>
                <w:szCs w:val="20"/>
              </w:rPr>
            </w:pPr>
            <w:r w:rsidRPr="00EA271C">
              <w:rPr>
                <w:rFonts w:cs="Arial"/>
                <w:sz w:val="20"/>
                <w:szCs w:val="20"/>
              </w:rPr>
              <w:t xml:space="preserve">W hali odpady magazynowane  </w:t>
            </w:r>
            <w:r w:rsidRPr="00EA271C">
              <w:rPr>
                <w:rFonts w:cs="Arial"/>
                <w:sz w:val="20"/>
                <w:szCs w:val="20"/>
              </w:rPr>
              <w:br/>
              <w:t>w pryzmach lub w kontenerach</w:t>
            </w:r>
          </w:p>
        </w:tc>
      </w:tr>
      <w:tr w:rsidR="00EA271C" w:rsidRPr="00EA271C" w14:paraId="51CBE605" w14:textId="77777777" w:rsidTr="009258FF">
        <w:trPr>
          <w:cantSplit/>
          <w:trHeight w:val="388"/>
        </w:trPr>
        <w:tc>
          <w:tcPr>
            <w:tcW w:w="470" w:type="dxa"/>
            <w:vMerge/>
            <w:vAlign w:val="center"/>
          </w:tcPr>
          <w:p w14:paraId="779C2537"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3C4CA2BF"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630C454A" w14:textId="77777777" w:rsidR="00EA271C" w:rsidRPr="00EA271C" w:rsidRDefault="00EA271C" w:rsidP="00EA271C">
            <w:pPr>
              <w:rPr>
                <w:rFonts w:cs="Arial"/>
                <w:sz w:val="20"/>
                <w:szCs w:val="20"/>
              </w:rPr>
            </w:pPr>
          </w:p>
        </w:tc>
        <w:tc>
          <w:tcPr>
            <w:tcW w:w="2754" w:type="dxa"/>
            <w:shd w:val="clear" w:color="auto" w:fill="auto"/>
            <w:vAlign w:val="center"/>
          </w:tcPr>
          <w:p w14:paraId="68CB01CB" w14:textId="77777777" w:rsidR="00EA271C" w:rsidRPr="00EA271C" w:rsidRDefault="00EA271C" w:rsidP="00EA271C">
            <w:pPr>
              <w:rPr>
                <w:rFonts w:cs="Arial"/>
                <w:sz w:val="20"/>
                <w:szCs w:val="20"/>
              </w:rPr>
            </w:pPr>
            <w:r w:rsidRPr="00EA271C">
              <w:rPr>
                <w:rFonts w:cs="Arial"/>
                <w:sz w:val="20"/>
                <w:szCs w:val="20"/>
              </w:rPr>
              <w:t>Część II. placu magazynowania surowców wtórnych</w:t>
            </w:r>
          </w:p>
        </w:tc>
        <w:tc>
          <w:tcPr>
            <w:tcW w:w="2982" w:type="dxa"/>
            <w:vMerge w:val="restart"/>
            <w:shd w:val="clear" w:color="auto" w:fill="auto"/>
            <w:vAlign w:val="center"/>
          </w:tcPr>
          <w:p w14:paraId="4F10C7C0" w14:textId="77777777" w:rsidR="00EA271C" w:rsidRPr="00EA271C" w:rsidRDefault="00EA271C" w:rsidP="00EA271C">
            <w:pPr>
              <w:rPr>
                <w:rFonts w:cs="Arial"/>
                <w:sz w:val="20"/>
                <w:szCs w:val="20"/>
              </w:rPr>
            </w:pPr>
            <w:r w:rsidRPr="00EA271C">
              <w:rPr>
                <w:rFonts w:cs="Arial"/>
                <w:sz w:val="20"/>
                <w:szCs w:val="20"/>
              </w:rPr>
              <w:t>Na placu odpady magazynowane  w pryzmach, boksach, kontenerach.</w:t>
            </w:r>
          </w:p>
        </w:tc>
      </w:tr>
      <w:tr w:rsidR="00EA271C" w:rsidRPr="00EA271C" w14:paraId="37D8D792" w14:textId="77777777" w:rsidTr="009258FF">
        <w:trPr>
          <w:cantSplit/>
          <w:trHeight w:val="387"/>
        </w:trPr>
        <w:tc>
          <w:tcPr>
            <w:tcW w:w="470" w:type="dxa"/>
            <w:vMerge/>
            <w:vAlign w:val="center"/>
          </w:tcPr>
          <w:p w14:paraId="16441C6B" w14:textId="77777777" w:rsidR="00EA271C" w:rsidRPr="00EA271C" w:rsidRDefault="00EA271C" w:rsidP="00EA271C">
            <w:pPr>
              <w:jc w:val="center"/>
              <w:rPr>
                <w:rFonts w:cs="Arial"/>
                <w:sz w:val="20"/>
                <w:szCs w:val="20"/>
              </w:rPr>
            </w:pPr>
          </w:p>
        </w:tc>
        <w:tc>
          <w:tcPr>
            <w:tcW w:w="1119" w:type="dxa"/>
            <w:vMerge/>
            <w:shd w:val="clear" w:color="auto" w:fill="auto"/>
            <w:vAlign w:val="center"/>
          </w:tcPr>
          <w:p w14:paraId="4E02FD1A" w14:textId="77777777" w:rsidR="00EA271C" w:rsidRPr="00EA271C" w:rsidRDefault="00EA271C" w:rsidP="00EA271C">
            <w:pPr>
              <w:jc w:val="center"/>
              <w:rPr>
                <w:rFonts w:cs="Arial"/>
                <w:b/>
                <w:bCs/>
                <w:sz w:val="20"/>
                <w:szCs w:val="20"/>
              </w:rPr>
            </w:pPr>
          </w:p>
        </w:tc>
        <w:tc>
          <w:tcPr>
            <w:tcW w:w="1889" w:type="dxa"/>
            <w:vMerge/>
            <w:shd w:val="clear" w:color="auto" w:fill="auto"/>
            <w:vAlign w:val="center"/>
          </w:tcPr>
          <w:p w14:paraId="63B4AC2E" w14:textId="77777777" w:rsidR="00EA271C" w:rsidRPr="00EA271C" w:rsidRDefault="00EA271C" w:rsidP="00EA271C">
            <w:pPr>
              <w:rPr>
                <w:rFonts w:cs="Arial"/>
                <w:sz w:val="20"/>
                <w:szCs w:val="20"/>
              </w:rPr>
            </w:pPr>
          </w:p>
        </w:tc>
        <w:tc>
          <w:tcPr>
            <w:tcW w:w="2754" w:type="dxa"/>
            <w:shd w:val="clear" w:color="auto" w:fill="auto"/>
            <w:vAlign w:val="center"/>
          </w:tcPr>
          <w:p w14:paraId="253E4378" w14:textId="77777777" w:rsidR="00EA271C" w:rsidRPr="00EA271C" w:rsidRDefault="00EA271C" w:rsidP="00EA271C">
            <w:pPr>
              <w:rPr>
                <w:rFonts w:cs="Arial"/>
                <w:sz w:val="20"/>
                <w:szCs w:val="20"/>
              </w:rPr>
            </w:pPr>
            <w:r w:rsidRPr="00EA271C">
              <w:rPr>
                <w:rFonts w:cs="Arial"/>
                <w:sz w:val="20"/>
                <w:szCs w:val="20"/>
              </w:rPr>
              <w:t>Plac magazynowy nr 1</w:t>
            </w:r>
          </w:p>
        </w:tc>
        <w:tc>
          <w:tcPr>
            <w:tcW w:w="2982" w:type="dxa"/>
            <w:vMerge/>
            <w:shd w:val="clear" w:color="auto" w:fill="auto"/>
            <w:vAlign w:val="center"/>
          </w:tcPr>
          <w:p w14:paraId="60AF1581" w14:textId="77777777" w:rsidR="00EA271C" w:rsidRPr="00EA271C" w:rsidRDefault="00EA271C" w:rsidP="00EA271C">
            <w:pPr>
              <w:rPr>
                <w:rFonts w:cs="Arial"/>
                <w:sz w:val="20"/>
                <w:szCs w:val="20"/>
              </w:rPr>
            </w:pPr>
          </w:p>
        </w:tc>
      </w:tr>
    </w:tbl>
    <w:p w14:paraId="14D2D07C" w14:textId="77777777" w:rsidR="00EA271C" w:rsidRPr="00EA271C" w:rsidRDefault="00EA271C" w:rsidP="00EA271C">
      <w:pPr>
        <w:autoSpaceDE w:val="0"/>
        <w:autoSpaceDN w:val="0"/>
        <w:adjustRightInd w:val="0"/>
        <w:ind w:left="284"/>
        <w:rPr>
          <w:rFonts w:cs="Arial"/>
          <w:b/>
          <w:bCs/>
          <w:color w:val="FF0000"/>
          <w:sz w:val="22"/>
          <w:szCs w:val="22"/>
        </w:rPr>
      </w:pPr>
      <w:r w:rsidRPr="00EA271C">
        <w:rPr>
          <w:rFonts w:cs="Arial"/>
          <w:b/>
          <w:bCs/>
          <w:sz w:val="22"/>
          <w:szCs w:val="22"/>
        </w:rPr>
        <w:t>*</w:t>
      </w:r>
      <w:r w:rsidRPr="00EA271C">
        <w:rPr>
          <w:rFonts w:cs="Arial"/>
          <w:sz w:val="20"/>
          <w:szCs w:val="20"/>
        </w:rPr>
        <w:t xml:space="preserve">Maksymalna masa poszczególnych rodzajów odpadów i maksymalna łączna masa wszystkich rodzajów odpadów, które mogą być magazynowane w okresie roku, maksymalna masa odpadów, które mogę być magazynowane w tym samym czasie, największa masa odpadów, które mogłyby być magazynowane w tym samym czasie w miejscu magazynowania odpadów, wynikającej </w:t>
      </w:r>
      <w:r w:rsidRPr="00EA271C">
        <w:rPr>
          <w:rFonts w:cs="Arial"/>
          <w:sz w:val="20"/>
          <w:szCs w:val="20"/>
        </w:rPr>
        <w:br/>
        <w:t xml:space="preserve">z wymiarów miejsca magazynowania odpadów ustalona </w:t>
      </w:r>
      <w:r w:rsidRPr="00EA271C">
        <w:rPr>
          <w:rFonts w:cs="Arial"/>
          <w:b/>
          <w:bCs/>
          <w:sz w:val="20"/>
          <w:szCs w:val="20"/>
        </w:rPr>
        <w:t>w załączniku nr 6</w:t>
      </w:r>
      <w:r w:rsidRPr="00EA271C">
        <w:rPr>
          <w:rFonts w:cs="Arial"/>
          <w:sz w:val="20"/>
          <w:szCs w:val="20"/>
        </w:rPr>
        <w:t xml:space="preserve">. </w:t>
      </w:r>
    </w:p>
    <w:bookmarkEnd w:id="41"/>
    <w:p w14:paraId="7694F3B8" w14:textId="77777777" w:rsidR="00EA271C" w:rsidRPr="00EA271C" w:rsidRDefault="00EA271C" w:rsidP="00EA271C">
      <w:pPr>
        <w:autoSpaceDE w:val="0"/>
        <w:autoSpaceDN w:val="0"/>
        <w:adjustRightInd w:val="0"/>
        <w:ind w:left="284"/>
        <w:rPr>
          <w:rFonts w:cs="Arial"/>
          <w:color w:val="632423" w:themeColor="accent2" w:themeShade="80"/>
          <w:sz w:val="8"/>
          <w:szCs w:val="8"/>
        </w:rPr>
      </w:pPr>
    </w:p>
    <w:p w14:paraId="4B56CF68" w14:textId="77777777" w:rsidR="00EA271C" w:rsidRPr="00EA271C" w:rsidRDefault="00EA271C" w:rsidP="00EA271C">
      <w:pPr>
        <w:rPr>
          <w:rFonts w:cs="Arial"/>
          <w:b/>
        </w:rPr>
      </w:pPr>
    </w:p>
    <w:p w14:paraId="5C5FA278" w14:textId="77777777" w:rsidR="00EA271C" w:rsidRPr="00EA271C" w:rsidRDefault="00EA271C" w:rsidP="00EA271C">
      <w:pPr>
        <w:ind w:left="284"/>
        <w:rPr>
          <w:rFonts w:cs="Arial"/>
        </w:rPr>
      </w:pPr>
      <w:r w:rsidRPr="00EA271C">
        <w:rPr>
          <w:rFonts w:cs="Arial"/>
          <w:bCs/>
        </w:rPr>
        <w:t>II.1.4.</w:t>
      </w:r>
      <w:r w:rsidRPr="00EA271C">
        <w:rPr>
          <w:rFonts w:cs="Arial"/>
          <w:b/>
        </w:rPr>
        <w:t xml:space="preserve"> </w:t>
      </w:r>
      <w:r w:rsidRPr="00EA271C">
        <w:rPr>
          <w:rFonts w:cs="Arial"/>
        </w:rPr>
        <w:t>Rodzaj i masa odpadów wytwarzanych w wyniku mechaniczno-ręcznego przetwarzania  odpadów  w procesie R12:</w:t>
      </w:r>
    </w:p>
    <w:p w14:paraId="5BE8BFB1" w14:textId="77777777" w:rsidR="00EA271C" w:rsidRPr="00EA271C" w:rsidRDefault="00EA271C" w:rsidP="00EA271C">
      <w:pPr>
        <w:autoSpaceDE w:val="0"/>
        <w:autoSpaceDN w:val="0"/>
        <w:adjustRightInd w:val="0"/>
        <w:rPr>
          <w:rFonts w:cs="Arial"/>
          <w:b/>
          <w:sz w:val="22"/>
          <w:szCs w:val="22"/>
        </w:rPr>
      </w:pPr>
    </w:p>
    <w:p w14:paraId="0B0ECAF0" w14:textId="77777777" w:rsidR="00EA271C" w:rsidRPr="00EA271C" w:rsidRDefault="00EA271C" w:rsidP="00EA271C">
      <w:pPr>
        <w:autoSpaceDE w:val="0"/>
        <w:autoSpaceDN w:val="0"/>
        <w:adjustRightInd w:val="0"/>
        <w:ind w:left="284"/>
        <w:rPr>
          <w:rFonts w:cs="Arial"/>
          <w:bCs/>
          <w:iCs/>
          <w:sz w:val="22"/>
          <w:szCs w:val="22"/>
        </w:rPr>
      </w:pPr>
      <w:r w:rsidRPr="00EA271C">
        <w:rPr>
          <w:rFonts w:cs="Arial"/>
          <w:b/>
          <w:sz w:val="22"/>
          <w:szCs w:val="22"/>
        </w:rPr>
        <w:lastRenderedPageBreak/>
        <w:t>Tabela nr 5</w:t>
      </w:r>
      <w:r w:rsidRPr="00EA271C">
        <w:rPr>
          <w:rFonts w:cs="Arial"/>
          <w:b/>
          <w:bCs/>
          <w:iCs/>
          <w:sz w:val="22"/>
          <w:szCs w:val="22"/>
        </w:rPr>
        <w:t>.</w:t>
      </w:r>
      <w:r w:rsidRPr="00EA271C">
        <w:rPr>
          <w:rFonts w:cs="Arial"/>
          <w:bCs/>
          <w:iCs/>
          <w:sz w:val="22"/>
          <w:szCs w:val="22"/>
        </w:rPr>
        <w:t xml:space="preserve"> Rodzaj i masa odpadów powstających w wyniku mechanicznego – ręcznego przewarzania zmieszanych odpadów komunalnych  o kodzie 20 03 01 i innych odpadów </w:t>
      </w:r>
      <w:r w:rsidRPr="00EA271C">
        <w:rPr>
          <w:rFonts w:cs="Arial"/>
          <w:bCs/>
          <w:iCs/>
          <w:sz w:val="22"/>
          <w:szCs w:val="22"/>
        </w:rPr>
        <w:br/>
        <w:t>na linii sortowniczej:</w:t>
      </w:r>
      <w:bookmarkStart w:id="42" w:name="_Hlk521936840"/>
      <w:r w:rsidRPr="00EA271C">
        <w:rPr>
          <w:rFonts w:cs="Arial"/>
          <w:bCs/>
          <w:iCs/>
          <w:sz w:val="22"/>
          <w:szCs w:val="22"/>
        </w:rPr>
        <w:t xml:space="preserve"> </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Rodzaj i masa odpadów wytwarzanych w sortowni  w procesie R12:"/>
        <w:tblDescription w:val="W tabeli wskazano rodzaj i masa odpadów wytwarzanych w wyniku mechaniczno-ręcznego przetwarzania  odpadów  w procesie R12."/>
      </w:tblPr>
      <w:tblGrid>
        <w:gridCol w:w="567"/>
        <w:gridCol w:w="1506"/>
        <w:gridCol w:w="48"/>
        <w:gridCol w:w="5529"/>
        <w:gridCol w:w="1423"/>
      </w:tblGrid>
      <w:tr w:rsidR="00EA271C" w:rsidRPr="00EA271C" w14:paraId="64BF6749" w14:textId="77777777" w:rsidTr="009258FF">
        <w:trPr>
          <w:trHeight w:val="551"/>
          <w:jc w:val="center"/>
        </w:trPr>
        <w:tc>
          <w:tcPr>
            <w:tcW w:w="567" w:type="dxa"/>
          </w:tcPr>
          <w:p w14:paraId="518C004D"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Lp. </w:t>
            </w:r>
          </w:p>
        </w:tc>
        <w:tc>
          <w:tcPr>
            <w:tcW w:w="1506" w:type="dxa"/>
          </w:tcPr>
          <w:p w14:paraId="02F45CC6" w14:textId="77777777" w:rsidR="00EA271C" w:rsidRPr="00EA271C" w:rsidRDefault="00EA271C" w:rsidP="00EA271C">
            <w:pPr>
              <w:autoSpaceDE w:val="0"/>
              <w:autoSpaceDN w:val="0"/>
              <w:adjustRightInd w:val="0"/>
              <w:jc w:val="center"/>
              <w:rPr>
                <w:rFonts w:cs="Arial"/>
                <w:b/>
                <w:sz w:val="20"/>
                <w:szCs w:val="20"/>
              </w:rPr>
            </w:pPr>
          </w:p>
          <w:p w14:paraId="7397C063" w14:textId="77777777" w:rsidR="00EA271C" w:rsidRPr="00EA271C" w:rsidRDefault="00EA271C" w:rsidP="00EA271C">
            <w:pPr>
              <w:autoSpaceDE w:val="0"/>
              <w:autoSpaceDN w:val="0"/>
              <w:adjustRightInd w:val="0"/>
              <w:jc w:val="center"/>
              <w:rPr>
                <w:rFonts w:cs="Arial"/>
                <w:b/>
                <w:sz w:val="20"/>
                <w:szCs w:val="20"/>
              </w:rPr>
            </w:pPr>
            <w:r w:rsidRPr="00EA271C">
              <w:rPr>
                <w:rFonts w:cs="Arial"/>
                <w:b/>
                <w:sz w:val="20"/>
                <w:szCs w:val="20"/>
              </w:rPr>
              <w:t>Kod odpadu</w:t>
            </w:r>
          </w:p>
        </w:tc>
        <w:tc>
          <w:tcPr>
            <w:tcW w:w="5577" w:type="dxa"/>
            <w:gridSpan w:val="2"/>
          </w:tcPr>
          <w:p w14:paraId="1FBC9978" w14:textId="77777777" w:rsidR="00EA271C" w:rsidRPr="00EA271C" w:rsidRDefault="00EA271C" w:rsidP="00EA271C">
            <w:pPr>
              <w:autoSpaceDE w:val="0"/>
              <w:autoSpaceDN w:val="0"/>
              <w:adjustRightInd w:val="0"/>
              <w:rPr>
                <w:rFonts w:cs="Arial"/>
                <w:b/>
                <w:sz w:val="20"/>
                <w:szCs w:val="20"/>
              </w:rPr>
            </w:pPr>
          </w:p>
          <w:p w14:paraId="2158529C" w14:textId="77777777" w:rsidR="00EA271C" w:rsidRPr="00EA271C" w:rsidRDefault="00EA271C" w:rsidP="00EA271C">
            <w:pPr>
              <w:autoSpaceDE w:val="0"/>
              <w:autoSpaceDN w:val="0"/>
              <w:adjustRightInd w:val="0"/>
              <w:jc w:val="center"/>
              <w:rPr>
                <w:rFonts w:cs="Arial"/>
                <w:b/>
                <w:sz w:val="20"/>
                <w:szCs w:val="20"/>
              </w:rPr>
            </w:pPr>
            <w:r w:rsidRPr="00EA271C">
              <w:rPr>
                <w:rFonts w:cs="Arial"/>
                <w:b/>
                <w:sz w:val="20"/>
                <w:szCs w:val="20"/>
              </w:rPr>
              <w:t>Rodzaj odpadu wytwarzanego</w:t>
            </w:r>
          </w:p>
        </w:tc>
        <w:tc>
          <w:tcPr>
            <w:tcW w:w="1423" w:type="dxa"/>
          </w:tcPr>
          <w:p w14:paraId="5465DF1F" w14:textId="77777777" w:rsidR="00EA271C" w:rsidRPr="00EA271C" w:rsidRDefault="00EA271C" w:rsidP="00EA271C">
            <w:pPr>
              <w:autoSpaceDE w:val="0"/>
              <w:autoSpaceDN w:val="0"/>
              <w:adjustRightInd w:val="0"/>
              <w:jc w:val="center"/>
              <w:rPr>
                <w:rFonts w:cs="Arial"/>
                <w:b/>
                <w:bCs/>
                <w:sz w:val="20"/>
                <w:szCs w:val="20"/>
              </w:rPr>
            </w:pPr>
            <w:r w:rsidRPr="00EA271C">
              <w:rPr>
                <w:rFonts w:cs="Arial"/>
                <w:b/>
                <w:bCs/>
                <w:sz w:val="20"/>
                <w:szCs w:val="20"/>
              </w:rPr>
              <w:t>Masa</w:t>
            </w:r>
          </w:p>
          <w:p w14:paraId="632D87CB" w14:textId="77777777" w:rsidR="00EA271C" w:rsidRPr="00EA271C" w:rsidRDefault="00EA271C" w:rsidP="00EA271C">
            <w:pPr>
              <w:autoSpaceDE w:val="0"/>
              <w:autoSpaceDN w:val="0"/>
              <w:adjustRightInd w:val="0"/>
              <w:jc w:val="center"/>
              <w:rPr>
                <w:rFonts w:cs="Arial"/>
                <w:b/>
                <w:sz w:val="20"/>
                <w:szCs w:val="20"/>
              </w:rPr>
            </w:pPr>
            <w:r w:rsidRPr="00EA271C">
              <w:rPr>
                <w:rFonts w:cs="Arial"/>
                <w:b/>
                <w:bCs/>
                <w:sz w:val="20"/>
                <w:szCs w:val="20"/>
              </w:rPr>
              <w:t xml:space="preserve">odpadów </w:t>
            </w:r>
            <w:r w:rsidRPr="00EA271C">
              <w:rPr>
                <w:rFonts w:cs="Arial"/>
                <w:b/>
                <w:sz w:val="20"/>
                <w:szCs w:val="20"/>
              </w:rPr>
              <w:t xml:space="preserve">Mg/rok  </w:t>
            </w:r>
            <w:r w:rsidRPr="00EA271C">
              <w:rPr>
                <w:rFonts w:cs="Arial"/>
                <w:b/>
                <w:sz w:val="20"/>
                <w:szCs w:val="20"/>
                <w:vertAlign w:val="superscript"/>
              </w:rPr>
              <w:t>1)</w:t>
            </w:r>
          </w:p>
        </w:tc>
      </w:tr>
      <w:tr w:rsidR="00EA271C" w:rsidRPr="00EA271C" w14:paraId="41CAE585" w14:textId="77777777" w:rsidTr="009258FF">
        <w:trPr>
          <w:trHeight w:val="551"/>
          <w:jc w:val="center"/>
        </w:trPr>
        <w:tc>
          <w:tcPr>
            <w:tcW w:w="9073" w:type="dxa"/>
            <w:gridSpan w:val="5"/>
          </w:tcPr>
          <w:p w14:paraId="1DEA54FB" w14:textId="77777777" w:rsidR="00EA271C" w:rsidRPr="00EA271C" w:rsidRDefault="00EA271C" w:rsidP="00EA271C">
            <w:pPr>
              <w:autoSpaceDE w:val="0"/>
              <w:autoSpaceDN w:val="0"/>
              <w:adjustRightInd w:val="0"/>
              <w:jc w:val="center"/>
              <w:rPr>
                <w:rFonts w:cs="Arial"/>
                <w:b/>
                <w:bCs/>
                <w:sz w:val="20"/>
                <w:szCs w:val="20"/>
              </w:rPr>
            </w:pPr>
            <w:r w:rsidRPr="00EA271C">
              <w:rPr>
                <w:rFonts w:cs="Arial"/>
                <w:b/>
                <w:bCs/>
                <w:iCs/>
                <w:sz w:val="20"/>
                <w:szCs w:val="20"/>
              </w:rPr>
              <w:t>ODPADY WYTWARZANE W WYNIKU MECHANICZNO - RĘCZNEGO PRZETWARZANIA ZMIESZANYCH ODPADOW KOMUNALNYCH O KODZIE 20 03 01 (Wariant I):</w:t>
            </w:r>
          </w:p>
        </w:tc>
      </w:tr>
      <w:tr w:rsidR="00EA271C" w:rsidRPr="00EA271C" w14:paraId="3A74FF81" w14:textId="77777777" w:rsidTr="009258FF">
        <w:trPr>
          <w:trHeight w:val="93"/>
          <w:jc w:val="center"/>
        </w:trPr>
        <w:tc>
          <w:tcPr>
            <w:tcW w:w="567" w:type="dxa"/>
          </w:tcPr>
          <w:p w14:paraId="1FD3EBF8"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 </w:t>
            </w:r>
          </w:p>
        </w:tc>
        <w:tc>
          <w:tcPr>
            <w:tcW w:w="1506" w:type="dxa"/>
          </w:tcPr>
          <w:p w14:paraId="20105BF7"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15 01 01 </w:t>
            </w:r>
          </w:p>
        </w:tc>
        <w:tc>
          <w:tcPr>
            <w:tcW w:w="5577" w:type="dxa"/>
            <w:gridSpan w:val="2"/>
          </w:tcPr>
          <w:p w14:paraId="2EA4E886"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papieru i tektury </w:t>
            </w:r>
          </w:p>
          <w:p w14:paraId="077935B3" w14:textId="77777777" w:rsidR="00EA271C" w:rsidRPr="00EA271C" w:rsidRDefault="00EA271C" w:rsidP="00EA271C">
            <w:pPr>
              <w:autoSpaceDE w:val="0"/>
              <w:autoSpaceDN w:val="0"/>
              <w:adjustRightInd w:val="0"/>
              <w:rPr>
                <w:rFonts w:cs="Arial"/>
                <w:sz w:val="20"/>
                <w:szCs w:val="20"/>
              </w:rPr>
            </w:pPr>
          </w:p>
        </w:tc>
        <w:tc>
          <w:tcPr>
            <w:tcW w:w="1423" w:type="dxa"/>
          </w:tcPr>
          <w:p w14:paraId="500DBF69"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12 000 </w:t>
            </w:r>
            <w:r w:rsidRPr="00EA271C">
              <w:rPr>
                <w:rFonts w:cs="Arial"/>
                <w:b/>
                <w:sz w:val="20"/>
                <w:szCs w:val="20"/>
                <w:vertAlign w:val="superscript"/>
              </w:rPr>
              <w:t>1)</w:t>
            </w:r>
          </w:p>
        </w:tc>
      </w:tr>
      <w:tr w:rsidR="00EA271C" w:rsidRPr="00EA271C" w14:paraId="6A85664A" w14:textId="77777777" w:rsidTr="009258FF">
        <w:trPr>
          <w:trHeight w:val="93"/>
          <w:jc w:val="center"/>
        </w:trPr>
        <w:tc>
          <w:tcPr>
            <w:tcW w:w="567" w:type="dxa"/>
          </w:tcPr>
          <w:p w14:paraId="357AC1F8"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2. </w:t>
            </w:r>
          </w:p>
        </w:tc>
        <w:tc>
          <w:tcPr>
            <w:tcW w:w="1506" w:type="dxa"/>
          </w:tcPr>
          <w:p w14:paraId="41701339"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15 01 02 </w:t>
            </w:r>
          </w:p>
        </w:tc>
        <w:tc>
          <w:tcPr>
            <w:tcW w:w="5577" w:type="dxa"/>
            <w:gridSpan w:val="2"/>
          </w:tcPr>
          <w:p w14:paraId="039E3A2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tworzyw sztucznych </w:t>
            </w:r>
          </w:p>
          <w:p w14:paraId="682A2988" w14:textId="77777777" w:rsidR="00EA271C" w:rsidRPr="00EA271C" w:rsidRDefault="00EA271C" w:rsidP="00EA271C">
            <w:pPr>
              <w:autoSpaceDE w:val="0"/>
              <w:autoSpaceDN w:val="0"/>
              <w:adjustRightInd w:val="0"/>
              <w:rPr>
                <w:rFonts w:cs="Arial"/>
                <w:sz w:val="20"/>
                <w:szCs w:val="20"/>
              </w:rPr>
            </w:pPr>
          </w:p>
        </w:tc>
        <w:tc>
          <w:tcPr>
            <w:tcW w:w="1423" w:type="dxa"/>
          </w:tcPr>
          <w:p w14:paraId="3488432A"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14 000 </w:t>
            </w:r>
            <w:r w:rsidRPr="00EA271C">
              <w:rPr>
                <w:rFonts w:cs="Arial"/>
                <w:b/>
                <w:sz w:val="20"/>
                <w:szCs w:val="20"/>
                <w:vertAlign w:val="superscript"/>
              </w:rPr>
              <w:t>1)</w:t>
            </w:r>
          </w:p>
        </w:tc>
      </w:tr>
      <w:tr w:rsidR="00EA271C" w:rsidRPr="00EA271C" w14:paraId="041709BE" w14:textId="77777777" w:rsidTr="009258FF">
        <w:trPr>
          <w:trHeight w:val="93"/>
          <w:jc w:val="center"/>
        </w:trPr>
        <w:tc>
          <w:tcPr>
            <w:tcW w:w="567" w:type="dxa"/>
          </w:tcPr>
          <w:p w14:paraId="1AB22264"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3. </w:t>
            </w:r>
          </w:p>
        </w:tc>
        <w:tc>
          <w:tcPr>
            <w:tcW w:w="1506" w:type="dxa"/>
          </w:tcPr>
          <w:p w14:paraId="3EDE1352"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15 01 03 </w:t>
            </w:r>
          </w:p>
        </w:tc>
        <w:tc>
          <w:tcPr>
            <w:tcW w:w="5577" w:type="dxa"/>
            <w:gridSpan w:val="2"/>
          </w:tcPr>
          <w:p w14:paraId="6898051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drewna </w:t>
            </w:r>
          </w:p>
          <w:p w14:paraId="2B07DDBB" w14:textId="77777777" w:rsidR="00EA271C" w:rsidRPr="00EA271C" w:rsidRDefault="00EA271C" w:rsidP="00EA271C">
            <w:pPr>
              <w:autoSpaceDE w:val="0"/>
              <w:autoSpaceDN w:val="0"/>
              <w:adjustRightInd w:val="0"/>
              <w:rPr>
                <w:rFonts w:cs="Arial"/>
                <w:sz w:val="20"/>
                <w:szCs w:val="20"/>
              </w:rPr>
            </w:pPr>
          </w:p>
        </w:tc>
        <w:tc>
          <w:tcPr>
            <w:tcW w:w="1423" w:type="dxa"/>
          </w:tcPr>
          <w:p w14:paraId="67D2265F"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1 500 </w:t>
            </w:r>
            <w:r w:rsidRPr="00EA271C">
              <w:rPr>
                <w:rFonts w:cs="Arial"/>
                <w:b/>
                <w:sz w:val="20"/>
                <w:szCs w:val="20"/>
                <w:vertAlign w:val="superscript"/>
              </w:rPr>
              <w:t>1)</w:t>
            </w:r>
          </w:p>
        </w:tc>
      </w:tr>
      <w:tr w:rsidR="00EA271C" w:rsidRPr="00EA271C" w14:paraId="20758D54" w14:textId="77777777" w:rsidTr="009258FF">
        <w:trPr>
          <w:trHeight w:val="93"/>
          <w:jc w:val="center"/>
        </w:trPr>
        <w:tc>
          <w:tcPr>
            <w:tcW w:w="567" w:type="dxa"/>
          </w:tcPr>
          <w:p w14:paraId="02DD81D6"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4. </w:t>
            </w:r>
          </w:p>
        </w:tc>
        <w:tc>
          <w:tcPr>
            <w:tcW w:w="1506" w:type="dxa"/>
          </w:tcPr>
          <w:p w14:paraId="06CAB0FC"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15 01 04 </w:t>
            </w:r>
          </w:p>
        </w:tc>
        <w:tc>
          <w:tcPr>
            <w:tcW w:w="5577" w:type="dxa"/>
            <w:gridSpan w:val="2"/>
          </w:tcPr>
          <w:p w14:paraId="28F4568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metali </w:t>
            </w:r>
          </w:p>
          <w:p w14:paraId="40A8D64C" w14:textId="77777777" w:rsidR="00EA271C" w:rsidRPr="00EA271C" w:rsidRDefault="00EA271C" w:rsidP="00EA271C">
            <w:pPr>
              <w:autoSpaceDE w:val="0"/>
              <w:autoSpaceDN w:val="0"/>
              <w:adjustRightInd w:val="0"/>
              <w:rPr>
                <w:rFonts w:cs="Arial"/>
                <w:sz w:val="20"/>
                <w:szCs w:val="20"/>
              </w:rPr>
            </w:pPr>
          </w:p>
        </w:tc>
        <w:tc>
          <w:tcPr>
            <w:tcW w:w="1423" w:type="dxa"/>
          </w:tcPr>
          <w:p w14:paraId="2831FAF7"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5 500 </w:t>
            </w:r>
            <w:r w:rsidRPr="00EA271C">
              <w:rPr>
                <w:rFonts w:cs="Arial"/>
                <w:b/>
                <w:sz w:val="20"/>
                <w:szCs w:val="20"/>
                <w:vertAlign w:val="superscript"/>
              </w:rPr>
              <w:t>1)</w:t>
            </w:r>
          </w:p>
        </w:tc>
      </w:tr>
      <w:tr w:rsidR="00EA271C" w:rsidRPr="00EA271C" w14:paraId="4CC6C6EB" w14:textId="77777777" w:rsidTr="009258FF">
        <w:trPr>
          <w:trHeight w:val="93"/>
          <w:jc w:val="center"/>
        </w:trPr>
        <w:tc>
          <w:tcPr>
            <w:tcW w:w="567" w:type="dxa"/>
          </w:tcPr>
          <w:p w14:paraId="58BBA0D0"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5. </w:t>
            </w:r>
          </w:p>
        </w:tc>
        <w:tc>
          <w:tcPr>
            <w:tcW w:w="1506" w:type="dxa"/>
          </w:tcPr>
          <w:p w14:paraId="3115287A"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15 01 05 </w:t>
            </w:r>
          </w:p>
        </w:tc>
        <w:tc>
          <w:tcPr>
            <w:tcW w:w="5577" w:type="dxa"/>
            <w:gridSpan w:val="2"/>
          </w:tcPr>
          <w:p w14:paraId="13BE8CCA"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wielomateriałowe </w:t>
            </w:r>
          </w:p>
          <w:p w14:paraId="102BEB44" w14:textId="77777777" w:rsidR="00EA271C" w:rsidRPr="00EA271C" w:rsidRDefault="00EA271C" w:rsidP="00EA271C">
            <w:pPr>
              <w:autoSpaceDE w:val="0"/>
              <w:autoSpaceDN w:val="0"/>
              <w:adjustRightInd w:val="0"/>
              <w:rPr>
                <w:rFonts w:cs="Arial"/>
                <w:sz w:val="20"/>
                <w:szCs w:val="20"/>
              </w:rPr>
            </w:pPr>
          </w:p>
        </w:tc>
        <w:tc>
          <w:tcPr>
            <w:tcW w:w="1423" w:type="dxa"/>
          </w:tcPr>
          <w:p w14:paraId="7FED46EC"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5 500 </w:t>
            </w:r>
            <w:r w:rsidRPr="00EA271C">
              <w:rPr>
                <w:rFonts w:cs="Arial"/>
                <w:b/>
                <w:sz w:val="20"/>
                <w:szCs w:val="20"/>
                <w:vertAlign w:val="superscript"/>
              </w:rPr>
              <w:t>1)</w:t>
            </w:r>
          </w:p>
        </w:tc>
      </w:tr>
      <w:tr w:rsidR="00EA271C" w:rsidRPr="00EA271C" w14:paraId="1646F19C" w14:textId="77777777" w:rsidTr="009258FF">
        <w:trPr>
          <w:trHeight w:val="93"/>
          <w:jc w:val="center"/>
        </w:trPr>
        <w:tc>
          <w:tcPr>
            <w:tcW w:w="567" w:type="dxa"/>
          </w:tcPr>
          <w:p w14:paraId="00C9F08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6. </w:t>
            </w:r>
          </w:p>
        </w:tc>
        <w:tc>
          <w:tcPr>
            <w:tcW w:w="1506" w:type="dxa"/>
          </w:tcPr>
          <w:p w14:paraId="5E1D25A3"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15 01 07 </w:t>
            </w:r>
          </w:p>
        </w:tc>
        <w:tc>
          <w:tcPr>
            <w:tcW w:w="5577" w:type="dxa"/>
            <w:gridSpan w:val="2"/>
          </w:tcPr>
          <w:p w14:paraId="1F39B9B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ze szkła </w:t>
            </w:r>
          </w:p>
          <w:p w14:paraId="04960B61" w14:textId="77777777" w:rsidR="00EA271C" w:rsidRPr="00EA271C" w:rsidRDefault="00EA271C" w:rsidP="00EA271C">
            <w:pPr>
              <w:autoSpaceDE w:val="0"/>
              <w:autoSpaceDN w:val="0"/>
              <w:adjustRightInd w:val="0"/>
              <w:rPr>
                <w:rFonts w:cs="Arial"/>
                <w:sz w:val="20"/>
                <w:szCs w:val="20"/>
              </w:rPr>
            </w:pPr>
          </w:p>
        </w:tc>
        <w:tc>
          <w:tcPr>
            <w:tcW w:w="1423" w:type="dxa"/>
          </w:tcPr>
          <w:p w14:paraId="0B3F4BAD" w14:textId="77777777" w:rsidR="00EA271C" w:rsidRPr="00EA271C" w:rsidRDefault="00EA271C" w:rsidP="00EA271C">
            <w:pPr>
              <w:autoSpaceDE w:val="0"/>
              <w:autoSpaceDN w:val="0"/>
              <w:adjustRightInd w:val="0"/>
              <w:jc w:val="center"/>
              <w:rPr>
                <w:rFonts w:cs="Arial"/>
                <w:b/>
                <w:sz w:val="20"/>
                <w:szCs w:val="20"/>
                <w:vertAlign w:val="superscript"/>
              </w:rPr>
            </w:pPr>
            <w:r w:rsidRPr="00EA271C">
              <w:rPr>
                <w:rFonts w:cs="Arial"/>
                <w:sz w:val="20"/>
                <w:szCs w:val="20"/>
              </w:rPr>
              <w:t xml:space="preserve">12 000 </w:t>
            </w:r>
            <w:r w:rsidRPr="00EA271C">
              <w:rPr>
                <w:rFonts w:cs="Arial"/>
                <w:b/>
                <w:sz w:val="20"/>
                <w:szCs w:val="20"/>
                <w:vertAlign w:val="superscript"/>
              </w:rPr>
              <w:t>1)</w:t>
            </w:r>
          </w:p>
        </w:tc>
      </w:tr>
      <w:tr w:rsidR="00EA271C" w:rsidRPr="00EA271C" w14:paraId="68186D0A" w14:textId="77777777" w:rsidTr="009258FF">
        <w:trPr>
          <w:trHeight w:val="93"/>
          <w:jc w:val="center"/>
        </w:trPr>
        <w:tc>
          <w:tcPr>
            <w:tcW w:w="567" w:type="dxa"/>
          </w:tcPr>
          <w:p w14:paraId="3AAFA54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7. </w:t>
            </w:r>
          </w:p>
        </w:tc>
        <w:tc>
          <w:tcPr>
            <w:tcW w:w="1506" w:type="dxa"/>
          </w:tcPr>
          <w:p w14:paraId="7F64195C"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15 01 09 </w:t>
            </w:r>
          </w:p>
        </w:tc>
        <w:tc>
          <w:tcPr>
            <w:tcW w:w="5577" w:type="dxa"/>
            <w:gridSpan w:val="2"/>
          </w:tcPr>
          <w:p w14:paraId="3E2DE1B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tekstyliów </w:t>
            </w:r>
          </w:p>
          <w:p w14:paraId="01384C80" w14:textId="77777777" w:rsidR="00EA271C" w:rsidRPr="00EA271C" w:rsidRDefault="00EA271C" w:rsidP="00EA271C">
            <w:pPr>
              <w:autoSpaceDE w:val="0"/>
              <w:autoSpaceDN w:val="0"/>
              <w:adjustRightInd w:val="0"/>
              <w:rPr>
                <w:rFonts w:cs="Arial"/>
                <w:sz w:val="20"/>
                <w:szCs w:val="20"/>
              </w:rPr>
            </w:pPr>
          </w:p>
        </w:tc>
        <w:tc>
          <w:tcPr>
            <w:tcW w:w="1423" w:type="dxa"/>
          </w:tcPr>
          <w:p w14:paraId="67DB6E04"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1 200 </w:t>
            </w:r>
            <w:r w:rsidRPr="00EA271C">
              <w:rPr>
                <w:rFonts w:cs="Arial"/>
                <w:b/>
                <w:sz w:val="20"/>
                <w:szCs w:val="20"/>
                <w:vertAlign w:val="superscript"/>
              </w:rPr>
              <w:t>1)</w:t>
            </w:r>
          </w:p>
        </w:tc>
      </w:tr>
      <w:tr w:rsidR="00EA271C" w:rsidRPr="00EA271C" w14:paraId="72E4C4FA" w14:textId="77777777" w:rsidTr="009258FF">
        <w:trPr>
          <w:trHeight w:val="93"/>
          <w:jc w:val="center"/>
        </w:trPr>
        <w:tc>
          <w:tcPr>
            <w:tcW w:w="567" w:type="dxa"/>
          </w:tcPr>
          <w:p w14:paraId="0C1BF8E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8. </w:t>
            </w:r>
          </w:p>
        </w:tc>
        <w:tc>
          <w:tcPr>
            <w:tcW w:w="1506" w:type="dxa"/>
          </w:tcPr>
          <w:p w14:paraId="28291282"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16 01 03 </w:t>
            </w:r>
          </w:p>
        </w:tc>
        <w:tc>
          <w:tcPr>
            <w:tcW w:w="5577" w:type="dxa"/>
            <w:gridSpan w:val="2"/>
          </w:tcPr>
          <w:p w14:paraId="4AB7D579"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Zużyte opony </w:t>
            </w:r>
          </w:p>
          <w:p w14:paraId="09857168" w14:textId="77777777" w:rsidR="00EA271C" w:rsidRPr="00EA271C" w:rsidRDefault="00EA271C" w:rsidP="00EA271C">
            <w:pPr>
              <w:autoSpaceDE w:val="0"/>
              <w:autoSpaceDN w:val="0"/>
              <w:adjustRightInd w:val="0"/>
              <w:rPr>
                <w:rFonts w:cs="Arial"/>
                <w:sz w:val="20"/>
                <w:szCs w:val="20"/>
              </w:rPr>
            </w:pPr>
          </w:p>
        </w:tc>
        <w:tc>
          <w:tcPr>
            <w:tcW w:w="1423" w:type="dxa"/>
          </w:tcPr>
          <w:p w14:paraId="5F5C4C37"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600 </w:t>
            </w:r>
            <w:r w:rsidRPr="00EA271C">
              <w:rPr>
                <w:rFonts w:cs="Arial"/>
                <w:b/>
                <w:sz w:val="20"/>
                <w:szCs w:val="20"/>
                <w:vertAlign w:val="superscript"/>
              </w:rPr>
              <w:t>1)</w:t>
            </w:r>
          </w:p>
        </w:tc>
      </w:tr>
      <w:tr w:rsidR="00EA271C" w:rsidRPr="00EA271C" w14:paraId="1A8DF27F" w14:textId="77777777" w:rsidTr="009258FF">
        <w:trPr>
          <w:trHeight w:val="93"/>
          <w:jc w:val="center"/>
        </w:trPr>
        <w:tc>
          <w:tcPr>
            <w:tcW w:w="567" w:type="dxa"/>
          </w:tcPr>
          <w:p w14:paraId="4D659358"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9. </w:t>
            </w:r>
          </w:p>
        </w:tc>
        <w:tc>
          <w:tcPr>
            <w:tcW w:w="1506" w:type="dxa"/>
          </w:tcPr>
          <w:p w14:paraId="4CD27FCB"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19 12 01 </w:t>
            </w:r>
          </w:p>
        </w:tc>
        <w:tc>
          <w:tcPr>
            <w:tcW w:w="5577" w:type="dxa"/>
            <w:gridSpan w:val="2"/>
          </w:tcPr>
          <w:p w14:paraId="427D6D0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Papier i tektura </w:t>
            </w:r>
          </w:p>
          <w:p w14:paraId="60CBAC88" w14:textId="77777777" w:rsidR="00EA271C" w:rsidRPr="00EA271C" w:rsidRDefault="00EA271C" w:rsidP="00EA271C">
            <w:pPr>
              <w:autoSpaceDE w:val="0"/>
              <w:autoSpaceDN w:val="0"/>
              <w:adjustRightInd w:val="0"/>
              <w:rPr>
                <w:rFonts w:cs="Arial"/>
                <w:sz w:val="20"/>
                <w:szCs w:val="20"/>
              </w:rPr>
            </w:pPr>
          </w:p>
        </w:tc>
        <w:tc>
          <w:tcPr>
            <w:tcW w:w="1423" w:type="dxa"/>
          </w:tcPr>
          <w:p w14:paraId="00A6D033" w14:textId="77777777" w:rsidR="00EA271C" w:rsidRPr="00EA271C" w:rsidRDefault="00EA271C" w:rsidP="00EA271C">
            <w:pPr>
              <w:autoSpaceDE w:val="0"/>
              <w:autoSpaceDN w:val="0"/>
              <w:adjustRightInd w:val="0"/>
              <w:jc w:val="center"/>
              <w:rPr>
                <w:rFonts w:cs="Arial"/>
                <w:b/>
                <w:sz w:val="20"/>
                <w:szCs w:val="20"/>
                <w:vertAlign w:val="superscript"/>
              </w:rPr>
            </w:pPr>
            <w:r w:rsidRPr="00EA271C">
              <w:rPr>
                <w:rFonts w:cs="Arial"/>
                <w:sz w:val="20"/>
                <w:szCs w:val="20"/>
              </w:rPr>
              <w:t xml:space="preserve">12 000 </w:t>
            </w:r>
            <w:r w:rsidRPr="00EA271C">
              <w:rPr>
                <w:rFonts w:cs="Arial"/>
                <w:b/>
                <w:sz w:val="20"/>
                <w:szCs w:val="20"/>
                <w:vertAlign w:val="superscript"/>
              </w:rPr>
              <w:t>1)</w:t>
            </w:r>
          </w:p>
        </w:tc>
      </w:tr>
      <w:tr w:rsidR="00EA271C" w:rsidRPr="00EA271C" w14:paraId="6F24E135" w14:textId="77777777" w:rsidTr="009258FF">
        <w:trPr>
          <w:trHeight w:val="93"/>
          <w:jc w:val="center"/>
        </w:trPr>
        <w:tc>
          <w:tcPr>
            <w:tcW w:w="567" w:type="dxa"/>
          </w:tcPr>
          <w:p w14:paraId="529CADEE"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10. </w:t>
            </w:r>
          </w:p>
        </w:tc>
        <w:tc>
          <w:tcPr>
            <w:tcW w:w="1506" w:type="dxa"/>
          </w:tcPr>
          <w:p w14:paraId="5FC966DA"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19 12 02 </w:t>
            </w:r>
          </w:p>
        </w:tc>
        <w:tc>
          <w:tcPr>
            <w:tcW w:w="5577" w:type="dxa"/>
            <w:gridSpan w:val="2"/>
          </w:tcPr>
          <w:p w14:paraId="4C7BA431"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Metale żelazne </w:t>
            </w:r>
          </w:p>
          <w:p w14:paraId="3E56D454" w14:textId="77777777" w:rsidR="00EA271C" w:rsidRPr="00EA271C" w:rsidRDefault="00EA271C" w:rsidP="00EA271C">
            <w:pPr>
              <w:autoSpaceDE w:val="0"/>
              <w:autoSpaceDN w:val="0"/>
              <w:adjustRightInd w:val="0"/>
              <w:rPr>
                <w:rFonts w:cs="Arial"/>
                <w:sz w:val="20"/>
                <w:szCs w:val="20"/>
              </w:rPr>
            </w:pPr>
          </w:p>
        </w:tc>
        <w:tc>
          <w:tcPr>
            <w:tcW w:w="1423" w:type="dxa"/>
          </w:tcPr>
          <w:p w14:paraId="241C5CE7"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3 500 </w:t>
            </w:r>
            <w:r w:rsidRPr="00EA271C">
              <w:rPr>
                <w:rFonts w:cs="Arial"/>
                <w:b/>
                <w:sz w:val="20"/>
                <w:szCs w:val="20"/>
                <w:vertAlign w:val="superscript"/>
              </w:rPr>
              <w:t>1)</w:t>
            </w:r>
          </w:p>
        </w:tc>
      </w:tr>
      <w:tr w:rsidR="00EA271C" w:rsidRPr="00EA271C" w14:paraId="15CFB125" w14:textId="77777777" w:rsidTr="009258FF">
        <w:trPr>
          <w:trHeight w:val="93"/>
          <w:jc w:val="center"/>
        </w:trPr>
        <w:tc>
          <w:tcPr>
            <w:tcW w:w="567" w:type="dxa"/>
          </w:tcPr>
          <w:p w14:paraId="74E09F8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11. </w:t>
            </w:r>
          </w:p>
        </w:tc>
        <w:tc>
          <w:tcPr>
            <w:tcW w:w="1506" w:type="dxa"/>
          </w:tcPr>
          <w:p w14:paraId="685589E9"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19 12 03</w:t>
            </w:r>
          </w:p>
        </w:tc>
        <w:tc>
          <w:tcPr>
            <w:tcW w:w="5577" w:type="dxa"/>
            <w:gridSpan w:val="2"/>
          </w:tcPr>
          <w:p w14:paraId="3498979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Metale nieżelazne</w:t>
            </w:r>
          </w:p>
          <w:p w14:paraId="5CFB9367" w14:textId="77777777" w:rsidR="00EA271C" w:rsidRPr="00EA271C" w:rsidRDefault="00EA271C" w:rsidP="00EA271C">
            <w:pPr>
              <w:autoSpaceDE w:val="0"/>
              <w:autoSpaceDN w:val="0"/>
              <w:adjustRightInd w:val="0"/>
              <w:rPr>
                <w:rFonts w:cs="Arial"/>
                <w:sz w:val="20"/>
                <w:szCs w:val="20"/>
              </w:rPr>
            </w:pPr>
          </w:p>
        </w:tc>
        <w:tc>
          <w:tcPr>
            <w:tcW w:w="1423" w:type="dxa"/>
          </w:tcPr>
          <w:p w14:paraId="3A52CEAE"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1 500 </w:t>
            </w:r>
            <w:r w:rsidRPr="00EA271C">
              <w:rPr>
                <w:rFonts w:cs="Arial"/>
                <w:b/>
                <w:sz w:val="20"/>
                <w:szCs w:val="20"/>
                <w:vertAlign w:val="superscript"/>
              </w:rPr>
              <w:t>1)</w:t>
            </w:r>
          </w:p>
        </w:tc>
      </w:tr>
      <w:tr w:rsidR="00EA271C" w:rsidRPr="00EA271C" w14:paraId="64F93FAC" w14:textId="77777777" w:rsidTr="009258FF">
        <w:trPr>
          <w:trHeight w:val="93"/>
          <w:jc w:val="center"/>
        </w:trPr>
        <w:tc>
          <w:tcPr>
            <w:tcW w:w="567" w:type="dxa"/>
          </w:tcPr>
          <w:p w14:paraId="5BCB9A4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12. </w:t>
            </w:r>
          </w:p>
        </w:tc>
        <w:tc>
          <w:tcPr>
            <w:tcW w:w="1506" w:type="dxa"/>
          </w:tcPr>
          <w:p w14:paraId="2CEB6F37"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19 12 04 </w:t>
            </w:r>
          </w:p>
        </w:tc>
        <w:tc>
          <w:tcPr>
            <w:tcW w:w="5577" w:type="dxa"/>
            <w:gridSpan w:val="2"/>
          </w:tcPr>
          <w:p w14:paraId="5F165264"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Tworzywa sztuczne i guma </w:t>
            </w:r>
          </w:p>
          <w:p w14:paraId="7663B61E" w14:textId="77777777" w:rsidR="00EA271C" w:rsidRPr="00EA271C" w:rsidRDefault="00EA271C" w:rsidP="00EA271C">
            <w:pPr>
              <w:autoSpaceDE w:val="0"/>
              <w:autoSpaceDN w:val="0"/>
              <w:adjustRightInd w:val="0"/>
              <w:rPr>
                <w:rFonts w:cs="Arial"/>
                <w:sz w:val="20"/>
                <w:szCs w:val="20"/>
              </w:rPr>
            </w:pPr>
          </w:p>
        </w:tc>
        <w:tc>
          <w:tcPr>
            <w:tcW w:w="1423" w:type="dxa"/>
          </w:tcPr>
          <w:p w14:paraId="6A4E9D66"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12 000 </w:t>
            </w:r>
            <w:r w:rsidRPr="00EA271C">
              <w:rPr>
                <w:rFonts w:cs="Arial"/>
                <w:b/>
                <w:sz w:val="20"/>
                <w:szCs w:val="20"/>
                <w:vertAlign w:val="superscript"/>
              </w:rPr>
              <w:t>1)</w:t>
            </w:r>
          </w:p>
        </w:tc>
      </w:tr>
      <w:tr w:rsidR="00EA271C" w:rsidRPr="00EA271C" w14:paraId="33318A63" w14:textId="77777777" w:rsidTr="009258FF">
        <w:trPr>
          <w:trHeight w:val="141"/>
          <w:jc w:val="center"/>
        </w:trPr>
        <w:tc>
          <w:tcPr>
            <w:tcW w:w="567" w:type="dxa"/>
          </w:tcPr>
          <w:p w14:paraId="490C9FB9"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13. </w:t>
            </w:r>
          </w:p>
        </w:tc>
        <w:tc>
          <w:tcPr>
            <w:tcW w:w="1506" w:type="dxa"/>
          </w:tcPr>
          <w:p w14:paraId="045847D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19 12 05 </w:t>
            </w:r>
          </w:p>
        </w:tc>
        <w:tc>
          <w:tcPr>
            <w:tcW w:w="5577" w:type="dxa"/>
            <w:gridSpan w:val="2"/>
          </w:tcPr>
          <w:p w14:paraId="49C7B49A"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Szkło </w:t>
            </w:r>
          </w:p>
          <w:p w14:paraId="0D686113" w14:textId="77777777" w:rsidR="00EA271C" w:rsidRPr="00EA271C" w:rsidRDefault="00EA271C" w:rsidP="00EA271C">
            <w:pPr>
              <w:autoSpaceDE w:val="0"/>
              <w:autoSpaceDN w:val="0"/>
              <w:adjustRightInd w:val="0"/>
              <w:rPr>
                <w:rFonts w:cs="Arial"/>
                <w:sz w:val="20"/>
                <w:szCs w:val="20"/>
              </w:rPr>
            </w:pPr>
          </w:p>
        </w:tc>
        <w:tc>
          <w:tcPr>
            <w:tcW w:w="1423" w:type="dxa"/>
          </w:tcPr>
          <w:p w14:paraId="7860C34E"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2 410 </w:t>
            </w:r>
            <w:r w:rsidRPr="00EA271C">
              <w:rPr>
                <w:rFonts w:cs="Arial"/>
                <w:b/>
                <w:sz w:val="20"/>
                <w:szCs w:val="20"/>
                <w:vertAlign w:val="superscript"/>
              </w:rPr>
              <w:t>1)</w:t>
            </w:r>
          </w:p>
        </w:tc>
      </w:tr>
      <w:tr w:rsidR="00EA271C" w:rsidRPr="00EA271C" w14:paraId="59F62D92" w14:textId="77777777" w:rsidTr="009258FF">
        <w:trPr>
          <w:trHeight w:val="93"/>
          <w:jc w:val="center"/>
        </w:trPr>
        <w:tc>
          <w:tcPr>
            <w:tcW w:w="567" w:type="dxa"/>
          </w:tcPr>
          <w:p w14:paraId="0E96C5F8"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14. </w:t>
            </w:r>
          </w:p>
        </w:tc>
        <w:tc>
          <w:tcPr>
            <w:tcW w:w="1506" w:type="dxa"/>
          </w:tcPr>
          <w:p w14:paraId="493571F1"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06* </w:t>
            </w:r>
          </w:p>
        </w:tc>
        <w:tc>
          <w:tcPr>
            <w:tcW w:w="5577" w:type="dxa"/>
            <w:gridSpan w:val="2"/>
          </w:tcPr>
          <w:p w14:paraId="226102E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Drewno zawierające substancje niebezpieczne </w:t>
            </w:r>
          </w:p>
          <w:p w14:paraId="7EB8C495" w14:textId="77777777" w:rsidR="00EA271C" w:rsidRPr="00EA271C" w:rsidRDefault="00EA271C" w:rsidP="00EA271C">
            <w:pPr>
              <w:autoSpaceDE w:val="0"/>
              <w:autoSpaceDN w:val="0"/>
              <w:adjustRightInd w:val="0"/>
              <w:rPr>
                <w:rFonts w:cs="Arial"/>
                <w:sz w:val="20"/>
                <w:szCs w:val="20"/>
              </w:rPr>
            </w:pPr>
          </w:p>
        </w:tc>
        <w:tc>
          <w:tcPr>
            <w:tcW w:w="1423" w:type="dxa"/>
          </w:tcPr>
          <w:p w14:paraId="115A8D94"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30 </w:t>
            </w:r>
            <w:r w:rsidRPr="00EA271C">
              <w:rPr>
                <w:rFonts w:cs="Arial"/>
                <w:b/>
                <w:sz w:val="20"/>
                <w:szCs w:val="20"/>
                <w:vertAlign w:val="superscript"/>
              </w:rPr>
              <w:t>1)</w:t>
            </w:r>
          </w:p>
        </w:tc>
      </w:tr>
      <w:tr w:rsidR="00EA271C" w:rsidRPr="00EA271C" w14:paraId="7F4DA026" w14:textId="77777777" w:rsidTr="009258FF">
        <w:trPr>
          <w:trHeight w:val="93"/>
          <w:jc w:val="center"/>
        </w:trPr>
        <w:tc>
          <w:tcPr>
            <w:tcW w:w="567" w:type="dxa"/>
          </w:tcPr>
          <w:p w14:paraId="543F2CD4"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15. </w:t>
            </w:r>
          </w:p>
        </w:tc>
        <w:tc>
          <w:tcPr>
            <w:tcW w:w="1506" w:type="dxa"/>
          </w:tcPr>
          <w:p w14:paraId="16A7A559"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19 12 07 </w:t>
            </w:r>
          </w:p>
        </w:tc>
        <w:tc>
          <w:tcPr>
            <w:tcW w:w="5577" w:type="dxa"/>
            <w:gridSpan w:val="2"/>
          </w:tcPr>
          <w:p w14:paraId="387F0320"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Drewno inne niż wymienione w 19 12 06 </w:t>
            </w:r>
          </w:p>
          <w:p w14:paraId="7BA7BA83" w14:textId="77777777" w:rsidR="00EA271C" w:rsidRPr="00EA271C" w:rsidRDefault="00EA271C" w:rsidP="00EA271C">
            <w:pPr>
              <w:autoSpaceDE w:val="0"/>
              <w:autoSpaceDN w:val="0"/>
              <w:adjustRightInd w:val="0"/>
              <w:rPr>
                <w:rFonts w:cs="Arial"/>
                <w:sz w:val="20"/>
                <w:szCs w:val="20"/>
              </w:rPr>
            </w:pPr>
          </w:p>
        </w:tc>
        <w:tc>
          <w:tcPr>
            <w:tcW w:w="1423" w:type="dxa"/>
          </w:tcPr>
          <w:p w14:paraId="6CAB3643" w14:textId="77777777" w:rsidR="00EA271C" w:rsidRPr="00EA271C" w:rsidRDefault="00EA271C" w:rsidP="00EA271C">
            <w:pPr>
              <w:autoSpaceDE w:val="0"/>
              <w:autoSpaceDN w:val="0"/>
              <w:adjustRightInd w:val="0"/>
              <w:jc w:val="center"/>
              <w:rPr>
                <w:rFonts w:cs="Arial"/>
                <w:b/>
                <w:sz w:val="20"/>
                <w:szCs w:val="20"/>
                <w:vertAlign w:val="superscript"/>
              </w:rPr>
            </w:pPr>
            <w:r w:rsidRPr="00EA271C">
              <w:rPr>
                <w:rFonts w:cs="Arial"/>
                <w:sz w:val="20"/>
                <w:szCs w:val="20"/>
              </w:rPr>
              <w:t xml:space="preserve">1 500 </w:t>
            </w:r>
            <w:r w:rsidRPr="00EA271C">
              <w:rPr>
                <w:rFonts w:cs="Arial"/>
                <w:b/>
                <w:sz w:val="20"/>
                <w:szCs w:val="20"/>
                <w:vertAlign w:val="superscript"/>
              </w:rPr>
              <w:t>1)</w:t>
            </w:r>
          </w:p>
        </w:tc>
      </w:tr>
      <w:tr w:rsidR="00EA271C" w:rsidRPr="00EA271C" w14:paraId="7D8376CB" w14:textId="77777777" w:rsidTr="009258FF">
        <w:trPr>
          <w:trHeight w:val="183"/>
          <w:jc w:val="center"/>
        </w:trPr>
        <w:tc>
          <w:tcPr>
            <w:tcW w:w="567" w:type="dxa"/>
          </w:tcPr>
          <w:p w14:paraId="6005BCBA"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16. </w:t>
            </w:r>
          </w:p>
        </w:tc>
        <w:tc>
          <w:tcPr>
            <w:tcW w:w="1506" w:type="dxa"/>
          </w:tcPr>
          <w:p w14:paraId="57260D33"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19 12 08 </w:t>
            </w:r>
          </w:p>
        </w:tc>
        <w:tc>
          <w:tcPr>
            <w:tcW w:w="5577" w:type="dxa"/>
            <w:gridSpan w:val="2"/>
          </w:tcPr>
          <w:p w14:paraId="69D5515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Tekstylia </w:t>
            </w:r>
          </w:p>
          <w:p w14:paraId="379F55F2" w14:textId="77777777" w:rsidR="00EA271C" w:rsidRPr="00EA271C" w:rsidRDefault="00EA271C" w:rsidP="00EA271C">
            <w:pPr>
              <w:autoSpaceDE w:val="0"/>
              <w:autoSpaceDN w:val="0"/>
              <w:adjustRightInd w:val="0"/>
              <w:rPr>
                <w:rFonts w:cs="Arial"/>
                <w:sz w:val="20"/>
                <w:szCs w:val="20"/>
              </w:rPr>
            </w:pPr>
          </w:p>
        </w:tc>
        <w:tc>
          <w:tcPr>
            <w:tcW w:w="1423" w:type="dxa"/>
          </w:tcPr>
          <w:p w14:paraId="76B0F3BC"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500 </w:t>
            </w:r>
            <w:r w:rsidRPr="00EA271C">
              <w:rPr>
                <w:rFonts w:cs="Arial"/>
                <w:b/>
                <w:sz w:val="20"/>
                <w:szCs w:val="20"/>
                <w:vertAlign w:val="superscript"/>
              </w:rPr>
              <w:t>1)</w:t>
            </w:r>
          </w:p>
        </w:tc>
      </w:tr>
      <w:tr w:rsidR="00EA271C" w:rsidRPr="00EA271C" w14:paraId="2089E296" w14:textId="77777777" w:rsidTr="009258FF">
        <w:trPr>
          <w:trHeight w:val="437"/>
          <w:jc w:val="center"/>
        </w:trPr>
        <w:tc>
          <w:tcPr>
            <w:tcW w:w="567" w:type="dxa"/>
          </w:tcPr>
          <w:p w14:paraId="3771418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17. </w:t>
            </w:r>
          </w:p>
        </w:tc>
        <w:tc>
          <w:tcPr>
            <w:tcW w:w="1506" w:type="dxa"/>
          </w:tcPr>
          <w:p w14:paraId="0EECCF83"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11* </w:t>
            </w:r>
          </w:p>
        </w:tc>
        <w:tc>
          <w:tcPr>
            <w:tcW w:w="5577" w:type="dxa"/>
            <w:gridSpan w:val="2"/>
          </w:tcPr>
          <w:p w14:paraId="2DE18FC9"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Inne odpady (w tym zmieszane substancje </w:t>
            </w:r>
          </w:p>
          <w:p w14:paraId="4155D88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 przedmioty) z mechanicznej obróbki odpadów zawierające substancje niebezpieczne </w:t>
            </w:r>
          </w:p>
        </w:tc>
        <w:tc>
          <w:tcPr>
            <w:tcW w:w="1423" w:type="dxa"/>
          </w:tcPr>
          <w:p w14:paraId="156089F6"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290 </w:t>
            </w:r>
            <w:r w:rsidRPr="00EA271C">
              <w:rPr>
                <w:rFonts w:cs="Arial"/>
                <w:b/>
                <w:sz w:val="20"/>
                <w:szCs w:val="20"/>
                <w:vertAlign w:val="superscript"/>
              </w:rPr>
              <w:t>1)</w:t>
            </w:r>
          </w:p>
          <w:p w14:paraId="339970D1" w14:textId="77777777" w:rsidR="00EA271C" w:rsidRPr="00EA271C" w:rsidRDefault="00EA271C" w:rsidP="00EA271C">
            <w:pPr>
              <w:autoSpaceDE w:val="0"/>
              <w:autoSpaceDN w:val="0"/>
              <w:adjustRightInd w:val="0"/>
              <w:jc w:val="center"/>
              <w:rPr>
                <w:rFonts w:cs="Arial"/>
                <w:sz w:val="20"/>
                <w:szCs w:val="20"/>
              </w:rPr>
            </w:pPr>
          </w:p>
        </w:tc>
      </w:tr>
      <w:tr w:rsidR="00EA271C" w:rsidRPr="00EA271C" w14:paraId="0BB46743" w14:textId="77777777" w:rsidTr="009258FF">
        <w:trPr>
          <w:trHeight w:val="613"/>
          <w:jc w:val="center"/>
        </w:trPr>
        <w:tc>
          <w:tcPr>
            <w:tcW w:w="567" w:type="dxa"/>
          </w:tcPr>
          <w:p w14:paraId="64C6541B" w14:textId="77777777" w:rsidR="00EA271C" w:rsidRPr="00EA271C" w:rsidRDefault="00EA271C" w:rsidP="00EA271C">
            <w:pPr>
              <w:autoSpaceDE w:val="0"/>
              <w:autoSpaceDN w:val="0"/>
              <w:adjustRightInd w:val="0"/>
              <w:rPr>
                <w:rFonts w:cs="Arial"/>
                <w:i/>
                <w:sz w:val="20"/>
                <w:szCs w:val="20"/>
              </w:rPr>
            </w:pPr>
            <w:r w:rsidRPr="00EA271C">
              <w:rPr>
                <w:rFonts w:cs="Arial"/>
                <w:sz w:val="20"/>
                <w:szCs w:val="20"/>
              </w:rPr>
              <w:t>18</w:t>
            </w:r>
            <w:r w:rsidRPr="00EA271C">
              <w:rPr>
                <w:rFonts w:cs="Arial"/>
                <w:i/>
                <w:sz w:val="20"/>
                <w:szCs w:val="20"/>
              </w:rPr>
              <w:t xml:space="preserve">. </w:t>
            </w:r>
          </w:p>
        </w:tc>
        <w:tc>
          <w:tcPr>
            <w:tcW w:w="1506" w:type="dxa"/>
          </w:tcPr>
          <w:p w14:paraId="279571D1"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ex </w:t>
            </w:r>
          </w:p>
          <w:p w14:paraId="2B3C28E2"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19 12 12 </w:t>
            </w:r>
          </w:p>
          <w:p w14:paraId="3DF9244B" w14:textId="77777777" w:rsidR="00EA271C" w:rsidRPr="00EA271C" w:rsidRDefault="00EA271C" w:rsidP="00EA271C">
            <w:pPr>
              <w:autoSpaceDE w:val="0"/>
              <w:autoSpaceDN w:val="0"/>
              <w:adjustRightInd w:val="0"/>
              <w:rPr>
                <w:rFonts w:cs="Arial"/>
                <w:b/>
                <w:sz w:val="20"/>
                <w:szCs w:val="20"/>
              </w:rPr>
            </w:pPr>
            <w:r w:rsidRPr="00EA271C">
              <w:rPr>
                <w:rFonts w:cs="Arial"/>
                <w:sz w:val="20"/>
                <w:szCs w:val="20"/>
              </w:rPr>
              <w:t>(</w:t>
            </w:r>
            <w:r w:rsidRPr="00EA271C">
              <w:rPr>
                <w:rFonts w:cs="Arial"/>
                <w:b/>
                <w:sz w:val="20"/>
                <w:szCs w:val="20"/>
              </w:rPr>
              <w:t>pow.</w:t>
            </w:r>
          </w:p>
          <w:p w14:paraId="19F221F2"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80 mm)</w:t>
            </w:r>
          </w:p>
        </w:tc>
        <w:tc>
          <w:tcPr>
            <w:tcW w:w="5577" w:type="dxa"/>
            <w:gridSpan w:val="2"/>
          </w:tcPr>
          <w:p w14:paraId="790D0C70"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Inne odpady (w tym zmieszane substancje </w:t>
            </w:r>
          </w:p>
          <w:p w14:paraId="04A3287E"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 przedmioty) z mechanicznej obróbki odpadów inne niż wymienione w 19 12 11 </w:t>
            </w:r>
          </w:p>
          <w:p w14:paraId="02550A5F" w14:textId="77777777" w:rsidR="00EA271C" w:rsidRPr="00EA271C" w:rsidRDefault="00EA271C" w:rsidP="00EA271C">
            <w:pPr>
              <w:autoSpaceDE w:val="0"/>
              <w:autoSpaceDN w:val="0"/>
              <w:adjustRightInd w:val="0"/>
              <w:rPr>
                <w:rFonts w:cs="Arial"/>
                <w:b/>
                <w:bCs/>
                <w:sz w:val="20"/>
                <w:szCs w:val="20"/>
              </w:rPr>
            </w:pPr>
            <w:r w:rsidRPr="00EA271C">
              <w:rPr>
                <w:rFonts w:cs="Arial"/>
                <w:b/>
                <w:bCs/>
                <w:sz w:val="20"/>
                <w:szCs w:val="20"/>
              </w:rPr>
              <w:t xml:space="preserve">– </w:t>
            </w:r>
            <w:r w:rsidRPr="00EA271C">
              <w:rPr>
                <w:rFonts w:cs="Arial"/>
                <w:sz w:val="20"/>
                <w:szCs w:val="20"/>
              </w:rPr>
              <w:t xml:space="preserve">Frakcja </w:t>
            </w:r>
            <w:proofErr w:type="spellStart"/>
            <w:r w:rsidRPr="00EA271C">
              <w:rPr>
                <w:rFonts w:cs="Arial"/>
                <w:sz w:val="20"/>
                <w:szCs w:val="20"/>
              </w:rPr>
              <w:t>nadsitowa</w:t>
            </w:r>
            <w:proofErr w:type="spellEnd"/>
            <w:r w:rsidRPr="00EA271C">
              <w:rPr>
                <w:rFonts w:cs="Arial"/>
                <w:sz w:val="20"/>
                <w:szCs w:val="20"/>
              </w:rPr>
              <w:t xml:space="preserve"> (pow. 80 mm)</w:t>
            </w:r>
          </w:p>
        </w:tc>
        <w:tc>
          <w:tcPr>
            <w:tcW w:w="1423" w:type="dxa"/>
          </w:tcPr>
          <w:p w14:paraId="137B9284" w14:textId="77777777" w:rsidR="00EA271C" w:rsidRPr="00EA271C" w:rsidRDefault="00EA271C" w:rsidP="00EA271C">
            <w:pPr>
              <w:autoSpaceDE w:val="0"/>
              <w:autoSpaceDN w:val="0"/>
              <w:adjustRightInd w:val="0"/>
              <w:jc w:val="center"/>
              <w:rPr>
                <w:rFonts w:cs="Arial"/>
                <w:color w:val="E36C0A" w:themeColor="accent6" w:themeShade="BF"/>
                <w:sz w:val="20"/>
                <w:szCs w:val="20"/>
              </w:rPr>
            </w:pPr>
            <w:r w:rsidRPr="00EA271C">
              <w:rPr>
                <w:rFonts w:cs="Arial"/>
                <w:sz w:val="20"/>
                <w:szCs w:val="20"/>
              </w:rPr>
              <w:t>65 000</w:t>
            </w:r>
            <w:r w:rsidRPr="00EA271C">
              <w:rPr>
                <w:rFonts w:cs="Arial"/>
                <w:sz w:val="20"/>
                <w:szCs w:val="20"/>
                <w:vertAlign w:val="superscript"/>
              </w:rPr>
              <w:t>1)</w:t>
            </w:r>
          </w:p>
          <w:p w14:paraId="06B087AF" w14:textId="77777777" w:rsidR="00EA271C" w:rsidRPr="00EA271C" w:rsidRDefault="00EA271C" w:rsidP="00EA271C">
            <w:pPr>
              <w:autoSpaceDE w:val="0"/>
              <w:autoSpaceDN w:val="0"/>
              <w:adjustRightInd w:val="0"/>
              <w:jc w:val="center"/>
              <w:rPr>
                <w:rFonts w:cs="Arial"/>
                <w:sz w:val="20"/>
                <w:szCs w:val="20"/>
              </w:rPr>
            </w:pPr>
          </w:p>
          <w:p w14:paraId="3D51F1C2" w14:textId="77777777" w:rsidR="00EA271C" w:rsidRPr="00EA271C" w:rsidRDefault="00EA271C" w:rsidP="00EA271C">
            <w:pPr>
              <w:autoSpaceDE w:val="0"/>
              <w:autoSpaceDN w:val="0"/>
              <w:adjustRightInd w:val="0"/>
              <w:jc w:val="center"/>
              <w:rPr>
                <w:rFonts w:cs="Arial"/>
                <w:i/>
                <w:sz w:val="20"/>
                <w:szCs w:val="20"/>
              </w:rPr>
            </w:pPr>
          </w:p>
        </w:tc>
      </w:tr>
      <w:tr w:rsidR="00EA271C" w:rsidRPr="00EA271C" w14:paraId="38652E65" w14:textId="77777777" w:rsidTr="009258FF">
        <w:trPr>
          <w:trHeight w:val="1042"/>
          <w:jc w:val="center"/>
        </w:trPr>
        <w:tc>
          <w:tcPr>
            <w:tcW w:w="567" w:type="dxa"/>
          </w:tcPr>
          <w:p w14:paraId="22EA2944"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19.</w:t>
            </w:r>
          </w:p>
        </w:tc>
        <w:tc>
          <w:tcPr>
            <w:tcW w:w="1506" w:type="dxa"/>
          </w:tcPr>
          <w:p w14:paraId="0C3DEAD3"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 xml:space="preserve">ex </w:t>
            </w:r>
          </w:p>
          <w:p w14:paraId="3E666151"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19 12 12</w:t>
            </w:r>
          </w:p>
          <w:p w14:paraId="78B030E5" w14:textId="77777777" w:rsidR="00EA271C" w:rsidRPr="00EA271C" w:rsidRDefault="00EA271C" w:rsidP="00EA271C">
            <w:pPr>
              <w:autoSpaceDE w:val="0"/>
              <w:autoSpaceDN w:val="0"/>
              <w:adjustRightInd w:val="0"/>
              <w:rPr>
                <w:rFonts w:cs="Arial"/>
                <w:b/>
                <w:sz w:val="20"/>
                <w:szCs w:val="20"/>
              </w:rPr>
            </w:pPr>
            <w:r w:rsidRPr="00EA271C">
              <w:rPr>
                <w:rFonts w:cs="Arial"/>
                <w:sz w:val="20"/>
                <w:szCs w:val="20"/>
              </w:rPr>
              <w:t>(</w:t>
            </w:r>
            <w:r w:rsidRPr="00EA271C">
              <w:rPr>
                <w:rFonts w:cs="Arial"/>
                <w:b/>
                <w:sz w:val="20"/>
                <w:szCs w:val="20"/>
              </w:rPr>
              <w:t>0-80 mm)</w:t>
            </w:r>
          </w:p>
        </w:tc>
        <w:tc>
          <w:tcPr>
            <w:tcW w:w="5577" w:type="dxa"/>
            <w:gridSpan w:val="2"/>
          </w:tcPr>
          <w:p w14:paraId="1A50C48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Inne odpady (w tym zmieszane substancje </w:t>
            </w:r>
          </w:p>
          <w:p w14:paraId="2790CC0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 przedmioty) z mechanicznej obróbki odpadów inne niż wymienione w 19 12 11 </w:t>
            </w:r>
          </w:p>
          <w:p w14:paraId="78EF3573" w14:textId="77777777" w:rsidR="00EA271C" w:rsidRPr="00EA271C" w:rsidRDefault="00EA271C" w:rsidP="00EA271C">
            <w:pPr>
              <w:autoSpaceDE w:val="0"/>
              <w:autoSpaceDN w:val="0"/>
              <w:adjustRightInd w:val="0"/>
              <w:rPr>
                <w:rFonts w:cs="Arial"/>
                <w:bCs/>
                <w:sz w:val="20"/>
                <w:szCs w:val="20"/>
              </w:rPr>
            </w:pPr>
            <w:r w:rsidRPr="00EA271C">
              <w:rPr>
                <w:rFonts w:cs="Arial"/>
                <w:bCs/>
                <w:sz w:val="20"/>
                <w:szCs w:val="20"/>
              </w:rPr>
              <w:t xml:space="preserve">Frakcja </w:t>
            </w:r>
            <w:proofErr w:type="spellStart"/>
            <w:r w:rsidRPr="00EA271C">
              <w:rPr>
                <w:rFonts w:cs="Arial"/>
                <w:bCs/>
                <w:sz w:val="20"/>
                <w:szCs w:val="20"/>
              </w:rPr>
              <w:t>podsitowa</w:t>
            </w:r>
            <w:proofErr w:type="spellEnd"/>
            <w:r w:rsidRPr="00EA271C">
              <w:rPr>
                <w:rFonts w:cs="Arial"/>
                <w:bCs/>
                <w:sz w:val="20"/>
                <w:szCs w:val="20"/>
              </w:rPr>
              <w:t xml:space="preserve"> (0-80 mm)</w:t>
            </w:r>
          </w:p>
        </w:tc>
        <w:tc>
          <w:tcPr>
            <w:tcW w:w="1423" w:type="dxa"/>
          </w:tcPr>
          <w:p w14:paraId="0BE27CFC" w14:textId="77777777" w:rsidR="00EA271C" w:rsidRPr="00EA271C" w:rsidRDefault="00EA271C" w:rsidP="00EA271C">
            <w:pPr>
              <w:autoSpaceDE w:val="0"/>
              <w:autoSpaceDN w:val="0"/>
              <w:adjustRightInd w:val="0"/>
              <w:jc w:val="center"/>
              <w:rPr>
                <w:rFonts w:cs="Arial"/>
                <w:color w:val="FF0000"/>
                <w:sz w:val="20"/>
                <w:szCs w:val="20"/>
              </w:rPr>
            </w:pPr>
            <w:r w:rsidRPr="00EA271C">
              <w:rPr>
                <w:rFonts w:cs="Arial"/>
                <w:sz w:val="20"/>
                <w:szCs w:val="20"/>
              </w:rPr>
              <w:t>69 400</w:t>
            </w:r>
            <w:r w:rsidRPr="00EA271C">
              <w:rPr>
                <w:rFonts w:cs="Arial"/>
                <w:sz w:val="20"/>
                <w:szCs w:val="20"/>
                <w:vertAlign w:val="superscript"/>
              </w:rPr>
              <w:t>1)</w:t>
            </w:r>
          </w:p>
          <w:p w14:paraId="0AE17AEF" w14:textId="77777777" w:rsidR="00EA271C" w:rsidRPr="00EA271C" w:rsidRDefault="00EA271C" w:rsidP="00EA271C">
            <w:pPr>
              <w:autoSpaceDE w:val="0"/>
              <w:autoSpaceDN w:val="0"/>
              <w:adjustRightInd w:val="0"/>
              <w:jc w:val="center"/>
              <w:rPr>
                <w:rFonts w:cs="Arial"/>
                <w:sz w:val="20"/>
                <w:szCs w:val="20"/>
              </w:rPr>
            </w:pPr>
          </w:p>
          <w:p w14:paraId="0735DCD3" w14:textId="77777777" w:rsidR="00EA271C" w:rsidRPr="00EA271C" w:rsidRDefault="00EA271C" w:rsidP="00EA271C">
            <w:pPr>
              <w:autoSpaceDE w:val="0"/>
              <w:autoSpaceDN w:val="0"/>
              <w:adjustRightInd w:val="0"/>
              <w:jc w:val="center"/>
              <w:rPr>
                <w:rFonts w:cs="Arial"/>
                <w:sz w:val="20"/>
                <w:szCs w:val="20"/>
              </w:rPr>
            </w:pPr>
          </w:p>
        </w:tc>
      </w:tr>
      <w:tr w:rsidR="00EA271C" w:rsidRPr="00EA271C" w14:paraId="2441D334" w14:textId="77777777" w:rsidTr="009258FF">
        <w:trPr>
          <w:trHeight w:val="298"/>
          <w:jc w:val="center"/>
        </w:trPr>
        <w:tc>
          <w:tcPr>
            <w:tcW w:w="567" w:type="dxa"/>
          </w:tcPr>
          <w:p w14:paraId="1CB1A4D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20.</w:t>
            </w:r>
          </w:p>
        </w:tc>
        <w:tc>
          <w:tcPr>
            <w:tcW w:w="1506" w:type="dxa"/>
          </w:tcPr>
          <w:p w14:paraId="660CD4BE" w14:textId="77777777" w:rsidR="00EA271C" w:rsidRPr="00EA271C" w:rsidRDefault="00EA271C" w:rsidP="00EA271C">
            <w:pPr>
              <w:autoSpaceDE w:val="0"/>
              <w:autoSpaceDN w:val="0"/>
              <w:adjustRightInd w:val="0"/>
              <w:rPr>
                <w:rFonts w:cs="Arial"/>
                <w:b/>
                <w:bCs/>
                <w:sz w:val="20"/>
                <w:szCs w:val="20"/>
              </w:rPr>
            </w:pPr>
            <w:r w:rsidRPr="00EA271C">
              <w:rPr>
                <w:rFonts w:cs="Arial"/>
                <w:b/>
                <w:bCs/>
                <w:sz w:val="20"/>
                <w:szCs w:val="20"/>
              </w:rPr>
              <w:t>19 12 09</w:t>
            </w:r>
          </w:p>
        </w:tc>
        <w:tc>
          <w:tcPr>
            <w:tcW w:w="5577" w:type="dxa"/>
            <w:gridSpan w:val="2"/>
          </w:tcPr>
          <w:p w14:paraId="154A6FA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Minerały (np. piasek, kamienie)</w:t>
            </w:r>
          </w:p>
        </w:tc>
        <w:tc>
          <w:tcPr>
            <w:tcW w:w="1423" w:type="dxa"/>
          </w:tcPr>
          <w:p w14:paraId="63AAA326"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8 000</w:t>
            </w:r>
          </w:p>
        </w:tc>
      </w:tr>
      <w:bookmarkEnd w:id="42"/>
      <w:tr w:rsidR="00EA271C" w:rsidRPr="00EA271C" w14:paraId="7F0E9B42" w14:textId="77777777" w:rsidTr="009258FF">
        <w:trPr>
          <w:trHeight w:val="283"/>
          <w:jc w:val="center"/>
        </w:trPr>
        <w:tc>
          <w:tcPr>
            <w:tcW w:w="9073" w:type="dxa"/>
            <w:gridSpan w:val="5"/>
          </w:tcPr>
          <w:p w14:paraId="0C504909" w14:textId="77777777" w:rsidR="00EA271C" w:rsidRPr="00EA271C" w:rsidRDefault="00EA271C" w:rsidP="00EA271C">
            <w:pPr>
              <w:autoSpaceDE w:val="0"/>
              <w:autoSpaceDN w:val="0"/>
              <w:adjustRightInd w:val="0"/>
              <w:jc w:val="center"/>
              <w:rPr>
                <w:rFonts w:cs="Arial"/>
                <w:b/>
                <w:sz w:val="20"/>
                <w:szCs w:val="20"/>
              </w:rPr>
            </w:pPr>
            <w:r w:rsidRPr="00EA271C">
              <w:rPr>
                <w:rFonts w:cs="Arial"/>
                <w:b/>
                <w:sz w:val="20"/>
                <w:szCs w:val="20"/>
                <w:vertAlign w:val="superscript"/>
              </w:rPr>
              <w:t xml:space="preserve">1) </w:t>
            </w:r>
            <w:bookmarkStart w:id="43" w:name="_Hlk97193497"/>
            <w:r w:rsidRPr="00EA271C">
              <w:rPr>
                <w:rFonts w:cs="Arial"/>
                <w:b/>
                <w:sz w:val="20"/>
                <w:szCs w:val="20"/>
              </w:rPr>
              <w:t xml:space="preserve">Łączna ilość odpadów wszystkich wytworzonych w wyniku mechanicznej obróbki odpadów na linii sortowniczej nie może przekroczyć 130 000 Mg/rok. </w:t>
            </w:r>
            <w:bookmarkEnd w:id="43"/>
          </w:p>
        </w:tc>
      </w:tr>
      <w:tr w:rsidR="00EA271C" w:rsidRPr="00EA271C" w14:paraId="074E8708" w14:textId="77777777" w:rsidTr="009258FF">
        <w:trPr>
          <w:trHeight w:val="425"/>
          <w:jc w:val="center"/>
        </w:trPr>
        <w:tc>
          <w:tcPr>
            <w:tcW w:w="9073" w:type="dxa"/>
            <w:gridSpan w:val="5"/>
          </w:tcPr>
          <w:p w14:paraId="6E672DA2" w14:textId="77777777" w:rsidR="00EA271C" w:rsidRPr="00EA271C" w:rsidRDefault="00EA271C" w:rsidP="00EA271C">
            <w:pPr>
              <w:autoSpaceDE w:val="0"/>
              <w:autoSpaceDN w:val="0"/>
              <w:adjustRightInd w:val="0"/>
              <w:jc w:val="center"/>
              <w:rPr>
                <w:rFonts w:cs="Arial"/>
                <w:b/>
                <w:bCs/>
                <w:iCs/>
                <w:sz w:val="20"/>
                <w:szCs w:val="20"/>
              </w:rPr>
            </w:pPr>
            <w:bookmarkStart w:id="44" w:name="_Hlk521937120"/>
            <w:r w:rsidRPr="00EA271C">
              <w:rPr>
                <w:rFonts w:cs="Arial"/>
                <w:b/>
                <w:bCs/>
                <w:iCs/>
                <w:sz w:val="20"/>
                <w:szCs w:val="20"/>
              </w:rPr>
              <w:t>ODPADY WYTWARZANE W WYNIKU MECHANICZNO - RĘCZNEGO PRZETWARZANIA INNYCH ODPADOW Z GRUP 20 03, 20 01 ORAZ 15 01 i 17 04 (Wariant II):</w:t>
            </w:r>
            <w:r w:rsidRPr="00EA271C">
              <w:rPr>
                <w:rFonts w:cs="Arial"/>
                <w:b/>
                <w:sz w:val="20"/>
                <w:szCs w:val="20"/>
              </w:rPr>
              <w:t xml:space="preserve"> </w:t>
            </w:r>
          </w:p>
        </w:tc>
      </w:tr>
      <w:tr w:rsidR="00EA271C" w:rsidRPr="00EA271C" w14:paraId="356C02F9" w14:textId="77777777" w:rsidTr="009258FF">
        <w:trPr>
          <w:trHeight w:val="454"/>
          <w:jc w:val="center"/>
        </w:trPr>
        <w:tc>
          <w:tcPr>
            <w:tcW w:w="567" w:type="dxa"/>
            <w:vAlign w:val="center"/>
          </w:tcPr>
          <w:p w14:paraId="6A9EF606" w14:textId="77777777" w:rsidR="00EA271C" w:rsidRPr="00EA271C" w:rsidRDefault="00EA271C" w:rsidP="00EA271C">
            <w:pPr>
              <w:autoSpaceDE w:val="0"/>
              <w:autoSpaceDN w:val="0"/>
              <w:adjustRightInd w:val="0"/>
              <w:jc w:val="center"/>
              <w:rPr>
                <w:rFonts w:cs="Arial"/>
                <w:b/>
                <w:sz w:val="20"/>
                <w:szCs w:val="20"/>
              </w:rPr>
            </w:pPr>
            <w:bookmarkStart w:id="45" w:name="_Hlk521937685"/>
            <w:bookmarkEnd w:id="44"/>
            <w:r w:rsidRPr="00EA271C">
              <w:rPr>
                <w:rFonts w:cs="Arial"/>
                <w:b/>
                <w:sz w:val="20"/>
                <w:szCs w:val="20"/>
              </w:rPr>
              <w:t>Lp.</w:t>
            </w:r>
          </w:p>
        </w:tc>
        <w:tc>
          <w:tcPr>
            <w:tcW w:w="1506" w:type="dxa"/>
            <w:vAlign w:val="center"/>
          </w:tcPr>
          <w:p w14:paraId="6F514641" w14:textId="77777777" w:rsidR="00EA271C" w:rsidRPr="00EA271C" w:rsidRDefault="00EA271C" w:rsidP="00EA271C">
            <w:pPr>
              <w:autoSpaceDE w:val="0"/>
              <w:autoSpaceDN w:val="0"/>
              <w:adjustRightInd w:val="0"/>
              <w:jc w:val="center"/>
              <w:rPr>
                <w:rFonts w:cs="Arial"/>
                <w:b/>
                <w:sz w:val="20"/>
                <w:szCs w:val="20"/>
              </w:rPr>
            </w:pPr>
            <w:r w:rsidRPr="00EA271C">
              <w:rPr>
                <w:rFonts w:cs="Arial"/>
                <w:b/>
                <w:sz w:val="20"/>
                <w:szCs w:val="20"/>
              </w:rPr>
              <w:t>Kod odpadu</w:t>
            </w:r>
          </w:p>
        </w:tc>
        <w:tc>
          <w:tcPr>
            <w:tcW w:w="5577" w:type="dxa"/>
            <w:gridSpan w:val="2"/>
            <w:vAlign w:val="center"/>
          </w:tcPr>
          <w:p w14:paraId="1C01120B" w14:textId="77777777" w:rsidR="00EA271C" w:rsidRPr="00EA271C" w:rsidRDefault="00EA271C" w:rsidP="00EA271C">
            <w:pPr>
              <w:autoSpaceDE w:val="0"/>
              <w:autoSpaceDN w:val="0"/>
              <w:adjustRightInd w:val="0"/>
              <w:jc w:val="center"/>
              <w:rPr>
                <w:rFonts w:cs="Arial"/>
                <w:sz w:val="20"/>
                <w:szCs w:val="20"/>
              </w:rPr>
            </w:pPr>
            <w:r w:rsidRPr="00EA271C">
              <w:rPr>
                <w:rFonts w:cs="Arial"/>
                <w:b/>
                <w:sz w:val="20"/>
                <w:szCs w:val="20"/>
              </w:rPr>
              <w:t>Rodzaj odpadu wytwarzanego</w:t>
            </w:r>
          </w:p>
        </w:tc>
        <w:tc>
          <w:tcPr>
            <w:tcW w:w="1423" w:type="dxa"/>
          </w:tcPr>
          <w:p w14:paraId="701DEF28" w14:textId="77777777" w:rsidR="00EA271C" w:rsidRPr="00EA271C" w:rsidRDefault="00EA271C" w:rsidP="00EA271C">
            <w:pPr>
              <w:autoSpaceDE w:val="0"/>
              <w:autoSpaceDN w:val="0"/>
              <w:adjustRightInd w:val="0"/>
              <w:jc w:val="center"/>
              <w:rPr>
                <w:rFonts w:cs="Arial"/>
                <w:b/>
                <w:bCs/>
                <w:sz w:val="20"/>
                <w:szCs w:val="20"/>
              </w:rPr>
            </w:pPr>
            <w:r w:rsidRPr="00EA271C">
              <w:rPr>
                <w:rFonts w:cs="Arial"/>
                <w:b/>
                <w:bCs/>
                <w:sz w:val="20"/>
                <w:szCs w:val="20"/>
              </w:rPr>
              <w:t>Masa</w:t>
            </w:r>
          </w:p>
          <w:p w14:paraId="476CD674" w14:textId="77777777" w:rsidR="00EA271C" w:rsidRPr="00EA271C" w:rsidRDefault="00EA271C" w:rsidP="00EA271C">
            <w:pPr>
              <w:autoSpaceDE w:val="0"/>
              <w:autoSpaceDN w:val="0"/>
              <w:adjustRightInd w:val="0"/>
              <w:jc w:val="center"/>
              <w:rPr>
                <w:rFonts w:cs="Arial"/>
                <w:b/>
                <w:sz w:val="20"/>
                <w:szCs w:val="20"/>
              </w:rPr>
            </w:pPr>
            <w:r w:rsidRPr="00EA271C">
              <w:rPr>
                <w:rFonts w:cs="Arial"/>
                <w:b/>
                <w:bCs/>
                <w:sz w:val="20"/>
                <w:szCs w:val="20"/>
              </w:rPr>
              <w:lastRenderedPageBreak/>
              <w:t xml:space="preserve">odpadów </w:t>
            </w:r>
            <w:r w:rsidRPr="00EA271C">
              <w:rPr>
                <w:rFonts w:cs="Arial"/>
                <w:b/>
                <w:sz w:val="20"/>
                <w:szCs w:val="20"/>
              </w:rPr>
              <w:t xml:space="preserve">Mg/rok </w:t>
            </w:r>
            <w:r w:rsidRPr="00EA271C">
              <w:rPr>
                <w:rFonts w:cs="Arial"/>
                <w:b/>
                <w:sz w:val="20"/>
                <w:szCs w:val="20"/>
                <w:vertAlign w:val="superscript"/>
              </w:rPr>
              <w:t>1))</w:t>
            </w:r>
          </w:p>
        </w:tc>
      </w:tr>
      <w:tr w:rsidR="00EA271C" w:rsidRPr="00EA271C" w14:paraId="31701326" w14:textId="77777777" w:rsidTr="009258FF">
        <w:trPr>
          <w:trHeight w:val="206"/>
          <w:jc w:val="center"/>
        </w:trPr>
        <w:tc>
          <w:tcPr>
            <w:tcW w:w="567" w:type="dxa"/>
          </w:tcPr>
          <w:p w14:paraId="0BBAD45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lastRenderedPageBreak/>
              <w:t>1.</w:t>
            </w:r>
          </w:p>
        </w:tc>
        <w:tc>
          <w:tcPr>
            <w:tcW w:w="1506" w:type="dxa"/>
          </w:tcPr>
          <w:p w14:paraId="1970C4D5"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15 01 01</w:t>
            </w:r>
          </w:p>
        </w:tc>
        <w:tc>
          <w:tcPr>
            <w:tcW w:w="5577" w:type="dxa"/>
            <w:gridSpan w:val="2"/>
          </w:tcPr>
          <w:p w14:paraId="163BCDD6"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Opakowania z papieru i tektury</w:t>
            </w:r>
          </w:p>
        </w:tc>
        <w:tc>
          <w:tcPr>
            <w:tcW w:w="1423" w:type="dxa"/>
          </w:tcPr>
          <w:p w14:paraId="0F5455E6" w14:textId="77777777" w:rsidR="00EA271C" w:rsidRPr="00EA271C" w:rsidRDefault="00EA271C" w:rsidP="00EA271C">
            <w:pPr>
              <w:autoSpaceDE w:val="0"/>
              <w:autoSpaceDN w:val="0"/>
              <w:adjustRightInd w:val="0"/>
              <w:jc w:val="center"/>
              <w:rPr>
                <w:rFonts w:cs="Arial"/>
                <w:sz w:val="20"/>
                <w:szCs w:val="20"/>
                <w:vertAlign w:val="superscript"/>
              </w:rPr>
            </w:pPr>
            <w:r w:rsidRPr="00EA271C">
              <w:rPr>
                <w:rFonts w:cs="Arial"/>
                <w:sz w:val="20"/>
                <w:szCs w:val="20"/>
              </w:rPr>
              <w:t xml:space="preserve">12 000 </w:t>
            </w:r>
            <w:r w:rsidRPr="00EA271C">
              <w:rPr>
                <w:rFonts w:cs="Arial"/>
                <w:sz w:val="20"/>
                <w:szCs w:val="20"/>
                <w:vertAlign w:val="superscript"/>
              </w:rPr>
              <w:t xml:space="preserve">1) </w:t>
            </w:r>
          </w:p>
        </w:tc>
      </w:tr>
      <w:tr w:rsidR="00EA271C" w:rsidRPr="00EA271C" w14:paraId="7E52AC64" w14:textId="77777777" w:rsidTr="009258FF">
        <w:trPr>
          <w:trHeight w:val="252"/>
          <w:jc w:val="center"/>
        </w:trPr>
        <w:tc>
          <w:tcPr>
            <w:tcW w:w="567" w:type="dxa"/>
          </w:tcPr>
          <w:p w14:paraId="339B744B"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2.</w:t>
            </w:r>
          </w:p>
        </w:tc>
        <w:tc>
          <w:tcPr>
            <w:tcW w:w="1506" w:type="dxa"/>
          </w:tcPr>
          <w:p w14:paraId="6DC932C4"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15 01 02</w:t>
            </w:r>
          </w:p>
        </w:tc>
        <w:tc>
          <w:tcPr>
            <w:tcW w:w="5577" w:type="dxa"/>
            <w:gridSpan w:val="2"/>
          </w:tcPr>
          <w:p w14:paraId="5AAD7B0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Opakowania z tworzyw sztucznych</w:t>
            </w:r>
          </w:p>
        </w:tc>
        <w:tc>
          <w:tcPr>
            <w:tcW w:w="1423" w:type="dxa"/>
          </w:tcPr>
          <w:p w14:paraId="4C55455C"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14 000 </w:t>
            </w:r>
            <w:r w:rsidRPr="00EA271C">
              <w:rPr>
                <w:rFonts w:cs="Arial"/>
                <w:sz w:val="20"/>
                <w:szCs w:val="20"/>
                <w:vertAlign w:val="superscript"/>
              </w:rPr>
              <w:t xml:space="preserve">1) </w:t>
            </w:r>
          </w:p>
        </w:tc>
      </w:tr>
      <w:tr w:rsidR="00EA271C" w:rsidRPr="00EA271C" w14:paraId="6632EA0E" w14:textId="77777777" w:rsidTr="009258FF">
        <w:trPr>
          <w:trHeight w:val="270"/>
          <w:jc w:val="center"/>
        </w:trPr>
        <w:tc>
          <w:tcPr>
            <w:tcW w:w="567" w:type="dxa"/>
          </w:tcPr>
          <w:p w14:paraId="44AC6D9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3.</w:t>
            </w:r>
          </w:p>
        </w:tc>
        <w:tc>
          <w:tcPr>
            <w:tcW w:w="1506" w:type="dxa"/>
          </w:tcPr>
          <w:p w14:paraId="25F51E09"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15 01 03</w:t>
            </w:r>
          </w:p>
        </w:tc>
        <w:tc>
          <w:tcPr>
            <w:tcW w:w="5577" w:type="dxa"/>
            <w:gridSpan w:val="2"/>
          </w:tcPr>
          <w:p w14:paraId="478E137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drewna </w:t>
            </w:r>
          </w:p>
        </w:tc>
        <w:tc>
          <w:tcPr>
            <w:tcW w:w="1423" w:type="dxa"/>
          </w:tcPr>
          <w:p w14:paraId="308E828B"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1 500 </w:t>
            </w:r>
            <w:r w:rsidRPr="00EA271C">
              <w:rPr>
                <w:rFonts w:cs="Arial"/>
                <w:sz w:val="20"/>
                <w:szCs w:val="20"/>
                <w:vertAlign w:val="superscript"/>
              </w:rPr>
              <w:t xml:space="preserve">1) </w:t>
            </w:r>
          </w:p>
        </w:tc>
      </w:tr>
      <w:tr w:rsidR="00EA271C" w:rsidRPr="00EA271C" w14:paraId="1EC0379F" w14:textId="77777777" w:rsidTr="009258FF">
        <w:trPr>
          <w:trHeight w:val="220"/>
          <w:jc w:val="center"/>
        </w:trPr>
        <w:tc>
          <w:tcPr>
            <w:tcW w:w="567" w:type="dxa"/>
          </w:tcPr>
          <w:p w14:paraId="4A4A19F0"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4.</w:t>
            </w:r>
          </w:p>
        </w:tc>
        <w:tc>
          <w:tcPr>
            <w:tcW w:w="1506" w:type="dxa"/>
          </w:tcPr>
          <w:p w14:paraId="17D1F9E3"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15 01 04</w:t>
            </w:r>
          </w:p>
        </w:tc>
        <w:tc>
          <w:tcPr>
            <w:tcW w:w="5577" w:type="dxa"/>
            <w:gridSpan w:val="2"/>
          </w:tcPr>
          <w:p w14:paraId="6D6C29F1"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metali </w:t>
            </w:r>
          </w:p>
        </w:tc>
        <w:tc>
          <w:tcPr>
            <w:tcW w:w="1423" w:type="dxa"/>
          </w:tcPr>
          <w:p w14:paraId="6991F065"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5 500 </w:t>
            </w:r>
            <w:r w:rsidRPr="00EA271C">
              <w:rPr>
                <w:rFonts w:cs="Arial"/>
                <w:sz w:val="20"/>
                <w:szCs w:val="20"/>
                <w:vertAlign w:val="superscript"/>
              </w:rPr>
              <w:t xml:space="preserve">1) </w:t>
            </w:r>
          </w:p>
        </w:tc>
      </w:tr>
      <w:tr w:rsidR="00EA271C" w:rsidRPr="00EA271C" w14:paraId="1D87BD11" w14:textId="77777777" w:rsidTr="009258FF">
        <w:trPr>
          <w:trHeight w:val="164"/>
          <w:jc w:val="center"/>
        </w:trPr>
        <w:tc>
          <w:tcPr>
            <w:tcW w:w="567" w:type="dxa"/>
          </w:tcPr>
          <w:p w14:paraId="4F229BF0"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5.</w:t>
            </w:r>
          </w:p>
        </w:tc>
        <w:tc>
          <w:tcPr>
            <w:tcW w:w="1506" w:type="dxa"/>
          </w:tcPr>
          <w:p w14:paraId="7DC52378"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15 01 05</w:t>
            </w:r>
          </w:p>
        </w:tc>
        <w:tc>
          <w:tcPr>
            <w:tcW w:w="5577" w:type="dxa"/>
            <w:gridSpan w:val="2"/>
          </w:tcPr>
          <w:p w14:paraId="0EEEB84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wielomateriałowe </w:t>
            </w:r>
          </w:p>
        </w:tc>
        <w:tc>
          <w:tcPr>
            <w:tcW w:w="1423" w:type="dxa"/>
          </w:tcPr>
          <w:p w14:paraId="771FE456"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5 500 </w:t>
            </w:r>
            <w:r w:rsidRPr="00EA271C">
              <w:rPr>
                <w:rFonts w:cs="Arial"/>
                <w:sz w:val="20"/>
                <w:szCs w:val="20"/>
                <w:vertAlign w:val="superscript"/>
              </w:rPr>
              <w:t xml:space="preserve">1) </w:t>
            </w:r>
          </w:p>
        </w:tc>
      </w:tr>
      <w:tr w:rsidR="00EA271C" w:rsidRPr="00EA271C" w14:paraId="1FF89E0C" w14:textId="77777777" w:rsidTr="009258FF">
        <w:trPr>
          <w:trHeight w:val="211"/>
          <w:jc w:val="center"/>
        </w:trPr>
        <w:tc>
          <w:tcPr>
            <w:tcW w:w="567" w:type="dxa"/>
          </w:tcPr>
          <w:p w14:paraId="7B6CF888"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6.</w:t>
            </w:r>
          </w:p>
        </w:tc>
        <w:tc>
          <w:tcPr>
            <w:tcW w:w="1506" w:type="dxa"/>
          </w:tcPr>
          <w:p w14:paraId="1E8784ED"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15 01 07</w:t>
            </w:r>
          </w:p>
        </w:tc>
        <w:tc>
          <w:tcPr>
            <w:tcW w:w="5577" w:type="dxa"/>
            <w:gridSpan w:val="2"/>
          </w:tcPr>
          <w:p w14:paraId="500333F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ze szkła </w:t>
            </w:r>
          </w:p>
        </w:tc>
        <w:tc>
          <w:tcPr>
            <w:tcW w:w="1423" w:type="dxa"/>
          </w:tcPr>
          <w:p w14:paraId="25ED6997"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12 000 </w:t>
            </w:r>
            <w:r w:rsidRPr="00EA271C">
              <w:rPr>
                <w:rFonts w:cs="Arial"/>
                <w:sz w:val="20"/>
                <w:szCs w:val="20"/>
                <w:vertAlign w:val="superscript"/>
              </w:rPr>
              <w:t xml:space="preserve">1) </w:t>
            </w:r>
          </w:p>
        </w:tc>
      </w:tr>
      <w:tr w:rsidR="00EA271C" w:rsidRPr="00EA271C" w14:paraId="1000C4DB" w14:textId="77777777" w:rsidTr="009258FF">
        <w:trPr>
          <w:trHeight w:val="316"/>
          <w:jc w:val="center"/>
        </w:trPr>
        <w:tc>
          <w:tcPr>
            <w:tcW w:w="567" w:type="dxa"/>
          </w:tcPr>
          <w:p w14:paraId="1FD4042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7.</w:t>
            </w:r>
          </w:p>
        </w:tc>
        <w:tc>
          <w:tcPr>
            <w:tcW w:w="1506" w:type="dxa"/>
          </w:tcPr>
          <w:p w14:paraId="23B1400A"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15 01 09</w:t>
            </w:r>
          </w:p>
        </w:tc>
        <w:tc>
          <w:tcPr>
            <w:tcW w:w="5577" w:type="dxa"/>
            <w:gridSpan w:val="2"/>
          </w:tcPr>
          <w:p w14:paraId="61F2859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Opakowania z tekstyliów </w:t>
            </w:r>
          </w:p>
        </w:tc>
        <w:tc>
          <w:tcPr>
            <w:tcW w:w="1423" w:type="dxa"/>
          </w:tcPr>
          <w:p w14:paraId="2FFCCAE7"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1 200 </w:t>
            </w:r>
            <w:r w:rsidRPr="00EA271C">
              <w:rPr>
                <w:rFonts w:cs="Arial"/>
                <w:sz w:val="20"/>
                <w:szCs w:val="20"/>
                <w:vertAlign w:val="superscript"/>
              </w:rPr>
              <w:t xml:space="preserve">1) </w:t>
            </w:r>
          </w:p>
        </w:tc>
      </w:tr>
      <w:tr w:rsidR="00EA271C" w:rsidRPr="00EA271C" w14:paraId="2A791AB6" w14:textId="77777777" w:rsidTr="009258FF">
        <w:trPr>
          <w:trHeight w:val="278"/>
          <w:jc w:val="center"/>
        </w:trPr>
        <w:tc>
          <w:tcPr>
            <w:tcW w:w="567" w:type="dxa"/>
          </w:tcPr>
          <w:p w14:paraId="088CBD3C"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8.</w:t>
            </w:r>
          </w:p>
        </w:tc>
        <w:tc>
          <w:tcPr>
            <w:tcW w:w="1506" w:type="dxa"/>
          </w:tcPr>
          <w:p w14:paraId="1A4458B4"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16 01 03</w:t>
            </w:r>
          </w:p>
        </w:tc>
        <w:tc>
          <w:tcPr>
            <w:tcW w:w="5577" w:type="dxa"/>
            <w:gridSpan w:val="2"/>
          </w:tcPr>
          <w:p w14:paraId="4B0BA3D1"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Zużyte opony </w:t>
            </w:r>
          </w:p>
        </w:tc>
        <w:tc>
          <w:tcPr>
            <w:tcW w:w="1423" w:type="dxa"/>
          </w:tcPr>
          <w:p w14:paraId="18986C22"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600 </w:t>
            </w:r>
            <w:r w:rsidRPr="00EA271C">
              <w:rPr>
                <w:rFonts w:cs="Arial"/>
                <w:sz w:val="20"/>
                <w:szCs w:val="20"/>
                <w:vertAlign w:val="superscript"/>
              </w:rPr>
              <w:t xml:space="preserve">1) </w:t>
            </w:r>
          </w:p>
        </w:tc>
      </w:tr>
      <w:tr w:rsidR="00EA271C" w:rsidRPr="00EA271C" w14:paraId="7F5C38FD" w14:textId="77777777" w:rsidTr="009258FF">
        <w:trPr>
          <w:trHeight w:val="228"/>
          <w:jc w:val="center"/>
        </w:trPr>
        <w:tc>
          <w:tcPr>
            <w:tcW w:w="567" w:type="dxa"/>
          </w:tcPr>
          <w:p w14:paraId="0302811A"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9.</w:t>
            </w:r>
          </w:p>
        </w:tc>
        <w:tc>
          <w:tcPr>
            <w:tcW w:w="1506" w:type="dxa"/>
          </w:tcPr>
          <w:p w14:paraId="121F72C7" w14:textId="77777777" w:rsidR="00EA271C" w:rsidRPr="00EA271C" w:rsidRDefault="00EA271C" w:rsidP="00EA271C">
            <w:pPr>
              <w:autoSpaceDE w:val="0"/>
              <w:autoSpaceDN w:val="0"/>
              <w:adjustRightInd w:val="0"/>
              <w:rPr>
                <w:rFonts w:cs="Arial"/>
                <w:sz w:val="20"/>
                <w:szCs w:val="20"/>
              </w:rPr>
            </w:pPr>
            <w:r w:rsidRPr="00EA271C">
              <w:rPr>
                <w:rFonts w:cs="Arial"/>
                <w:b/>
                <w:sz w:val="20"/>
                <w:szCs w:val="20"/>
              </w:rPr>
              <w:t>19 12 01</w:t>
            </w:r>
          </w:p>
        </w:tc>
        <w:tc>
          <w:tcPr>
            <w:tcW w:w="5577" w:type="dxa"/>
            <w:gridSpan w:val="2"/>
          </w:tcPr>
          <w:p w14:paraId="5B82F5D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Papier i tektura </w:t>
            </w:r>
          </w:p>
        </w:tc>
        <w:tc>
          <w:tcPr>
            <w:tcW w:w="1423" w:type="dxa"/>
          </w:tcPr>
          <w:p w14:paraId="4A1E16C4"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12 000 </w:t>
            </w:r>
            <w:r w:rsidRPr="00EA271C">
              <w:rPr>
                <w:rFonts w:cs="Arial"/>
                <w:sz w:val="20"/>
                <w:szCs w:val="20"/>
                <w:vertAlign w:val="superscript"/>
              </w:rPr>
              <w:t xml:space="preserve">1) </w:t>
            </w:r>
          </w:p>
        </w:tc>
      </w:tr>
      <w:tr w:rsidR="00EA271C" w:rsidRPr="00EA271C" w14:paraId="0D03C9C2" w14:textId="77777777" w:rsidTr="009258FF">
        <w:trPr>
          <w:trHeight w:val="254"/>
          <w:jc w:val="center"/>
        </w:trPr>
        <w:tc>
          <w:tcPr>
            <w:tcW w:w="567" w:type="dxa"/>
          </w:tcPr>
          <w:p w14:paraId="10032F4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10.</w:t>
            </w:r>
          </w:p>
        </w:tc>
        <w:tc>
          <w:tcPr>
            <w:tcW w:w="1506" w:type="dxa"/>
          </w:tcPr>
          <w:p w14:paraId="653AA4AA"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19 12 02</w:t>
            </w:r>
          </w:p>
        </w:tc>
        <w:tc>
          <w:tcPr>
            <w:tcW w:w="5577" w:type="dxa"/>
            <w:gridSpan w:val="2"/>
          </w:tcPr>
          <w:p w14:paraId="15CC0C1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Metale żelazne </w:t>
            </w:r>
          </w:p>
        </w:tc>
        <w:tc>
          <w:tcPr>
            <w:tcW w:w="1423" w:type="dxa"/>
          </w:tcPr>
          <w:p w14:paraId="4FF88B46" w14:textId="77777777" w:rsidR="00EA271C" w:rsidRPr="00EA271C" w:rsidRDefault="00EA271C" w:rsidP="00EA271C">
            <w:pPr>
              <w:autoSpaceDE w:val="0"/>
              <w:autoSpaceDN w:val="0"/>
              <w:adjustRightInd w:val="0"/>
              <w:jc w:val="center"/>
              <w:rPr>
                <w:rFonts w:cs="Arial"/>
                <w:sz w:val="20"/>
                <w:szCs w:val="20"/>
                <w:vertAlign w:val="superscript"/>
              </w:rPr>
            </w:pPr>
            <w:r w:rsidRPr="00EA271C">
              <w:rPr>
                <w:rFonts w:cs="Arial"/>
                <w:sz w:val="20"/>
                <w:szCs w:val="20"/>
              </w:rPr>
              <w:t xml:space="preserve">3 500 </w:t>
            </w:r>
            <w:r w:rsidRPr="00EA271C">
              <w:rPr>
                <w:rFonts w:cs="Arial"/>
                <w:sz w:val="20"/>
                <w:szCs w:val="20"/>
                <w:vertAlign w:val="superscript"/>
              </w:rPr>
              <w:t xml:space="preserve">1) </w:t>
            </w:r>
          </w:p>
        </w:tc>
      </w:tr>
      <w:tr w:rsidR="00EA271C" w:rsidRPr="00EA271C" w14:paraId="28745982" w14:textId="77777777" w:rsidTr="009258FF">
        <w:trPr>
          <w:trHeight w:val="130"/>
          <w:jc w:val="center"/>
        </w:trPr>
        <w:tc>
          <w:tcPr>
            <w:tcW w:w="567" w:type="dxa"/>
          </w:tcPr>
          <w:p w14:paraId="655FDC5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11.</w:t>
            </w:r>
          </w:p>
        </w:tc>
        <w:tc>
          <w:tcPr>
            <w:tcW w:w="1506" w:type="dxa"/>
          </w:tcPr>
          <w:p w14:paraId="2994A65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19 12 03</w:t>
            </w:r>
          </w:p>
        </w:tc>
        <w:tc>
          <w:tcPr>
            <w:tcW w:w="5577" w:type="dxa"/>
            <w:gridSpan w:val="2"/>
          </w:tcPr>
          <w:p w14:paraId="46BD0116"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Metale nieżelazne </w:t>
            </w:r>
          </w:p>
        </w:tc>
        <w:tc>
          <w:tcPr>
            <w:tcW w:w="1423" w:type="dxa"/>
          </w:tcPr>
          <w:p w14:paraId="5BDF8168"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1 500 </w:t>
            </w:r>
            <w:r w:rsidRPr="00EA271C">
              <w:rPr>
                <w:rFonts w:cs="Arial"/>
                <w:sz w:val="20"/>
                <w:szCs w:val="20"/>
                <w:vertAlign w:val="superscript"/>
              </w:rPr>
              <w:t xml:space="preserve">1) </w:t>
            </w:r>
          </w:p>
        </w:tc>
      </w:tr>
      <w:tr w:rsidR="00EA271C" w:rsidRPr="00EA271C" w14:paraId="51129C1C" w14:textId="77777777" w:rsidTr="009258FF">
        <w:trPr>
          <w:trHeight w:val="236"/>
          <w:jc w:val="center"/>
        </w:trPr>
        <w:tc>
          <w:tcPr>
            <w:tcW w:w="567" w:type="dxa"/>
          </w:tcPr>
          <w:p w14:paraId="129AAB31"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12.</w:t>
            </w:r>
          </w:p>
        </w:tc>
        <w:tc>
          <w:tcPr>
            <w:tcW w:w="1506" w:type="dxa"/>
          </w:tcPr>
          <w:p w14:paraId="52A63DE8"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19 12 04</w:t>
            </w:r>
          </w:p>
        </w:tc>
        <w:tc>
          <w:tcPr>
            <w:tcW w:w="5577" w:type="dxa"/>
            <w:gridSpan w:val="2"/>
          </w:tcPr>
          <w:p w14:paraId="4EA1D595"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Tworzywa sztuczne i guma </w:t>
            </w:r>
          </w:p>
        </w:tc>
        <w:tc>
          <w:tcPr>
            <w:tcW w:w="1423" w:type="dxa"/>
          </w:tcPr>
          <w:p w14:paraId="318B88FA"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12 000 </w:t>
            </w:r>
            <w:r w:rsidRPr="00EA271C">
              <w:rPr>
                <w:rFonts w:cs="Arial"/>
                <w:sz w:val="20"/>
                <w:szCs w:val="20"/>
                <w:vertAlign w:val="superscript"/>
              </w:rPr>
              <w:t xml:space="preserve">1) </w:t>
            </w:r>
          </w:p>
        </w:tc>
      </w:tr>
      <w:tr w:rsidR="00EA271C" w:rsidRPr="00EA271C" w14:paraId="56F9721B" w14:textId="77777777" w:rsidTr="009258FF">
        <w:trPr>
          <w:trHeight w:val="201"/>
          <w:jc w:val="center"/>
        </w:trPr>
        <w:tc>
          <w:tcPr>
            <w:tcW w:w="567" w:type="dxa"/>
          </w:tcPr>
          <w:p w14:paraId="51FBCE5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13.</w:t>
            </w:r>
          </w:p>
        </w:tc>
        <w:tc>
          <w:tcPr>
            <w:tcW w:w="1506" w:type="dxa"/>
          </w:tcPr>
          <w:p w14:paraId="4427B639"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19 12 05</w:t>
            </w:r>
          </w:p>
        </w:tc>
        <w:tc>
          <w:tcPr>
            <w:tcW w:w="5577" w:type="dxa"/>
            <w:gridSpan w:val="2"/>
          </w:tcPr>
          <w:p w14:paraId="428681A6"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Szkło </w:t>
            </w:r>
          </w:p>
        </w:tc>
        <w:tc>
          <w:tcPr>
            <w:tcW w:w="1423" w:type="dxa"/>
          </w:tcPr>
          <w:p w14:paraId="3D288815"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2 000 </w:t>
            </w:r>
            <w:r w:rsidRPr="00EA271C">
              <w:rPr>
                <w:rFonts w:cs="Arial"/>
                <w:sz w:val="20"/>
                <w:szCs w:val="20"/>
                <w:vertAlign w:val="superscript"/>
              </w:rPr>
              <w:t xml:space="preserve">1) </w:t>
            </w:r>
          </w:p>
        </w:tc>
      </w:tr>
      <w:tr w:rsidR="00EA271C" w:rsidRPr="00EA271C" w14:paraId="7E8BBB8D" w14:textId="77777777" w:rsidTr="009258FF">
        <w:trPr>
          <w:trHeight w:val="254"/>
          <w:jc w:val="center"/>
        </w:trPr>
        <w:tc>
          <w:tcPr>
            <w:tcW w:w="567" w:type="dxa"/>
          </w:tcPr>
          <w:p w14:paraId="3A9B65E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14.</w:t>
            </w:r>
          </w:p>
        </w:tc>
        <w:tc>
          <w:tcPr>
            <w:tcW w:w="1506" w:type="dxa"/>
          </w:tcPr>
          <w:p w14:paraId="76A11E9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06*</w:t>
            </w:r>
          </w:p>
        </w:tc>
        <w:tc>
          <w:tcPr>
            <w:tcW w:w="5577" w:type="dxa"/>
            <w:gridSpan w:val="2"/>
          </w:tcPr>
          <w:p w14:paraId="1E1E7DBD"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Drewno zawierające substancje niebezpieczne</w:t>
            </w:r>
          </w:p>
        </w:tc>
        <w:tc>
          <w:tcPr>
            <w:tcW w:w="1423" w:type="dxa"/>
          </w:tcPr>
          <w:p w14:paraId="12CA8638"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30 </w:t>
            </w:r>
            <w:r w:rsidRPr="00EA271C">
              <w:rPr>
                <w:rFonts w:cs="Arial"/>
                <w:sz w:val="20"/>
                <w:szCs w:val="20"/>
                <w:vertAlign w:val="superscript"/>
              </w:rPr>
              <w:t xml:space="preserve">1) </w:t>
            </w:r>
          </w:p>
        </w:tc>
      </w:tr>
      <w:tr w:rsidR="00EA271C" w:rsidRPr="00EA271C" w14:paraId="3556D271" w14:textId="77777777" w:rsidTr="009258FF">
        <w:trPr>
          <w:trHeight w:val="182"/>
          <w:jc w:val="center"/>
        </w:trPr>
        <w:tc>
          <w:tcPr>
            <w:tcW w:w="567" w:type="dxa"/>
          </w:tcPr>
          <w:p w14:paraId="51A70CAE"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15.</w:t>
            </w:r>
          </w:p>
        </w:tc>
        <w:tc>
          <w:tcPr>
            <w:tcW w:w="1506" w:type="dxa"/>
          </w:tcPr>
          <w:p w14:paraId="109E3DD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19 12 07</w:t>
            </w:r>
          </w:p>
        </w:tc>
        <w:tc>
          <w:tcPr>
            <w:tcW w:w="5577" w:type="dxa"/>
            <w:gridSpan w:val="2"/>
          </w:tcPr>
          <w:p w14:paraId="21B61CCC"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Drewno inne niż wymienione w 19 12 06</w:t>
            </w:r>
          </w:p>
        </w:tc>
        <w:tc>
          <w:tcPr>
            <w:tcW w:w="1423" w:type="dxa"/>
          </w:tcPr>
          <w:p w14:paraId="627B757B"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1 500 </w:t>
            </w:r>
            <w:r w:rsidRPr="00EA271C">
              <w:rPr>
                <w:rFonts w:cs="Arial"/>
                <w:sz w:val="20"/>
                <w:szCs w:val="20"/>
                <w:vertAlign w:val="superscript"/>
              </w:rPr>
              <w:t xml:space="preserve">1) </w:t>
            </w:r>
          </w:p>
        </w:tc>
      </w:tr>
      <w:tr w:rsidR="00EA271C" w:rsidRPr="00EA271C" w14:paraId="215007EE" w14:textId="77777777" w:rsidTr="009258FF">
        <w:trPr>
          <w:trHeight w:val="228"/>
          <w:jc w:val="center"/>
        </w:trPr>
        <w:tc>
          <w:tcPr>
            <w:tcW w:w="567" w:type="dxa"/>
          </w:tcPr>
          <w:p w14:paraId="5ED3FBF6"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16.</w:t>
            </w:r>
          </w:p>
        </w:tc>
        <w:tc>
          <w:tcPr>
            <w:tcW w:w="1506" w:type="dxa"/>
          </w:tcPr>
          <w:p w14:paraId="0575EE14"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19 12 08</w:t>
            </w:r>
          </w:p>
        </w:tc>
        <w:tc>
          <w:tcPr>
            <w:tcW w:w="5577" w:type="dxa"/>
            <w:gridSpan w:val="2"/>
          </w:tcPr>
          <w:p w14:paraId="183B2359"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Tekstylia </w:t>
            </w:r>
          </w:p>
        </w:tc>
        <w:tc>
          <w:tcPr>
            <w:tcW w:w="1423" w:type="dxa"/>
          </w:tcPr>
          <w:p w14:paraId="2FC7DC02" w14:textId="77777777" w:rsidR="00EA271C" w:rsidRPr="00EA271C" w:rsidRDefault="00EA271C" w:rsidP="00EA271C">
            <w:pPr>
              <w:autoSpaceDE w:val="0"/>
              <w:autoSpaceDN w:val="0"/>
              <w:adjustRightInd w:val="0"/>
              <w:jc w:val="center"/>
              <w:rPr>
                <w:rFonts w:cs="Arial"/>
                <w:sz w:val="20"/>
                <w:szCs w:val="20"/>
              </w:rPr>
            </w:pPr>
            <w:r w:rsidRPr="00EA271C">
              <w:rPr>
                <w:rFonts w:cs="Arial"/>
                <w:sz w:val="20"/>
                <w:szCs w:val="20"/>
              </w:rPr>
              <w:t xml:space="preserve">500 </w:t>
            </w:r>
            <w:r w:rsidRPr="00EA271C">
              <w:rPr>
                <w:rFonts w:cs="Arial"/>
                <w:sz w:val="20"/>
                <w:szCs w:val="20"/>
                <w:vertAlign w:val="superscript"/>
              </w:rPr>
              <w:t>1)</w:t>
            </w:r>
          </w:p>
        </w:tc>
      </w:tr>
      <w:tr w:rsidR="00EA271C" w:rsidRPr="00EA271C" w14:paraId="2A0A8739" w14:textId="77777777" w:rsidTr="009258FF">
        <w:trPr>
          <w:trHeight w:val="613"/>
          <w:jc w:val="center"/>
        </w:trPr>
        <w:tc>
          <w:tcPr>
            <w:tcW w:w="567" w:type="dxa"/>
          </w:tcPr>
          <w:p w14:paraId="164CE8B7"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18.</w:t>
            </w:r>
          </w:p>
        </w:tc>
        <w:tc>
          <w:tcPr>
            <w:tcW w:w="1506" w:type="dxa"/>
          </w:tcPr>
          <w:p w14:paraId="1F887140"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11*</w:t>
            </w:r>
          </w:p>
        </w:tc>
        <w:tc>
          <w:tcPr>
            <w:tcW w:w="5577" w:type="dxa"/>
            <w:gridSpan w:val="2"/>
          </w:tcPr>
          <w:p w14:paraId="506D63A3"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Inne odpady (w tym zmieszane substancje </w:t>
            </w:r>
          </w:p>
          <w:p w14:paraId="0F9457A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i przedmioty) z mechanicznej obróbki odpadów zawierające substancje niebezpieczne</w:t>
            </w:r>
          </w:p>
        </w:tc>
        <w:tc>
          <w:tcPr>
            <w:tcW w:w="1423" w:type="dxa"/>
          </w:tcPr>
          <w:p w14:paraId="48F48487" w14:textId="77777777" w:rsidR="00EA271C" w:rsidRPr="00EA271C" w:rsidRDefault="00EA271C" w:rsidP="00EA271C">
            <w:pPr>
              <w:autoSpaceDE w:val="0"/>
              <w:autoSpaceDN w:val="0"/>
              <w:adjustRightInd w:val="0"/>
              <w:jc w:val="center"/>
              <w:rPr>
                <w:rFonts w:cs="Arial"/>
                <w:sz w:val="20"/>
                <w:szCs w:val="20"/>
                <w:vertAlign w:val="superscript"/>
              </w:rPr>
            </w:pPr>
            <w:r w:rsidRPr="00EA271C">
              <w:rPr>
                <w:rFonts w:cs="Arial"/>
                <w:sz w:val="20"/>
                <w:szCs w:val="20"/>
              </w:rPr>
              <w:t xml:space="preserve">290 </w:t>
            </w:r>
            <w:r w:rsidRPr="00EA271C">
              <w:rPr>
                <w:rFonts w:cs="Arial"/>
                <w:sz w:val="20"/>
                <w:szCs w:val="20"/>
                <w:vertAlign w:val="superscript"/>
              </w:rPr>
              <w:t xml:space="preserve">1) </w:t>
            </w:r>
          </w:p>
          <w:p w14:paraId="678D1279" w14:textId="77777777" w:rsidR="00EA271C" w:rsidRPr="00EA271C" w:rsidRDefault="00EA271C" w:rsidP="00EA271C">
            <w:pPr>
              <w:autoSpaceDE w:val="0"/>
              <w:autoSpaceDN w:val="0"/>
              <w:adjustRightInd w:val="0"/>
              <w:jc w:val="center"/>
              <w:rPr>
                <w:rFonts w:cs="Arial"/>
                <w:sz w:val="20"/>
                <w:szCs w:val="20"/>
              </w:rPr>
            </w:pPr>
          </w:p>
        </w:tc>
      </w:tr>
      <w:tr w:rsidR="00EA271C" w:rsidRPr="00EA271C" w14:paraId="091BDBEC" w14:textId="77777777" w:rsidTr="009258FF">
        <w:trPr>
          <w:trHeight w:val="613"/>
          <w:jc w:val="center"/>
        </w:trPr>
        <w:tc>
          <w:tcPr>
            <w:tcW w:w="567" w:type="dxa"/>
          </w:tcPr>
          <w:p w14:paraId="70F2525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19.</w:t>
            </w:r>
          </w:p>
        </w:tc>
        <w:tc>
          <w:tcPr>
            <w:tcW w:w="1506" w:type="dxa"/>
          </w:tcPr>
          <w:p w14:paraId="1B4D11F9" w14:textId="77777777" w:rsidR="00EA271C" w:rsidRPr="00EA271C" w:rsidRDefault="00EA271C" w:rsidP="00EA271C">
            <w:pPr>
              <w:autoSpaceDE w:val="0"/>
              <w:autoSpaceDN w:val="0"/>
              <w:adjustRightInd w:val="0"/>
              <w:rPr>
                <w:rFonts w:cs="Arial"/>
                <w:b/>
                <w:sz w:val="20"/>
                <w:szCs w:val="20"/>
              </w:rPr>
            </w:pPr>
            <w:r w:rsidRPr="00EA271C">
              <w:rPr>
                <w:rFonts w:cs="Arial"/>
                <w:b/>
                <w:sz w:val="20"/>
                <w:szCs w:val="20"/>
              </w:rPr>
              <w:t>19 12 12</w:t>
            </w:r>
          </w:p>
        </w:tc>
        <w:tc>
          <w:tcPr>
            <w:tcW w:w="5577" w:type="dxa"/>
            <w:gridSpan w:val="2"/>
          </w:tcPr>
          <w:p w14:paraId="76B72C6F"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Inne odpady (w tym zmieszane substancje </w:t>
            </w:r>
          </w:p>
          <w:p w14:paraId="6C309A41"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 xml:space="preserve">i przedmioty) z mechanicznej obróbki odpadów inne niż wymienione w 19 12 11 - </w:t>
            </w:r>
            <w:r w:rsidRPr="00EA271C">
              <w:rPr>
                <w:rFonts w:cs="Arial"/>
                <w:i/>
                <w:sz w:val="20"/>
                <w:szCs w:val="20"/>
              </w:rPr>
              <w:t>Pozostałości z doczyszczania odpadów opakowaniowych zmieszanych i odpadów opakowaniowych z selektywnej zbiórki</w:t>
            </w:r>
          </w:p>
        </w:tc>
        <w:tc>
          <w:tcPr>
            <w:tcW w:w="1423" w:type="dxa"/>
          </w:tcPr>
          <w:p w14:paraId="1F9A9A3D" w14:textId="77777777" w:rsidR="00EA271C" w:rsidRPr="00EA271C" w:rsidRDefault="00EA271C" w:rsidP="00EA271C">
            <w:pPr>
              <w:autoSpaceDE w:val="0"/>
              <w:autoSpaceDN w:val="0"/>
              <w:adjustRightInd w:val="0"/>
              <w:jc w:val="center"/>
              <w:rPr>
                <w:rFonts w:cs="Arial"/>
                <w:b/>
                <w:sz w:val="20"/>
                <w:szCs w:val="20"/>
              </w:rPr>
            </w:pPr>
            <w:r w:rsidRPr="00EA271C">
              <w:rPr>
                <w:rFonts w:cs="Arial"/>
                <w:sz w:val="20"/>
                <w:szCs w:val="20"/>
              </w:rPr>
              <w:t xml:space="preserve">20 000 </w:t>
            </w:r>
            <w:r w:rsidRPr="00EA271C">
              <w:rPr>
                <w:rFonts w:cs="Arial"/>
                <w:sz w:val="20"/>
                <w:szCs w:val="20"/>
                <w:vertAlign w:val="superscript"/>
              </w:rPr>
              <w:t xml:space="preserve">1) </w:t>
            </w:r>
          </w:p>
        </w:tc>
      </w:tr>
      <w:tr w:rsidR="00EA271C" w:rsidRPr="00EA271C" w14:paraId="3B3D222D" w14:textId="77777777" w:rsidTr="009258FF">
        <w:trPr>
          <w:trHeight w:val="613"/>
          <w:jc w:val="center"/>
        </w:trPr>
        <w:tc>
          <w:tcPr>
            <w:tcW w:w="9073" w:type="dxa"/>
            <w:gridSpan w:val="5"/>
          </w:tcPr>
          <w:p w14:paraId="0CD0A456" w14:textId="77777777" w:rsidR="00EA271C" w:rsidRPr="00EA271C" w:rsidRDefault="00EA271C">
            <w:pPr>
              <w:numPr>
                <w:ilvl w:val="0"/>
                <w:numId w:val="78"/>
              </w:numPr>
              <w:autoSpaceDE w:val="0"/>
              <w:autoSpaceDN w:val="0"/>
              <w:adjustRightInd w:val="0"/>
              <w:ind w:left="306"/>
              <w:rPr>
                <w:rFonts w:eastAsia="Calibri" w:cs="Arial"/>
                <w:b/>
                <w:sz w:val="20"/>
                <w:szCs w:val="20"/>
                <w:lang w:eastAsia="en-US"/>
              </w:rPr>
            </w:pPr>
            <w:r w:rsidRPr="00EA271C">
              <w:rPr>
                <w:rFonts w:eastAsia="Calibri" w:cs="Arial"/>
                <w:b/>
                <w:sz w:val="20"/>
                <w:szCs w:val="20"/>
                <w:lang w:eastAsia="en-US"/>
              </w:rPr>
              <w:t xml:space="preserve">Łączna ilość odpadów wszystkich wytworzonych w wyniku mechanicznej obróbki odpadów na linii sortowniczej nie może przekroczyć 130 000 Mg/rok, w tym 100 000 Mg/rok w wyniku mechanicznej obróbki innych odpadów zmieszanych o kodzie 20 03 99, 15 01 06 i 17 04 07 oraz odpadów z selektywnej zbiórki z grup 15 01 i 20 01 (Wariant II.). </w:t>
            </w:r>
          </w:p>
        </w:tc>
      </w:tr>
      <w:tr w:rsidR="00EA271C" w:rsidRPr="00EA271C" w14:paraId="5D51C7CE" w14:textId="77777777" w:rsidTr="009258FF">
        <w:trPr>
          <w:trHeight w:val="283"/>
          <w:jc w:val="center"/>
        </w:trPr>
        <w:tc>
          <w:tcPr>
            <w:tcW w:w="9073" w:type="dxa"/>
            <w:gridSpan w:val="5"/>
          </w:tcPr>
          <w:p w14:paraId="3354F543" w14:textId="77777777" w:rsidR="00EA271C" w:rsidRPr="00EA271C" w:rsidRDefault="00EA271C" w:rsidP="00EA271C">
            <w:pPr>
              <w:autoSpaceDE w:val="0"/>
              <w:autoSpaceDN w:val="0"/>
              <w:adjustRightInd w:val="0"/>
              <w:ind w:left="285"/>
              <w:contextualSpacing/>
              <w:jc w:val="center"/>
              <w:rPr>
                <w:rFonts w:eastAsia="Calibri" w:cs="Arial"/>
                <w:b/>
                <w:iCs/>
                <w:sz w:val="20"/>
                <w:szCs w:val="20"/>
                <w:lang w:eastAsia="en-US"/>
              </w:rPr>
            </w:pPr>
            <w:r w:rsidRPr="00EA271C">
              <w:rPr>
                <w:rFonts w:eastAsia="Calibri" w:cs="Arial"/>
                <w:b/>
                <w:iCs/>
                <w:sz w:val="20"/>
                <w:szCs w:val="20"/>
                <w:lang w:eastAsia="en-US"/>
              </w:rPr>
              <w:t>RODZAJE I ILOŚCI ODPADÓW WYTWARZANYCH W WYNIKU MECHANICZNEGO PRZETWARZANIA ODPADÓW KALORYCZNYCH (PROCES R12):</w:t>
            </w:r>
          </w:p>
        </w:tc>
      </w:tr>
      <w:tr w:rsidR="00EA271C" w:rsidRPr="00EA271C" w14:paraId="7D287543" w14:textId="77777777" w:rsidTr="009258FF">
        <w:trPr>
          <w:trHeight w:val="283"/>
          <w:jc w:val="center"/>
        </w:trPr>
        <w:tc>
          <w:tcPr>
            <w:tcW w:w="567" w:type="dxa"/>
          </w:tcPr>
          <w:p w14:paraId="256B1A15" w14:textId="77777777" w:rsidR="00EA271C" w:rsidRPr="00EA271C" w:rsidRDefault="00EA271C" w:rsidP="00EA271C">
            <w:pPr>
              <w:autoSpaceDE w:val="0"/>
              <w:autoSpaceDN w:val="0"/>
              <w:adjustRightInd w:val="0"/>
              <w:contextualSpacing/>
              <w:rPr>
                <w:rFonts w:eastAsia="Calibri" w:cs="Arial"/>
                <w:bCs/>
                <w:iCs/>
                <w:sz w:val="20"/>
                <w:szCs w:val="20"/>
                <w:lang w:eastAsia="en-US"/>
              </w:rPr>
            </w:pPr>
            <w:r w:rsidRPr="00EA271C">
              <w:rPr>
                <w:rFonts w:eastAsia="Calibri" w:cs="Arial"/>
                <w:bCs/>
                <w:iCs/>
                <w:sz w:val="20"/>
                <w:szCs w:val="20"/>
                <w:lang w:eastAsia="en-US"/>
              </w:rPr>
              <w:t>1</w:t>
            </w:r>
          </w:p>
        </w:tc>
        <w:tc>
          <w:tcPr>
            <w:tcW w:w="1554" w:type="dxa"/>
            <w:gridSpan w:val="2"/>
          </w:tcPr>
          <w:p w14:paraId="18D44EDB"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19 12 02</w:t>
            </w:r>
          </w:p>
        </w:tc>
        <w:tc>
          <w:tcPr>
            <w:tcW w:w="5529" w:type="dxa"/>
          </w:tcPr>
          <w:p w14:paraId="23E1D604" w14:textId="77777777" w:rsidR="00EA271C" w:rsidRPr="00EA271C" w:rsidRDefault="00EA271C" w:rsidP="00EA271C">
            <w:pPr>
              <w:autoSpaceDE w:val="0"/>
              <w:autoSpaceDN w:val="0"/>
              <w:adjustRightInd w:val="0"/>
              <w:ind w:left="34"/>
              <w:contextualSpacing/>
              <w:rPr>
                <w:rFonts w:eastAsia="Calibri" w:cs="Arial"/>
                <w:bCs/>
                <w:iCs/>
                <w:sz w:val="20"/>
                <w:szCs w:val="20"/>
                <w:lang w:eastAsia="en-US"/>
              </w:rPr>
            </w:pPr>
            <w:r w:rsidRPr="00EA271C">
              <w:rPr>
                <w:rFonts w:eastAsia="Calibri" w:cs="Arial"/>
                <w:bCs/>
                <w:iCs/>
                <w:sz w:val="20"/>
                <w:szCs w:val="20"/>
                <w:lang w:eastAsia="en-US"/>
              </w:rPr>
              <w:t>Metale żelazne</w:t>
            </w:r>
          </w:p>
        </w:tc>
        <w:tc>
          <w:tcPr>
            <w:tcW w:w="1423" w:type="dxa"/>
          </w:tcPr>
          <w:p w14:paraId="29DC229C" w14:textId="77777777" w:rsidR="00EA271C" w:rsidRPr="00EA271C" w:rsidRDefault="00EA271C" w:rsidP="00EA271C">
            <w:pPr>
              <w:autoSpaceDE w:val="0"/>
              <w:autoSpaceDN w:val="0"/>
              <w:adjustRightInd w:val="0"/>
              <w:ind w:left="285"/>
              <w:contextualSpacing/>
              <w:rPr>
                <w:rFonts w:eastAsia="Calibri" w:cs="Arial"/>
                <w:bCs/>
                <w:iCs/>
                <w:sz w:val="20"/>
                <w:szCs w:val="20"/>
                <w:lang w:eastAsia="en-US"/>
              </w:rPr>
            </w:pPr>
            <w:r w:rsidRPr="00EA271C">
              <w:rPr>
                <w:rFonts w:eastAsia="Calibri" w:cs="Arial"/>
                <w:bCs/>
                <w:iCs/>
                <w:sz w:val="20"/>
                <w:szCs w:val="20"/>
                <w:lang w:eastAsia="en-US"/>
              </w:rPr>
              <w:t>3 500</w:t>
            </w:r>
            <w:r w:rsidRPr="00EA271C">
              <w:rPr>
                <w:rFonts w:eastAsia="Calibri" w:cs="Arial"/>
                <w:b/>
                <w:sz w:val="20"/>
                <w:szCs w:val="20"/>
                <w:vertAlign w:val="superscript"/>
                <w:lang w:eastAsia="en-US"/>
              </w:rPr>
              <w:t>1)</w:t>
            </w:r>
          </w:p>
        </w:tc>
      </w:tr>
      <w:tr w:rsidR="00EA271C" w:rsidRPr="00EA271C" w14:paraId="51C0FA80" w14:textId="77777777" w:rsidTr="009258FF">
        <w:trPr>
          <w:trHeight w:val="283"/>
          <w:jc w:val="center"/>
        </w:trPr>
        <w:tc>
          <w:tcPr>
            <w:tcW w:w="567" w:type="dxa"/>
          </w:tcPr>
          <w:p w14:paraId="14278D32" w14:textId="77777777" w:rsidR="00EA271C" w:rsidRPr="00EA271C" w:rsidRDefault="00EA271C" w:rsidP="00EA271C">
            <w:pPr>
              <w:autoSpaceDE w:val="0"/>
              <w:autoSpaceDN w:val="0"/>
              <w:adjustRightInd w:val="0"/>
              <w:contextualSpacing/>
              <w:rPr>
                <w:rFonts w:eastAsia="Calibri" w:cs="Arial"/>
                <w:bCs/>
                <w:iCs/>
                <w:sz w:val="20"/>
                <w:szCs w:val="20"/>
                <w:lang w:eastAsia="en-US"/>
              </w:rPr>
            </w:pPr>
            <w:r w:rsidRPr="00EA271C">
              <w:rPr>
                <w:rFonts w:eastAsia="Calibri" w:cs="Arial"/>
                <w:bCs/>
                <w:iCs/>
                <w:sz w:val="20"/>
                <w:szCs w:val="20"/>
                <w:lang w:eastAsia="en-US"/>
              </w:rPr>
              <w:t>2</w:t>
            </w:r>
          </w:p>
        </w:tc>
        <w:tc>
          <w:tcPr>
            <w:tcW w:w="1554" w:type="dxa"/>
            <w:gridSpan w:val="2"/>
          </w:tcPr>
          <w:p w14:paraId="4C606266"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19 12 10</w:t>
            </w:r>
          </w:p>
        </w:tc>
        <w:tc>
          <w:tcPr>
            <w:tcW w:w="5529" w:type="dxa"/>
          </w:tcPr>
          <w:p w14:paraId="28ABB57A" w14:textId="77777777" w:rsidR="00EA271C" w:rsidRPr="00EA271C" w:rsidRDefault="00EA271C" w:rsidP="00EA271C">
            <w:pPr>
              <w:autoSpaceDE w:val="0"/>
              <w:autoSpaceDN w:val="0"/>
              <w:adjustRightInd w:val="0"/>
              <w:ind w:left="34"/>
              <w:contextualSpacing/>
              <w:rPr>
                <w:rFonts w:eastAsia="Calibri" w:cs="Arial"/>
                <w:bCs/>
                <w:iCs/>
                <w:sz w:val="20"/>
                <w:szCs w:val="20"/>
                <w:lang w:eastAsia="en-US"/>
              </w:rPr>
            </w:pPr>
            <w:r w:rsidRPr="00EA271C">
              <w:rPr>
                <w:rFonts w:eastAsia="Calibri" w:cs="Arial"/>
                <w:bCs/>
                <w:iCs/>
                <w:sz w:val="20"/>
                <w:szCs w:val="20"/>
                <w:lang w:eastAsia="en-US"/>
              </w:rPr>
              <w:t xml:space="preserve">RDF Odpady palne – paliwo alternatywne </w:t>
            </w:r>
          </w:p>
        </w:tc>
        <w:tc>
          <w:tcPr>
            <w:tcW w:w="1423" w:type="dxa"/>
          </w:tcPr>
          <w:p w14:paraId="5E5DDBAA" w14:textId="77777777" w:rsidR="00EA271C" w:rsidRPr="00EA271C" w:rsidRDefault="00EA271C" w:rsidP="00EA271C">
            <w:pPr>
              <w:autoSpaceDE w:val="0"/>
              <w:autoSpaceDN w:val="0"/>
              <w:adjustRightInd w:val="0"/>
              <w:ind w:left="285"/>
              <w:contextualSpacing/>
              <w:rPr>
                <w:rFonts w:eastAsia="Calibri" w:cs="Arial"/>
                <w:bCs/>
                <w:iCs/>
                <w:sz w:val="20"/>
                <w:szCs w:val="20"/>
                <w:lang w:eastAsia="en-US"/>
              </w:rPr>
            </w:pPr>
            <w:r w:rsidRPr="00EA271C">
              <w:rPr>
                <w:rFonts w:eastAsia="Calibri" w:cs="Arial"/>
                <w:bCs/>
                <w:iCs/>
                <w:sz w:val="20"/>
                <w:szCs w:val="20"/>
                <w:lang w:eastAsia="en-US"/>
              </w:rPr>
              <w:t>50 000</w:t>
            </w:r>
            <w:r w:rsidRPr="00EA271C">
              <w:rPr>
                <w:rFonts w:eastAsia="Calibri" w:cs="Arial"/>
                <w:b/>
                <w:sz w:val="20"/>
                <w:szCs w:val="20"/>
                <w:vertAlign w:val="superscript"/>
                <w:lang w:eastAsia="en-US"/>
              </w:rPr>
              <w:t>1)</w:t>
            </w:r>
          </w:p>
        </w:tc>
      </w:tr>
      <w:tr w:rsidR="00EA271C" w:rsidRPr="00EA271C" w14:paraId="6AB8756D" w14:textId="77777777" w:rsidTr="009258FF">
        <w:trPr>
          <w:trHeight w:val="283"/>
          <w:jc w:val="center"/>
        </w:trPr>
        <w:tc>
          <w:tcPr>
            <w:tcW w:w="567" w:type="dxa"/>
          </w:tcPr>
          <w:p w14:paraId="7356CFFF" w14:textId="77777777" w:rsidR="00EA271C" w:rsidRPr="00EA271C" w:rsidRDefault="00EA271C" w:rsidP="00EA271C">
            <w:pPr>
              <w:autoSpaceDE w:val="0"/>
              <w:autoSpaceDN w:val="0"/>
              <w:adjustRightInd w:val="0"/>
              <w:contextualSpacing/>
              <w:rPr>
                <w:rFonts w:eastAsia="Calibri" w:cs="Arial"/>
                <w:bCs/>
                <w:iCs/>
                <w:sz w:val="20"/>
                <w:szCs w:val="20"/>
                <w:lang w:eastAsia="en-US"/>
              </w:rPr>
            </w:pPr>
            <w:r w:rsidRPr="00EA271C">
              <w:rPr>
                <w:rFonts w:eastAsia="Calibri" w:cs="Arial"/>
                <w:bCs/>
                <w:iCs/>
                <w:sz w:val="20"/>
                <w:szCs w:val="20"/>
                <w:lang w:eastAsia="en-US"/>
              </w:rPr>
              <w:t>3</w:t>
            </w:r>
          </w:p>
        </w:tc>
        <w:tc>
          <w:tcPr>
            <w:tcW w:w="1554" w:type="dxa"/>
            <w:gridSpan w:val="2"/>
          </w:tcPr>
          <w:p w14:paraId="64765F1F"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 xml:space="preserve">ex </w:t>
            </w:r>
          </w:p>
          <w:p w14:paraId="2C2C2146"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19 12 12</w:t>
            </w:r>
          </w:p>
          <w:p w14:paraId="34053B52"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(pow. 80 mm)</w:t>
            </w:r>
          </w:p>
        </w:tc>
        <w:tc>
          <w:tcPr>
            <w:tcW w:w="5529" w:type="dxa"/>
          </w:tcPr>
          <w:p w14:paraId="47C177CE" w14:textId="77777777" w:rsidR="00EA271C" w:rsidRPr="00EA271C" w:rsidRDefault="00EA271C" w:rsidP="00EA271C">
            <w:pPr>
              <w:autoSpaceDE w:val="0"/>
              <w:autoSpaceDN w:val="0"/>
              <w:adjustRightInd w:val="0"/>
              <w:ind w:left="34"/>
              <w:contextualSpacing/>
              <w:rPr>
                <w:rFonts w:eastAsia="Calibri" w:cs="Arial"/>
                <w:bCs/>
                <w:iCs/>
                <w:sz w:val="20"/>
                <w:szCs w:val="20"/>
                <w:lang w:eastAsia="en-US"/>
              </w:rPr>
            </w:pPr>
            <w:r w:rsidRPr="00EA271C">
              <w:rPr>
                <w:rFonts w:eastAsia="Calibri" w:cs="Arial"/>
                <w:bCs/>
                <w:iCs/>
                <w:sz w:val="20"/>
                <w:szCs w:val="20"/>
                <w:lang w:eastAsia="en-US"/>
              </w:rPr>
              <w:t xml:space="preserve">Inne odpady (w tym zmieszane substancje i przedmioty) </w:t>
            </w:r>
            <w:r w:rsidRPr="00EA271C">
              <w:rPr>
                <w:rFonts w:eastAsia="Calibri" w:cs="Arial"/>
                <w:bCs/>
                <w:iCs/>
                <w:sz w:val="20"/>
                <w:szCs w:val="20"/>
                <w:lang w:eastAsia="en-US"/>
              </w:rPr>
              <w:br/>
              <w:t xml:space="preserve">z mechanicznej obróbki odpadów inne niż wymienione </w:t>
            </w:r>
            <w:r w:rsidRPr="00EA271C">
              <w:rPr>
                <w:rFonts w:eastAsia="Calibri" w:cs="Arial"/>
                <w:bCs/>
                <w:iCs/>
                <w:sz w:val="20"/>
                <w:szCs w:val="20"/>
                <w:lang w:eastAsia="en-US"/>
              </w:rPr>
              <w:br/>
              <w:t>w 19 12 11*</w:t>
            </w:r>
          </w:p>
        </w:tc>
        <w:tc>
          <w:tcPr>
            <w:tcW w:w="1423" w:type="dxa"/>
          </w:tcPr>
          <w:p w14:paraId="641DEA75" w14:textId="77777777" w:rsidR="00EA271C" w:rsidRPr="00EA271C" w:rsidRDefault="00EA271C" w:rsidP="00EA271C">
            <w:pPr>
              <w:autoSpaceDE w:val="0"/>
              <w:autoSpaceDN w:val="0"/>
              <w:adjustRightInd w:val="0"/>
              <w:ind w:left="285"/>
              <w:contextualSpacing/>
              <w:rPr>
                <w:rFonts w:eastAsia="Calibri" w:cs="Arial"/>
                <w:bCs/>
                <w:iCs/>
                <w:sz w:val="20"/>
                <w:szCs w:val="20"/>
                <w:lang w:eastAsia="en-US"/>
              </w:rPr>
            </w:pPr>
            <w:r w:rsidRPr="00EA271C">
              <w:rPr>
                <w:rFonts w:eastAsia="Calibri" w:cs="Arial"/>
                <w:bCs/>
                <w:iCs/>
                <w:sz w:val="20"/>
                <w:szCs w:val="20"/>
                <w:lang w:eastAsia="en-US"/>
              </w:rPr>
              <w:t>24 000</w:t>
            </w:r>
            <w:r w:rsidRPr="00EA271C">
              <w:rPr>
                <w:rFonts w:eastAsia="Calibri" w:cs="Arial"/>
                <w:b/>
                <w:sz w:val="20"/>
                <w:szCs w:val="20"/>
                <w:vertAlign w:val="superscript"/>
                <w:lang w:eastAsia="en-US"/>
              </w:rPr>
              <w:t>1)</w:t>
            </w:r>
          </w:p>
        </w:tc>
      </w:tr>
      <w:tr w:rsidR="00EA271C" w:rsidRPr="00EA271C" w14:paraId="5E00C9AC" w14:textId="77777777" w:rsidTr="009258FF">
        <w:trPr>
          <w:trHeight w:val="283"/>
          <w:jc w:val="center"/>
        </w:trPr>
        <w:tc>
          <w:tcPr>
            <w:tcW w:w="567" w:type="dxa"/>
          </w:tcPr>
          <w:p w14:paraId="417DB828" w14:textId="77777777" w:rsidR="00EA271C" w:rsidRPr="00EA271C" w:rsidRDefault="00EA271C" w:rsidP="00EA271C">
            <w:pPr>
              <w:autoSpaceDE w:val="0"/>
              <w:autoSpaceDN w:val="0"/>
              <w:adjustRightInd w:val="0"/>
              <w:contextualSpacing/>
              <w:rPr>
                <w:rFonts w:eastAsia="Calibri" w:cs="Arial"/>
                <w:bCs/>
                <w:iCs/>
                <w:sz w:val="20"/>
                <w:szCs w:val="20"/>
                <w:lang w:eastAsia="en-US"/>
              </w:rPr>
            </w:pPr>
            <w:r w:rsidRPr="00EA271C">
              <w:rPr>
                <w:rFonts w:eastAsia="Calibri" w:cs="Arial"/>
                <w:bCs/>
                <w:iCs/>
                <w:sz w:val="20"/>
                <w:szCs w:val="20"/>
                <w:lang w:eastAsia="en-US"/>
              </w:rPr>
              <w:t>4</w:t>
            </w:r>
          </w:p>
        </w:tc>
        <w:tc>
          <w:tcPr>
            <w:tcW w:w="1554" w:type="dxa"/>
            <w:gridSpan w:val="2"/>
          </w:tcPr>
          <w:p w14:paraId="0F0E9D0B"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 xml:space="preserve">ex </w:t>
            </w:r>
          </w:p>
          <w:p w14:paraId="3EAB5F8D"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 xml:space="preserve">19 12 12 </w:t>
            </w:r>
          </w:p>
          <w:p w14:paraId="4F7D72AC" w14:textId="77777777" w:rsidR="00EA271C" w:rsidRPr="00EA271C" w:rsidRDefault="00EA271C" w:rsidP="00EA271C">
            <w:pPr>
              <w:autoSpaceDE w:val="0"/>
              <w:autoSpaceDN w:val="0"/>
              <w:adjustRightInd w:val="0"/>
              <w:ind w:left="-107"/>
              <w:contextualSpacing/>
              <w:jc w:val="center"/>
              <w:rPr>
                <w:rFonts w:eastAsia="Calibri" w:cs="Arial"/>
                <w:b/>
                <w:iCs/>
                <w:sz w:val="20"/>
                <w:szCs w:val="20"/>
                <w:lang w:eastAsia="en-US"/>
              </w:rPr>
            </w:pPr>
            <w:r w:rsidRPr="00EA271C">
              <w:rPr>
                <w:rFonts w:eastAsia="Calibri" w:cs="Arial"/>
                <w:b/>
                <w:iCs/>
                <w:sz w:val="20"/>
                <w:szCs w:val="20"/>
                <w:lang w:eastAsia="en-US"/>
              </w:rPr>
              <w:t>(0-80 mm)</w:t>
            </w:r>
          </w:p>
        </w:tc>
        <w:tc>
          <w:tcPr>
            <w:tcW w:w="5529" w:type="dxa"/>
          </w:tcPr>
          <w:p w14:paraId="1AA51125" w14:textId="77777777" w:rsidR="00EA271C" w:rsidRPr="00EA271C" w:rsidRDefault="00EA271C" w:rsidP="00EA271C">
            <w:pPr>
              <w:autoSpaceDE w:val="0"/>
              <w:autoSpaceDN w:val="0"/>
              <w:adjustRightInd w:val="0"/>
              <w:ind w:left="34"/>
              <w:contextualSpacing/>
              <w:rPr>
                <w:rFonts w:eastAsia="Calibri" w:cs="Arial"/>
                <w:bCs/>
                <w:iCs/>
                <w:sz w:val="20"/>
                <w:szCs w:val="20"/>
                <w:lang w:eastAsia="en-US"/>
              </w:rPr>
            </w:pPr>
            <w:r w:rsidRPr="00EA271C">
              <w:rPr>
                <w:rFonts w:eastAsia="Calibri" w:cs="Arial"/>
                <w:bCs/>
                <w:iCs/>
                <w:sz w:val="20"/>
                <w:szCs w:val="20"/>
                <w:lang w:eastAsia="en-US"/>
              </w:rPr>
              <w:t xml:space="preserve">Inne odpady (w tym zmieszane substancje i przedmioty) </w:t>
            </w:r>
            <w:r w:rsidRPr="00EA271C">
              <w:rPr>
                <w:rFonts w:eastAsia="Calibri" w:cs="Arial"/>
                <w:bCs/>
                <w:iCs/>
                <w:sz w:val="20"/>
                <w:szCs w:val="20"/>
                <w:lang w:eastAsia="en-US"/>
              </w:rPr>
              <w:br/>
              <w:t xml:space="preserve">z mechanicznej obróbki odpadów inne niż wymienione </w:t>
            </w:r>
            <w:r w:rsidRPr="00EA271C">
              <w:rPr>
                <w:rFonts w:eastAsia="Calibri" w:cs="Arial"/>
                <w:bCs/>
                <w:iCs/>
                <w:sz w:val="20"/>
                <w:szCs w:val="20"/>
                <w:lang w:eastAsia="en-US"/>
              </w:rPr>
              <w:br/>
              <w:t>w 19 12 11*</w:t>
            </w:r>
          </w:p>
        </w:tc>
        <w:tc>
          <w:tcPr>
            <w:tcW w:w="1423" w:type="dxa"/>
          </w:tcPr>
          <w:p w14:paraId="498F780E" w14:textId="77777777" w:rsidR="00EA271C" w:rsidRPr="00EA271C" w:rsidRDefault="00EA271C" w:rsidP="00EA271C">
            <w:pPr>
              <w:autoSpaceDE w:val="0"/>
              <w:autoSpaceDN w:val="0"/>
              <w:adjustRightInd w:val="0"/>
              <w:ind w:left="285"/>
              <w:contextualSpacing/>
              <w:rPr>
                <w:rFonts w:eastAsia="Calibri" w:cs="Arial"/>
                <w:bCs/>
                <w:iCs/>
                <w:sz w:val="20"/>
                <w:szCs w:val="20"/>
                <w:lang w:eastAsia="en-US"/>
              </w:rPr>
            </w:pPr>
            <w:r w:rsidRPr="00EA271C">
              <w:rPr>
                <w:rFonts w:eastAsia="Calibri" w:cs="Arial"/>
                <w:bCs/>
                <w:iCs/>
                <w:sz w:val="20"/>
                <w:szCs w:val="20"/>
                <w:lang w:eastAsia="en-US"/>
              </w:rPr>
              <w:t xml:space="preserve">10 000 </w:t>
            </w:r>
            <w:r w:rsidRPr="00EA271C">
              <w:rPr>
                <w:rFonts w:eastAsia="Calibri" w:cs="Arial"/>
                <w:b/>
                <w:sz w:val="20"/>
                <w:szCs w:val="20"/>
                <w:vertAlign w:val="superscript"/>
                <w:lang w:eastAsia="en-US"/>
              </w:rPr>
              <w:t>1)</w:t>
            </w:r>
          </w:p>
          <w:p w14:paraId="1FFD9318" w14:textId="77777777" w:rsidR="00EA271C" w:rsidRPr="00EA271C" w:rsidRDefault="00EA271C" w:rsidP="00EA271C">
            <w:pPr>
              <w:autoSpaceDE w:val="0"/>
              <w:autoSpaceDN w:val="0"/>
              <w:adjustRightInd w:val="0"/>
              <w:rPr>
                <w:rFonts w:cs="Arial"/>
                <w:bCs/>
                <w:iCs/>
                <w:sz w:val="20"/>
                <w:szCs w:val="20"/>
              </w:rPr>
            </w:pPr>
          </w:p>
        </w:tc>
      </w:tr>
      <w:tr w:rsidR="00EA271C" w:rsidRPr="00EA271C" w14:paraId="0F7F4055" w14:textId="77777777" w:rsidTr="009258FF">
        <w:trPr>
          <w:trHeight w:val="283"/>
          <w:jc w:val="center"/>
        </w:trPr>
        <w:tc>
          <w:tcPr>
            <w:tcW w:w="9073" w:type="dxa"/>
            <w:gridSpan w:val="5"/>
          </w:tcPr>
          <w:p w14:paraId="5F45B009" w14:textId="77777777" w:rsidR="00EA271C" w:rsidRPr="00EA271C" w:rsidRDefault="00EA271C" w:rsidP="00EA271C">
            <w:pPr>
              <w:autoSpaceDE w:val="0"/>
              <w:autoSpaceDN w:val="0"/>
              <w:adjustRightInd w:val="0"/>
              <w:jc w:val="left"/>
              <w:rPr>
                <w:rFonts w:cs="Arial"/>
                <w:b/>
                <w:sz w:val="20"/>
                <w:szCs w:val="20"/>
              </w:rPr>
            </w:pPr>
            <w:r w:rsidRPr="00EA271C">
              <w:rPr>
                <w:rFonts w:cs="Arial"/>
                <w:b/>
                <w:sz w:val="20"/>
                <w:szCs w:val="20"/>
                <w:vertAlign w:val="superscript"/>
              </w:rPr>
              <w:t>1)</w:t>
            </w:r>
            <w:r w:rsidRPr="00EA271C">
              <w:rPr>
                <w:rFonts w:cs="Arial"/>
                <w:b/>
                <w:sz w:val="20"/>
                <w:szCs w:val="20"/>
              </w:rPr>
              <w:t xml:space="preserve"> Łączna ilość odpadów wszystkich wytworzonych w wyniku mechanicznej obróbki odpadów na linii sortowniczej nie może przekroczyć 130 000 Mg/rok, w tym mechaniczne przetwarzanie odpadów kalorycznych maksymalnie 100 000 Mg/rok (zgodnie  DUŚ).</w:t>
            </w:r>
          </w:p>
        </w:tc>
      </w:tr>
      <w:bookmarkEnd w:id="45"/>
    </w:tbl>
    <w:p w14:paraId="1FD3C869" w14:textId="77777777" w:rsidR="00EA271C" w:rsidRPr="00EA271C" w:rsidRDefault="00EA271C" w:rsidP="00EA271C">
      <w:pPr>
        <w:tabs>
          <w:tab w:val="right" w:pos="9000"/>
        </w:tabs>
        <w:autoSpaceDE w:val="0"/>
        <w:autoSpaceDN w:val="0"/>
        <w:adjustRightInd w:val="0"/>
        <w:ind w:left="266"/>
        <w:rPr>
          <w:rFonts w:cs="Arial"/>
          <w:b/>
          <w:sz w:val="23"/>
          <w:szCs w:val="23"/>
        </w:rPr>
      </w:pPr>
    </w:p>
    <w:p w14:paraId="1ABC1B38" w14:textId="77777777" w:rsidR="00EA271C" w:rsidRPr="00EA271C" w:rsidRDefault="00EA271C" w:rsidP="00EA271C">
      <w:pPr>
        <w:tabs>
          <w:tab w:val="right" w:pos="9000"/>
        </w:tabs>
        <w:autoSpaceDE w:val="0"/>
        <w:autoSpaceDN w:val="0"/>
        <w:adjustRightInd w:val="0"/>
        <w:ind w:left="266"/>
        <w:rPr>
          <w:rFonts w:cs="Arial"/>
          <w:bCs/>
        </w:rPr>
      </w:pPr>
      <w:r w:rsidRPr="00EA271C">
        <w:rPr>
          <w:rFonts w:cs="Arial"/>
          <w:bCs/>
        </w:rPr>
        <w:t>II.1.5.</w:t>
      </w:r>
      <w:r w:rsidRPr="00EA271C">
        <w:rPr>
          <w:rFonts w:cs="Arial"/>
          <w:b/>
        </w:rPr>
        <w:t xml:space="preserve"> </w:t>
      </w:r>
      <w:r w:rsidRPr="00EA271C">
        <w:rPr>
          <w:rFonts w:cs="Arial"/>
          <w:bCs/>
        </w:rPr>
        <w:t xml:space="preserve">Warunki prowadzenia procesu przetwarzania zmieszanych odpadów komunalnych oraz innych odpadów w mechaniczno - ręcznej sortowni odpadów </w:t>
      </w:r>
      <w:r w:rsidRPr="00EA271C">
        <w:rPr>
          <w:rFonts w:cs="Arial"/>
          <w:bCs/>
        </w:rPr>
        <w:br/>
        <w:t>i kwalifikacja procesu:</w:t>
      </w:r>
    </w:p>
    <w:p w14:paraId="3D6CFA3A" w14:textId="77777777" w:rsidR="00EA271C" w:rsidRPr="00EA271C" w:rsidRDefault="00EA271C" w:rsidP="00EA271C">
      <w:pPr>
        <w:spacing w:before="120"/>
        <w:ind w:left="266"/>
        <w:rPr>
          <w:rFonts w:cs="Arial"/>
          <w:bCs/>
        </w:rPr>
      </w:pPr>
      <w:r w:rsidRPr="00EA271C">
        <w:rPr>
          <w:rFonts w:cs="Arial"/>
          <w:bCs/>
        </w:rPr>
        <w:t>II.1.5.1.</w:t>
      </w:r>
      <w:r w:rsidRPr="00EA271C">
        <w:rPr>
          <w:rFonts w:cs="Arial"/>
        </w:rPr>
        <w:t xml:space="preserve"> Prowadzone procesy mechanicznego przetwarzania odpadów na linii sortowniczej oraz ręcznego przetwarzania odpadów, Zgodnie z zał. nr 1 </w:t>
      </w:r>
      <w:r w:rsidRPr="00EA271C">
        <w:rPr>
          <w:rFonts w:cs="Arial"/>
          <w:bCs/>
        </w:rPr>
        <w:t>do ustawy o odpadach</w:t>
      </w:r>
      <w:r w:rsidRPr="00EA271C">
        <w:rPr>
          <w:rFonts w:cs="Arial"/>
        </w:rPr>
        <w:t xml:space="preserve"> „Niewyczerpujący wykaz procesów odzysku” kwalifikowane będą </w:t>
      </w:r>
      <w:r w:rsidRPr="00EA271C">
        <w:rPr>
          <w:rFonts w:cs="Arial"/>
          <w:bCs/>
        </w:rPr>
        <w:t>jako</w:t>
      </w:r>
      <w:r w:rsidRPr="00EA271C">
        <w:rPr>
          <w:rFonts w:cs="Arial"/>
          <w:b/>
          <w:bCs/>
        </w:rPr>
        <w:t xml:space="preserve"> </w:t>
      </w:r>
      <w:r w:rsidRPr="00EA271C">
        <w:rPr>
          <w:rFonts w:cs="Arial"/>
          <w:bCs/>
        </w:rPr>
        <w:t>R12 /Wymiana odpadów w celu poddania ich któremukolwiek z procesów wymienionych w pozycji R1 - R11/:</w:t>
      </w:r>
    </w:p>
    <w:p w14:paraId="18C85678" w14:textId="77777777" w:rsidR="00EA271C" w:rsidRPr="00EA271C" w:rsidRDefault="00EA271C">
      <w:pPr>
        <w:numPr>
          <w:ilvl w:val="0"/>
          <w:numId w:val="41"/>
        </w:numPr>
        <w:tabs>
          <w:tab w:val="num" w:pos="350"/>
        </w:tabs>
        <w:ind w:left="336"/>
        <w:contextualSpacing/>
        <w:rPr>
          <w:rFonts w:cs="Arial"/>
          <w:b/>
          <w:lang w:eastAsia="en-US"/>
        </w:rPr>
      </w:pPr>
      <w:r w:rsidRPr="00EA271C">
        <w:rPr>
          <w:rFonts w:cs="Arial"/>
          <w:lang w:eastAsia="en-US"/>
        </w:rPr>
        <w:t xml:space="preserve">proces mechanicznego przetwarzania zmieszanych odpadów komunalnych </w:t>
      </w:r>
      <w:r w:rsidRPr="00EA271C">
        <w:rPr>
          <w:rFonts w:cs="Arial"/>
          <w:lang w:eastAsia="en-US"/>
        </w:rPr>
        <w:br/>
        <w:t xml:space="preserve">i innych odpadów zmieszanych na linii sortowniczej; </w:t>
      </w:r>
    </w:p>
    <w:p w14:paraId="58A9F370" w14:textId="77777777" w:rsidR="00EA271C" w:rsidRPr="00EA271C" w:rsidRDefault="00EA271C">
      <w:pPr>
        <w:numPr>
          <w:ilvl w:val="0"/>
          <w:numId w:val="41"/>
        </w:numPr>
        <w:tabs>
          <w:tab w:val="num" w:pos="350"/>
        </w:tabs>
        <w:ind w:left="336"/>
        <w:contextualSpacing/>
        <w:rPr>
          <w:rFonts w:cs="Arial"/>
          <w:b/>
          <w:lang w:eastAsia="en-US"/>
        </w:rPr>
      </w:pPr>
      <w:r w:rsidRPr="00EA271C">
        <w:rPr>
          <w:rFonts w:cs="Arial"/>
          <w:lang w:eastAsia="en-US"/>
        </w:rPr>
        <w:lastRenderedPageBreak/>
        <w:t>proces mechanicznego przetwarzania (doczyszczania) odpadów z selektywnej zbiórki na linii sortowniczej;</w:t>
      </w:r>
    </w:p>
    <w:p w14:paraId="0AECF239" w14:textId="77777777" w:rsidR="00EA271C" w:rsidRPr="00EA271C" w:rsidRDefault="00EA271C">
      <w:pPr>
        <w:numPr>
          <w:ilvl w:val="0"/>
          <w:numId w:val="41"/>
        </w:numPr>
        <w:tabs>
          <w:tab w:val="num" w:pos="350"/>
        </w:tabs>
        <w:ind w:left="336"/>
        <w:contextualSpacing/>
        <w:rPr>
          <w:rFonts w:cs="Arial"/>
          <w:b/>
          <w:lang w:eastAsia="en-US"/>
        </w:rPr>
      </w:pPr>
      <w:r w:rsidRPr="00EA271C">
        <w:rPr>
          <w:rFonts w:cs="Arial"/>
          <w:lang w:eastAsia="en-US"/>
        </w:rPr>
        <w:t>proces przetwarzania odpadów kalorycznych celem produkcji komponentu do produkcji paliwa alternatywnego RDF;</w:t>
      </w:r>
    </w:p>
    <w:p w14:paraId="3F1522B7" w14:textId="77777777" w:rsidR="00EA271C" w:rsidRPr="00EA271C" w:rsidRDefault="00EA271C">
      <w:pPr>
        <w:numPr>
          <w:ilvl w:val="0"/>
          <w:numId w:val="41"/>
        </w:numPr>
        <w:tabs>
          <w:tab w:val="num" w:pos="350"/>
        </w:tabs>
        <w:ind w:left="336"/>
        <w:contextualSpacing/>
        <w:rPr>
          <w:rFonts w:cs="Arial"/>
          <w:b/>
          <w:lang w:eastAsia="en-US"/>
        </w:rPr>
      </w:pPr>
      <w:r w:rsidRPr="00EA271C">
        <w:rPr>
          <w:rFonts w:cs="Arial"/>
          <w:lang w:eastAsia="en-US"/>
        </w:rPr>
        <w:t>demontaż ręczny i rozdrobnienie odpadów wielkogabarytowych.</w:t>
      </w:r>
    </w:p>
    <w:p w14:paraId="28E18E30" w14:textId="77777777" w:rsidR="00EA271C" w:rsidRPr="00EA271C" w:rsidRDefault="00EA271C" w:rsidP="00EA271C">
      <w:pPr>
        <w:spacing w:before="120"/>
        <w:ind w:left="284"/>
        <w:contextualSpacing/>
        <w:rPr>
          <w:rFonts w:cs="Arial"/>
        </w:rPr>
      </w:pPr>
      <w:r w:rsidRPr="00EA271C">
        <w:rPr>
          <w:rFonts w:cs="Arial"/>
          <w:bCs/>
        </w:rPr>
        <w:t>II.1.5.2.</w:t>
      </w:r>
      <w:r w:rsidRPr="00EA271C">
        <w:rPr>
          <w:rFonts w:cs="Arial"/>
        </w:rPr>
        <w:t xml:space="preserve"> </w:t>
      </w:r>
      <w:r w:rsidRPr="00EA271C">
        <w:rPr>
          <w:rFonts w:cs="Arial"/>
          <w:bCs/>
        </w:rPr>
        <w:t xml:space="preserve">Przetwarzanie odpadów na mechaniczno - ręcznej sortowni odpadów prowadzone będzie </w:t>
      </w:r>
      <w:r w:rsidRPr="00EA271C">
        <w:rPr>
          <w:rFonts w:cs="Arial"/>
        </w:rPr>
        <w:t>zgodnie z procedurą przyjęcia odpadów opisaną w pkt.I.4. oraz technologią ich przetwarzania opisaną w punkcie I.5.1. decyzji.</w:t>
      </w:r>
    </w:p>
    <w:p w14:paraId="70189AC1" w14:textId="77777777" w:rsidR="00EA271C" w:rsidRPr="00EA271C" w:rsidRDefault="00EA271C" w:rsidP="00EA271C">
      <w:pPr>
        <w:spacing w:before="120"/>
        <w:ind w:left="284"/>
        <w:contextualSpacing/>
        <w:rPr>
          <w:rFonts w:cs="Arial"/>
        </w:rPr>
      </w:pPr>
      <w:r w:rsidRPr="00EA271C">
        <w:rPr>
          <w:rFonts w:cs="Arial"/>
          <w:bCs/>
          <w:sz w:val="6"/>
          <w:szCs w:val="6"/>
        </w:rPr>
        <w:br/>
      </w:r>
      <w:r w:rsidRPr="00EA271C">
        <w:rPr>
          <w:rFonts w:cs="Arial"/>
        </w:rPr>
        <w:t>II.1.5.3.</w:t>
      </w:r>
      <w:r w:rsidRPr="00EA271C">
        <w:rPr>
          <w:rFonts w:cs="Arial"/>
          <w:bCs/>
        </w:rPr>
        <w:t xml:space="preserve"> Przetwarzanie odpadów o kodzie 20 03 01:</w:t>
      </w:r>
    </w:p>
    <w:p w14:paraId="7AF5DDB7" w14:textId="77777777" w:rsidR="00EA271C" w:rsidRPr="00EA271C" w:rsidRDefault="00EA271C" w:rsidP="00EA271C">
      <w:pPr>
        <w:spacing w:before="120"/>
        <w:ind w:left="284"/>
        <w:contextualSpacing/>
        <w:rPr>
          <w:rFonts w:cs="Arial"/>
          <w:bCs/>
        </w:rPr>
      </w:pPr>
      <w:r w:rsidRPr="00EA271C">
        <w:rPr>
          <w:rFonts w:cs="Arial"/>
          <w:bCs/>
        </w:rPr>
        <w:t>II.1.5.3.1. Wyładunek zmieszanych odpadów komunalnych o kodzie 20 03 01 oraz innych odpadów komunalnych odbywał się będzie wyłącznie w strefie przyjęcia w hali segregacji. Wyładunek odpadów prowadzony będzie wyłącznie przy zamkniętych drzwiach hali i z uruchomionym systemem wentylacji.</w:t>
      </w:r>
    </w:p>
    <w:p w14:paraId="45479C35" w14:textId="77777777" w:rsidR="00EA271C" w:rsidRPr="00EA271C" w:rsidRDefault="00EA271C" w:rsidP="00EA271C">
      <w:pPr>
        <w:ind w:left="284"/>
        <w:contextualSpacing/>
        <w:rPr>
          <w:rFonts w:cs="Arial"/>
          <w:bCs/>
        </w:rPr>
      </w:pPr>
      <w:r w:rsidRPr="00EA271C">
        <w:rPr>
          <w:rFonts w:cs="Arial"/>
          <w:bCs/>
        </w:rPr>
        <w:t xml:space="preserve">II.1.5.3.2. W hali jednoczenie będzie przebywało nie więcej niż dwa samochody dostarczające odpady. </w:t>
      </w:r>
    </w:p>
    <w:p w14:paraId="6740784A" w14:textId="77777777" w:rsidR="00EA271C" w:rsidRPr="00EA271C" w:rsidRDefault="00EA271C" w:rsidP="00EA271C">
      <w:pPr>
        <w:ind w:left="284"/>
        <w:rPr>
          <w:rFonts w:cs="Arial"/>
          <w:bCs/>
        </w:rPr>
      </w:pPr>
      <w:r w:rsidRPr="00EA271C">
        <w:rPr>
          <w:rFonts w:cs="Arial"/>
          <w:bCs/>
        </w:rPr>
        <w:t xml:space="preserve">II.1.5.3.3. Dostarczane odpady wyładowywane będą w wyznaczonej strefie przyjęcia odpadów bezpośrednio na posadzkę; odpady będą na bieżąco układane w stos przy użyciu ładowarki chwytakowej, wykorzystywanej do podawania zgromadzonych odpadów na taśmociągi </w:t>
      </w:r>
      <w:proofErr w:type="spellStart"/>
      <w:r w:rsidRPr="00EA271C">
        <w:rPr>
          <w:rFonts w:cs="Arial"/>
          <w:bCs/>
        </w:rPr>
        <w:t>wznośne</w:t>
      </w:r>
      <w:proofErr w:type="spellEnd"/>
      <w:r w:rsidRPr="00EA271C">
        <w:rPr>
          <w:rFonts w:cs="Arial"/>
          <w:bCs/>
        </w:rPr>
        <w:t xml:space="preserve"> podającej je na linię do mechanicznego ich przetworzenia. „</w:t>
      </w:r>
      <w:r w:rsidRPr="00EA271C">
        <w:rPr>
          <w:rFonts w:eastAsia="Calibri" w:cs="Arial"/>
          <w:lang w:eastAsia="en-US"/>
        </w:rPr>
        <w:t>Odpady przyjmowane do instalacji (przeznaczone do przetworzenia) oraz odpady wytworzone w wyniku procesów technologicznych będą magazynowane oddzielnie, w zależności od ich właściwości, aby umożliwić łatwiejsze i bezpieczniejsze dla środowiska magazynowanie i przetwarzanie, zgodnie z wymogiem  BAT 2.e) Konkluzji</w:t>
      </w:r>
      <w:r w:rsidRPr="00EA271C">
        <w:rPr>
          <w:rFonts w:cs="Arial"/>
          <w:bCs/>
        </w:rPr>
        <w:t>.</w:t>
      </w:r>
    </w:p>
    <w:p w14:paraId="2F53A353" w14:textId="77777777" w:rsidR="00EA271C" w:rsidRPr="00EA271C" w:rsidRDefault="00EA271C" w:rsidP="00EA271C">
      <w:pPr>
        <w:ind w:left="284"/>
        <w:rPr>
          <w:rFonts w:cs="Arial"/>
          <w:bCs/>
        </w:rPr>
      </w:pPr>
      <w:r w:rsidRPr="00EA271C">
        <w:rPr>
          <w:rFonts w:cs="Arial"/>
          <w:bCs/>
        </w:rPr>
        <w:t>II.1.5.3.4. Pojazd dostarczający odpady będzie czyszczony z resztek odpadów oraz kierowany będzie do myjni na terenie zakładu celem czyszczenia kół pojazdu.</w:t>
      </w:r>
    </w:p>
    <w:p w14:paraId="36AD64F8" w14:textId="77777777" w:rsidR="00EA271C" w:rsidRPr="00EA271C" w:rsidRDefault="00EA271C" w:rsidP="00EA271C">
      <w:pPr>
        <w:ind w:left="284"/>
        <w:rPr>
          <w:rFonts w:cs="Arial"/>
          <w:bCs/>
        </w:rPr>
      </w:pPr>
      <w:r w:rsidRPr="00EA271C">
        <w:rPr>
          <w:rFonts w:cs="Arial"/>
          <w:bCs/>
        </w:rPr>
        <w:t>II.1.5.3.5. Wszystkie dowożone odpady komunalne niesegregowane (zmieszane) będą w całości przekazywane na linię sortowniczą i na bieżąco w tym samym dniu sortowane. W wyjątkowych sytuacjach dopuszcza się magazynowanie odpadów do czasu zebrania ilości odpadów odpowiedniej do uruchomienia linii sortowniczej, nie dłużej jednak niż 2 dni.</w:t>
      </w:r>
    </w:p>
    <w:p w14:paraId="35075250" w14:textId="77777777" w:rsidR="00EA271C" w:rsidRPr="00EA271C" w:rsidRDefault="00EA271C" w:rsidP="00EA271C">
      <w:pPr>
        <w:ind w:left="284"/>
        <w:rPr>
          <w:rFonts w:eastAsiaTheme="minorHAnsi" w:cs="Arial"/>
          <w:bCs/>
          <w:lang w:eastAsia="en-US"/>
        </w:rPr>
      </w:pPr>
      <w:r w:rsidRPr="00EA271C">
        <w:rPr>
          <w:rFonts w:cs="Arial"/>
          <w:bCs/>
        </w:rPr>
        <w:t xml:space="preserve">II.1.5.3.6. Przetwarzanie zmieszanych odpadów komunalnych prowadzone będzie </w:t>
      </w:r>
      <w:r w:rsidRPr="00EA271C">
        <w:rPr>
          <w:rFonts w:cs="Arial"/>
          <w:bCs/>
        </w:rPr>
        <w:br/>
        <w:t xml:space="preserve">w mechaniczno - ręcznej sortowni odpadów, tj. na sicie bębnowym i linii sortowniczej, celem wydzielenia frakcji </w:t>
      </w:r>
      <w:proofErr w:type="spellStart"/>
      <w:r w:rsidRPr="00EA271C">
        <w:rPr>
          <w:rFonts w:cs="Arial"/>
          <w:bCs/>
        </w:rPr>
        <w:t>nadsitowej</w:t>
      </w:r>
      <w:proofErr w:type="spellEnd"/>
      <w:r w:rsidRPr="00EA271C">
        <w:rPr>
          <w:rFonts w:cs="Arial"/>
          <w:bCs/>
        </w:rPr>
        <w:t xml:space="preserve"> pow. 80 mm (surowcowej), nadającej się do wykorzystania materiałowo lub energetycznie oraz frakcji podsitowej 0 - 80 mm kierowanej do </w:t>
      </w:r>
      <w:r w:rsidRPr="00EA271C">
        <w:rPr>
          <w:rFonts w:cs="Arial"/>
        </w:rPr>
        <w:t>węzła biologicznego przetwarzania w procesie D8</w:t>
      </w:r>
      <w:r w:rsidRPr="00EA271C">
        <w:rPr>
          <w:rFonts w:cs="Arial"/>
          <w:bCs/>
        </w:rPr>
        <w:t xml:space="preserve">. </w:t>
      </w:r>
      <w:r w:rsidRPr="00EA271C">
        <w:rPr>
          <w:rFonts w:eastAsiaTheme="minorHAnsi" w:cs="Arial"/>
          <w:bCs/>
          <w:lang w:eastAsia="en-US"/>
        </w:rPr>
        <w:t>Z frakcji podsitowej  przed przekazaniem do węzła biologicznego może zostać wydzielona frakcja mineralna 0-20 mm o kodzie 19 12 09.</w:t>
      </w:r>
    </w:p>
    <w:p w14:paraId="74EDA731" w14:textId="77777777" w:rsidR="00EA271C" w:rsidRPr="00EA271C" w:rsidRDefault="00EA271C" w:rsidP="00EA271C">
      <w:pPr>
        <w:ind w:left="284"/>
        <w:rPr>
          <w:rFonts w:cs="Arial"/>
        </w:rPr>
      </w:pPr>
      <w:r w:rsidRPr="00EA271C">
        <w:rPr>
          <w:rFonts w:cs="Arial"/>
          <w:bCs/>
        </w:rPr>
        <w:t xml:space="preserve">II.1.5.3.7. Pozostałość po sortowaniu frakcji </w:t>
      </w:r>
      <w:proofErr w:type="spellStart"/>
      <w:r w:rsidRPr="00EA271C">
        <w:rPr>
          <w:rFonts w:cs="Arial"/>
          <w:bCs/>
        </w:rPr>
        <w:t>nadsitowej</w:t>
      </w:r>
      <w:proofErr w:type="spellEnd"/>
      <w:r w:rsidRPr="00EA271C">
        <w:rPr>
          <w:rFonts w:cs="Arial"/>
          <w:bCs/>
        </w:rPr>
        <w:t xml:space="preserve"> ex 19 12 12 (pow. 80 mm) </w:t>
      </w:r>
      <w:r w:rsidRPr="00EA271C">
        <w:rPr>
          <w:rFonts w:cs="Arial"/>
          <w:bCs/>
        </w:rPr>
        <w:br/>
        <w:t>na linii sortowniczej, w zależności od jakości odpadów, kierowana będzie taśmociągiem, poprzez układ dwóch separatorów magnetycznych do II. części hali, gdzie prowadzony będzie proces przetwarzania odpadów kalorycznych</w:t>
      </w:r>
      <w:r w:rsidRPr="00EA271C">
        <w:rPr>
          <w:rFonts w:cs="Arial"/>
        </w:rPr>
        <w:t xml:space="preserve"> celem </w:t>
      </w:r>
      <w:r w:rsidRPr="00EA271C">
        <w:rPr>
          <w:rFonts w:cs="Arial"/>
          <w:bCs/>
        </w:rPr>
        <w:t>produkcji komponentu do produkcji paliwa alternatywnego o kodzie 19 12 10 – RDF Odpady palne (paliwo alternatywne) w ramach procesu technologicznego.</w:t>
      </w:r>
      <w:r w:rsidRPr="00EA271C">
        <w:rPr>
          <w:rFonts w:cs="Arial"/>
        </w:rPr>
        <w:t xml:space="preserve"> </w:t>
      </w:r>
    </w:p>
    <w:p w14:paraId="5C3404BA" w14:textId="77777777" w:rsidR="00EA271C" w:rsidRPr="00EA271C" w:rsidRDefault="00EA271C" w:rsidP="00EA271C">
      <w:pPr>
        <w:ind w:left="284"/>
        <w:rPr>
          <w:rFonts w:cs="Arial"/>
        </w:rPr>
      </w:pPr>
      <w:r w:rsidRPr="00EA271C">
        <w:rPr>
          <w:rFonts w:cs="Arial"/>
        </w:rPr>
        <w:t xml:space="preserve">W przypadku </w:t>
      </w:r>
      <w:r w:rsidRPr="00EA271C">
        <w:rPr>
          <w:rFonts w:cs="Arial"/>
          <w:bCs/>
        </w:rPr>
        <w:t xml:space="preserve">frakcji </w:t>
      </w:r>
      <w:proofErr w:type="spellStart"/>
      <w:r w:rsidRPr="00EA271C">
        <w:rPr>
          <w:rFonts w:cs="Arial"/>
          <w:bCs/>
        </w:rPr>
        <w:t>nadsitowej</w:t>
      </w:r>
      <w:proofErr w:type="spellEnd"/>
      <w:r w:rsidRPr="00EA271C">
        <w:rPr>
          <w:rFonts w:cs="Arial"/>
          <w:bCs/>
        </w:rPr>
        <w:t xml:space="preserve"> ex 19 12 12 (pow. 80 mm) o wilgotności pow. 25% może ona zostać skierowana </w:t>
      </w:r>
      <w:r w:rsidRPr="00EA271C">
        <w:rPr>
          <w:rFonts w:cs="Arial"/>
        </w:rPr>
        <w:t>do suszenia celem obniżenia wilgotności odpadów do poziomu&lt; 25 % i podniesienia ich kaloryczności.</w:t>
      </w:r>
    </w:p>
    <w:p w14:paraId="52A62C36" w14:textId="77777777" w:rsidR="00EA271C" w:rsidRPr="00EA271C" w:rsidRDefault="00EA271C" w:rsidP="00EA271C">
      <w:pPr>
        <w:ind w:left="284"/>
        <w:rPr>
          <w:rFonts w:cs="Arial"/>
        </w:rPr>
      </w:pPr>
      <w:r w:rsidRPr="00EA271C">
        <w:rPr>
          <w:rFonts w:cs="Arial"/>
        </w:rPr>
        <w:t>Pozostałość z przetwarzania odpadów na linii sortowniczej (frakcja pow. 80 mm) może zostać przekazana uprawnionym odbiorcom odpadów do przetwarzania zgodnie z hierarchią postępowania z odpadami.</w:t>
      </w:r>
      <w:bookmarkStart w:id="46" w:name="_Hlk55893919"/>
    </w:p>
    <w:p w14:paraId="4BFAE8E3" w14:textId="77777777" w:rsidR="00EA271C" w:rsidRPr="00EA271C" w:rsidRDefault="00EA271C" w:rsidP="00EA271C">
      <w:pPr>
        <w:ind w:left="284"/>
        <w:rPr>
          <w:rFonts w:cs="Arial"/>
          <w:bCs/>
        </w:rPr>
      </w:pPr>
      <w:r w:rsidRPr="00EA271C">
        <w:rPr>
          <w:rFonts w:cs="Arial"/>
          <w:bCs/>
        </w:rPr>
        <w:lastRenderedPageBreak/>
        <w:t xml:space="preserve">II.1.5.3.8. Wytworzona frakcja </w:t>
      </w:r>
      <w:proofErr w:type="spellStart"/>
      <w:r w:rsidRPr="00EA271C">
        <w:rPr>
          <w:rFonts w:cs="Arial"/>
          <w:bCs/>
        </w:rPr>
        <w:t>podsitowa</w:t>
      </w:r>
      <w:proofErr w:type="spellEnd"/>
      <w:r w:rsidRPr="00EA271C">
        <w:rPr>
          <w:rFonts w:cs="Arial"/>
          <w:bCs/>
        </w:rPr>
        <w:t xml:space="preserve"> o kodzie ex 19 12 12 (0 - 80 mm) – Inne odpady (w tym zmieszane substancje i przedmioty) z mechanicznej obróbki odpadów inne niż wymienione w 19 12 11* może zostać skierowana do przesiania na sicie o oczkach 20 mm, w celu oddzielenia odpadu o kodzie 19 12 09 </w:t>
      </w:r>
      <w:r w:rsidRPr="00EA271C">
        <w:rPr>
          <w:rFonts w:cs="Arial"/>
          <w:bCs/>
        </w:rPr>
        <w:br/>
        <w:t xml:space="preserve">(frakcja 0 – 20 mm). Po odsianiu frakcji mineralnej (piasek, kamienie) frakcja </w:t>
      </w:r>
      <w:proofErr w:type="spellStart"/>
      <w:r w:rsidRPr="00EA271C">
        <w:rPr>
          <w:rFonts w:cs="Arial"/>
          <w:bCs/>
        </w:rPr>
        <w:t>podsitowa</w:t>
      </w:r>
      <w:proofErr w:type="spellEnd"/>
      <w:r w:rsidRPr="00EA271C">
        <w:rPr>
          <w:rFonts w:cs="Arial"/>
          <w:bCs/>
        </w:rPr>
        <w:t xml:space="preserve"> (0-80 mm) kierowana będzie niezwłocznie do II. etapu procesu MBP, tj.  procesu biostabilizacji (proces D8).</w:t>
      </w:r>
    </w:p>
    <w:bookmarkEnd w:id="46"/>
    <w:p w14:paraId="73C51B10" w14:textId="77777777" w:rsidR="00EA271C" w:rsidRPr="00EA271C" w:rsidRDefault="00EA271C" w:rsidP="00EA271C">
      <w:pPr>
        <w:ind w:left="284"/>
        <w:rPr>
          <w:rFonts w:cs="Arial"/>
          <w:bCs/>
        </w:rPr>
      </w:pPr>
      <w:r w:rsidRPr="00EA271C">
        <w:rPr>
          <w:rFonts w:cs="Arial"/>
          <w:bCs/>
        </w:rPr>
        <w:t xml:space="preserve">II.1.5.3.9. Obsługa instalacji zobowiązana będzie do ciągłego monitorowania składu wytwarzanych odpadów z grupy 19 12 12 pow. 80 mm– frakcja </w:t>
      </w:r>
      <w:proofErr w:type="spellStart"/>
      <w:r w:rsidRPr="00EA271C">
        <w:rPr>
          <w:rFonts w:cs="Arial"/>
          <w:bCs/>
        </w:rPr>
        <w:t>nadsitowa</w:t>
      </w:r>
      <w:proofErr w:type="spellEnd"/>
      <w:r w:rsidRPr="00EA271C">
        <w:rPr>
          <w:rFonts w:cs="Arial"/>
          <w:bCs/>
        </w:rPr>
        <w:t xml:space="preserve">, </w:t>
      </w:r>
      <w:r w:rsidRPr="00EA271C">
        <w:rPr>
          <w:rFonts w:cs="Arial"/>
          <w:bCs/>
        </w:rPr>
        <w:br/>
        <w:t xml:space="preserve">w celu określenia właściwego kodu odpadów. W przypadkach, gdy w składzie pozostałych po sortowaniu odpadów znajdować się będą odpady kwalifikowane jako niebezpieczne </w:t>
      </w:r>
      <w:proofErr w:type="spellStart"/>
      <w:r w:rsidRPr="00EA271C">
        <w:rPr>
          <w:rFonts w:cs="Arial"/>
          <w:bCs/>
        </w:rPr>
        <w:t>tj</w:t>
      </w:r>
      <w:proofErr w:type="spellEnd"/>
      <w:r w:rsidRPr="00EA271C">
        <w:rPr>
          <w:rFonts w:cs="Arial"/>
          <w:bCs/>
        </w:rPr>
        <w:t>; odpady azbestu, pełne pojemniki z nieznaną zawartością, bądź odpady zanieczyszczone substancjami nieznanego pochodzenia, o nietypowym zapachu, odpady te będą kwalifikowane jako 19 12 11* - Inne odpady (w tym zmieszane substancje i przedmioty) z mechanicznej obróbki odpadów zawierające substancje niebezpieczne, odkładane na oddzielną pryzmę w hali magazynowej i przekazywane będą innym posiadaczom do ich unieszkodliwienia.</w:t>
      </w:r>
    </w:p>
    <w:p w14:paraId="6BAC2368" w14:textId="77777777" w:rsidR="00EA271C" w:rsidRPr="00EA271C" w:rsidRDefault="00EA271C" w:rsidP="00EA271C">
      <w:pPr>
        <w:spacing w:before="120"/>
        <w:ind w:left="284"/>
        <w:rPr>
          <w:rFonts w:cs="Arial"/>
          <w:bCs/>
        </w:rPr>
      </w:pPr>
      <w:r w:rsidRPr="00EA271C">
        <w:rPr>
          <w:rFonts w:cs="Arial"/>
        </w:rPr>
        <w:t>II.1.5.4.</w:t>
      </w:r>
      <w:r w:rsidRPr="00EA271C">
        <w:rPr>
          <w:rFonts w:cs="Arial"/>
          <w:bCs/>
        </w:rPr>
        <w:t xml:space="preserve"> Przetwarzanie odpadów o kodzie 15 01 06:</w:t>
      </w:r>
    </w:p>
    <w:p w14:paraId="45D72A84" w14:textId="77777777" w:rsidR="00EA271C" w:rsidRPr="00EA271C" w:rsidRDefault="00EA271C" w:rsidP="00EA271C">
      <w:pPr>
        <w:ind w:left="284"/>
        <w:rPr>
          <w:rFonts w:cs="Arial"/>
          <w:bCs/>
        </w:rPr>
      </w:pPr>
      <w:r w:rsidRPr="00EA271C">
        <w:rPr>
          <w:rFonts w:cs="Arial"/>
          <w:bCs/>
        </w:rPr>
        <w:t xml:space="preserve">Zmieszane odpady opakowaniowe o kodzie 15 01 06 poddawane będą segregacji na linii sortowniczej w celu wydzielenia opakowań z papieru i tektury, z tworzyw sztucznych, z drewna, z metali, ze szkła, z tekstyliów itd. kwalifikowanych jako odpady z grupy 15 01 i 19 12. Wysortowane odpady poddawane będą zgniataniu, belowaniu, magazynowaniu, a następnie przekazywane będą odbiorcom odpadów, w celu odzysku. Wydzielona na linii pozostałość klasyfikowana będzie jako odpad </w:t>
      </w:r>
      <w:r w:rsidRPr="00EA271C">
        <w:rPr>
          <w:rFonts w:cs="Arial"/>
          <w:bCs/>
        </w:rPr>
        <w:br/>
        <w:t xml:space="preserve">o kodzie 19 12 12 i kierowana będzie na linię do produkcji komponentu do paliwa alternatywnego lub przekazywana podmiotom gospodarującym odpadami. W razie potrzeby odpady będzie przesiewany na sicie o średnicy oczek 80 mm celem wydzielenia frakcji biodegradowalnej 0 – 80 mm (kierowanej do biostabilizacji). </w:t>
      </w:r>
    </w:p>
    <w:p w14:paraId="6A86ECC8" w14:textId="77777777" w:rsidR="00EA271C" w:rsidRPr="00EA271C" w:rsidRDefault="00EA271C" w:rsidP="00EA271C">
      <w:pPr>
        <w:spacing w:before="120"/>
        <w:ind w:left="284"/>
        <w:rPr>
          <w:rFonts w:cs="Arial"/>
          <w:bCs/>
        </w:rPr>
      </w:pPr>
      <w:r w:rsidRPr="00EA271C">
        <w:rPr>
          <w:rFonts w:cs="Arial"/>
        </w:rPr>
        <w:t>II.1.5.5.</w:t>
      </w:r>
      <w:r w:rsidRPr="00EA271C">
        <w:rPr>
          <w:rFonts w:cs="Arial"/>
          <w:bCs/>
        </w:rPr>
        <w:t xml:space="preserve"> Przetwarzanie odpadów opakowaniowych z selektywnej zbiórki z grupy </w:t>
      </w:r>
      <w:r w:rsidRPr="00EA271C">
        <w:rPr>
          <w:rFonts w:cs="Arial"/>
          <w:bCs/>
        </w:rPr>
        <w:br/>
        <w:t>15 01 oraz 20 01:</w:t>
      </w:r>
    </w:p>
    <w:p w14:paraId="5536A4E6" w14:textId="77777777" w:rsidR="00EA271C" w:rsidRPr="00EA271C" w:rsidRDefault="00EA271C" w:rsidP="00EA271C">
      <w:pPr>
        <w:ind w:left="284"/>
        <w:rPr>
          <w:rFonts w:cs="Arial"/>
          <w:bCs/>
        </w:rPr>
      </w:pPr>
      <w:r w:rsidRPr="00EA271C">
        <w:rPr>
          <w:rFonts w:cs="Arial"/>
          <w:bCs/>
        </w:rPr>
        <w:t xml:space="preserve">Przetwarzanie „doczyszczanie” odpadów z selektywnej zbiórki z grupy 15 01  oraz </w:t>
      </w:r>
      <w:r w:rsidRPr="00EA271C">
        <w:rPr>
          <w:rFonts w:cs="Arial"/>
          <w:bCs/>
        </w:rPr>
        <w:br/>
        <w:t xml:space="preserve">20 01 prowadzone będzie na linii sortowniczej w okresach, gdy zmieszane odpady komunalne i inne odpady nie będą segregowane. </w:t>
      </w:r>
    </w:p>
    <w:p w14:paraId="2C60E924" w14:textId="77777777" w:rsidR="00EA271C" w:rsidRPr="00EA271C" w:rsidRDefault="00EA271C" w:rsidP="00EA271C">
      <w:pPr>
        <w:autoSpaceDE w:val="0"/>
        <w:autoSpaceDN w:val="0"/>
        <w:adjustRightInd w:val="0"/>
        <w:ind w:left="284"/>
        <w:contextualSpacing/>
        <w:rPr>
          <w:rFonts w:eastAsiaTheme="minorHAnsi" w:cs="Arial"/>
          <w:lang w:eastAsia="en-US"/>
        </w:rPr>
      </w:pPr>
      <w:r w:rsidRPr="00EA271C">
        <w:rPr>
          <w:rFonts w:eastAsiaTheme="minorHAnsi" w:cs="Arial"/>
          <w:lang w:eastAsia="en-US"/>
        </w:rPr>
        <w:t xml:space="preserve">Strumień odpadów kierowany będzie za pomocą ładowarki chwytakowej na linię sortowniczą, gdzie rolę rozrywarki worków pełnią sita obrotowe wyposażone </w:t>
      </w:r>
      <w:r w:rsidRPr="00EA271C">
        <w:rPr>
          <w:rFonts w:eastAsiaTheme="minorHAnsi" w:cs="Arial"/>
          <w:lang w:eastAsia="en-US"/>
        </w:rPr>
        <w:br/>
        <w:t xml:space="preserve">w tzw. szarpaki, które wbijają się w powierzchnie worków i wykorzystując ruch obrotowy sita rozrywają worki, jednocześnie pozbawiając odpady frakcji drobnej. </w:t>
      </w:r>
    </w:p>
    <w:p w14:paraId="1CDCDEE6" w14:textId="77777777" w:rsidR="00EA271C" w:rsidRPr="00EA271C" w:rsidRDefault="00EA271C" w:rsidP="00EA271C">
      <w:pPr>
        <w:autoSpaceDE w:val="0"/>
        <w:autoSpaceDN w:val="0"/>
        <w:adjustRightInd w:val="0"/>
        <w:ind w:left="284"/>
        <w:contextualSpacing/>
        <w:rPr>
          <w:rFonts w:eastAsiaTheme="minorHAnsi" w:cs="Arial"/>
          <w:lang w:eastAsia="en-US"/>
        </w:rPr>
      </w:pPr>
      <w:r w:rsidRPr="00EA271C">
        <w:rPr>
          <w:rFonts w:eastAsiaTheme="minorHAnsi" w:cs="Arial"/>
          <w:lang w:eastAsia="en-US"/>
        </w:rPr>
        <w:t xml:space="preserve">Następnie odpady transportowane będą przenośnikiem do kabiny sortowniczej. </w:t>
      </w:r>
      <w:r w:rsidRPr="00EA271C">
        <w:rPr>
          <w:rFonts w:eastAsiaTheme="minorHAnsi" w:cs="Arial"/>
          <w:lang w:eastAsia="en-US"/>
        </w:rPr>
        <w:br/>
        <w:t xml:space="preserve">W kabinie odpad zostanie poddany segregacji manualnej na poszczególne surowce, tj. folia, PET, chemia HDPE, chemia PP, puszki stalowe, złom, puszki aluminiowe, makulatura, itp. Wysegregowane surowce wtórne zostaną zrzucone do boksów znajdujących się pod kabiną sortowniczą i następnie spychane na przenośnik kanałowy, za pomocą którego przenoszone są do prasy balującej do sprasowania. Sprasowane bale przewożone są za pomocą ładowarki lub wózka widłowego na plac magazynowy, skąd po zgromadzeniu stosownej ilości uzasadnionej względami logistycznymi i możliwościami zbytu przekazywane będą do odzysku i recyklingu do podmiotów zewnętrznych posiadających stosowne uprawnienia. </w:t>
      </w:r>
    </w:p>
    <w:p w14:paraId="605FE8B5" w14:textId="77777777" w:rsidR="00EA271C" w:rsidRPr="00EA271C" w:rsidRDefault="00EA271C" w:rsidP="00EA271C">
      <w:pPr>
        <w:autoSpaceDE w:val="0"/>
        <w:autoSpaceDN w:val="0"/>
        <w:adjustRightInd w:val="0"/>
        <w:ind w:left="284"/>
        <w:contextualSpacing/>
        <w:rPr>
          <w:rFonts w:eastAsiaTheme="minorHAnsi" w:cs="Arial"/>
          <w:lang w:eastAsia="en-US"/>
        </w:rPr>
      </w:pPr>
      <w:r w:rsidRPr="00EA271C">
        <w:rPr>
          <w:rFonts w:eastAsia="Calibri" w:cs="Arial"/>
          <w:bCs/>
          <w:lang w:eastAsia="en-US"/>
        </w:rPr>
        <w:lastRenderedPageBreak/>
        <w:t>Wydzielona w procesie pozostałość</w:t>
      </w:r>
      <w:r w:rsidRPr="00EA271C">
        <w:rPr>
          <w:rFonts w:eastAsiaTheme="minorHAnsi" w:cs="Arial"/>
          <w:lang w:eastAsia="en-US"/>
        </w:rPr>
        <w:t xml:space="preserve"> stanowiąca mieszaninę tworzyw sztucznych, drobin szkła, minerałów i frakcji organicznej</w:t>
      </w:r>
      <w:r w:rsidRPr="00EA271C">
        <w:rPr>
          <w:rFonts w:eastAsia="Calibri" w:cs="Arial"/>
          <w:bCs/>
          <w:lang w:eastAsia="en-US"/>
        </w:rPr>
        <w:t xml:space="preserve">, będzie w razie potrzeby przesiewana na sicie o średnicy oczek 80 mm celem wydzielenia frakcji biodegradowalnej 0 – 80 mm (kierowanej do biostabilizacji). Frakcja </w:t>
      </w:r>
      <w:proofErr w:type="spellStart"/>
      <w:r w:rsidRPr="00EA271C">
        <w:rPr>
          <w:rFonts w:eastAsia="Calibri" w:cs="Arial"/>
          <w:bCs/>
          <w:lang w:eastAsia="en-US"/>
        </w:rPr>
        <w:t>nadsitowa</w:t>
      </w:r>
      <w:proofErr w:type="spellEnd"/>
      <w:r w:rsidRPr="00EA271C">
        <w:rPr>
          <w:rFonts w:eastAsia="Calibri" w:cs="Arial"/>
          <w:bCs/>
          <w:lang w:eastAsia="en-US"/>
        </w:rPr>
        <w:t xml:space="preserve"> klasyfikowana będzie jako odpad o kodzie 19 12 12 i w zależności od składu morfologicznego kierowana będzie na linię do produkcji komponentu do paliwa alternatywnego</w:t>
      </w:r>
      <w:r w:rsidRPr="00EA271C">
        <w:rPr>
          <w:rFonts w:eastAsia="Calibri" w:cs="Arial"/>
          <w:bCs/>
          <w:color w:val="A6A6A6" w:themeColor="background1" w:themeShade="A6"/>
          <w:lang w:eastAsia="en-US"/>
        </w:rPr>
        <w:t xml:space="preserve"> </w:t>
      </w:r>
      <w:r w:rsidRPr="00EA271C">
        <w:rPr>
          <w:rFonts w:eastAsia="Calibri" w:cs="Arial"/>
          <w:bCs/>
          <w:lang w:eastAsia="en-US"/>
        </w:rPr>
        <w:t>lub</w:t>
      </w:r>
      <w:r w:rsidRPr="00EA271C">
        <w:rPr>
          <w:rFonts w:eastAsia="Calibri" w:cs="Arial"/>
          <w:bCs/>
          <w:color w:val="A6A6A6" w:themeColor="background1" w:themeShade="A6"/>
          <w:lang w:eastAsia="en-US"/>
        </w:rPr>
        <w:t xml:space="preserve"> </w:t>
      </w:r>
      <w:r w:rsidRPr="00EA271C">
        <w:rPr>
          <w:rFonts w:eastAsia="Calibri" w:cs="Arial"/>
          <w:bCs/>
          <w:lang w:eastAsia="en-US"/>
        </w:rPr>
        <w:t>przekazywana będzie uprawnionym  odbiorcom odpadów do przetwarzania zgodnie z hierarchią postępowania z odpadami.</w:t>
      </w:r>
    </w:p>
    <w:p w14:paraId="5A6F48B6" w14:textId="77777777" w:rsidR="00EA271C" w:rsidRPr="00EA271C" w:rsidRDefault="00EA271C" w:rsidP="00EA271C">
      <w:pPr>
        <w:spacing w:before="120"/>
        <w:ind w:left="284"/>
        <w:rPr>
          <w:rFonts w:cs="Arial"/>
          <w:bCs/>
        </w:rPr>
      </w:pPr>
      <w:r w:rsidRPr="00EA271C">
        <w:rPr>
          <w:rFonts w:cs="Arial"/>
        </w:rPr>
        <w:t>II.1.5.6.</w:t>
      </w:r>
      <w:r w:rsidRPr="00EA271C">
        <w:rPr>
          <w:rFonts w:cs="Arial"/>
          <w:bCs/>
        </w:rPr>
        <w:t xml:space="preserve"> Przetwarzanie odpadów o kodzie 20 02 03:</w:t>
      </w:r>
    </w:p>
    <w:p w14:paraId="7A45499A" w14:textId="77777777" w:rsidR="00EA271C" w:rsidRPr="00EA271C" w:rsidRDefault="00EA271C" w:rsidP="00EA271C">
      <w:pPr>
        <w:ind w:left="284"/>
        <w:rPr>
          <w:rFonts w:cs="Arial"/>
          <w:bCs/>
        </w:rPr>
      </w:pPr>
      <w:r w:rsidRPr="00EA271C">
        <w:rPr>
          <w:rFonts w:cs="Arial"/>
          <w:bCs/>
        </w:rPr>
        <w:t xml:space="preserve">Przetwarzanie odpadów o kodzie 20 02 03 - Inne odpady nie ulegające biodegradacji oraz o kodzie 20 03 99 - Odpady komunalne niewymienione w innych podgrupach, prowadzone będzie na linii sortowniczej oraz ręcznie. Pozostałość </w:t>
      </w:r>
      <w:r w:rsidRPr="00EA271C">
        <w:rPr>
          <w:rFonts w:cs="Arial"/>
          <w:bCs/>
        </w:rPr>
        <w:br/>
        <w:t>z sortowania klasyfikowana będzie jako odpad o kodzie 19 12 12 i w zależności od składu morfologicznego kierowana będzie na linię do produkcji komponentu do paliwa alternatywnego lub przekazywana będzie uprawnionym  odbiorcom odpadów do przetwarzania zgodnie z hierarchią postępowania z odpadami. W razie potrzeby odpad będzie przesiewany na sicie o średnicy oczek 80 mm celem wydzielenia frakcji biodegradowalnej 0 – 80 mm (kierowanej do biostabilizacji).</w:t>
      </w:r>
    </w:p>
    <w:p w14:paraId="4F2590D4" w14:textId="77777777" w:rsidR="00EA271C" w:rsidRPr="00EA271C" w:rsidRDefault="00EA271C" w:rsidP="00EA271C">
      <w:pPr>
        <w:rPr>
          <w:rFonts w:cs="Arial"/>
          <w:b/>
          <w:bCs/>
          <w:sz w:val="8"/>
          <w:szCs w:val="8"/>
        </w:rPr>
      </w:pPr>
    </w:p>
    <w:p w14:paraId="6F3206D4" w14:textId="77777777" w:rsidR="00EA271C" w:rsidRPr="00EA271C" w:rsidRDefault="00EA271C" w:rsidP="00EA271C">
      <w:pPr>
        <w:ind w:left="284"/>
        <w:rPr>
          <w:rFonts w:cs="Arial"/>
          <w:b/>
          <w:bCs/>
        </w:rPr>
      </w:pPr>
      <w:r w:rsidRPr="00EA271C">
        <w:rPr>
          <w:rFonts w:cs="Arial"/>
        </w:rPr>
        <w:t>II.1.5.7.</w:t>
      </w:r>
      <w:r w:rsidRPr="00EA271C">
        <w:rPr>
          <w:rFonts w:cs="Arial"/>
          <w:bCs/>
        </w:rPr>
        <w:t xml:space="preserve"> </w:t>
      </w:r>
      <w:bookmarkStart w:id="47" w:name="_Hlk51151296"/>
      <w:r w:rsidRPr="00EA271C">
        <w:rPr>
          <w:rFonts w:cs="Arial"/>
          <w:bCs/>
        </w:rPr>
        <w:t>Przetwarzanie odpadów o kodzie 17 04 07:</w:t>
      </w:r>
    </w:p>
    <w:bookmarkEnd w:id="47"/>
    <w:p w14:paraId="6D3CEFD8" w14:textId="77777777" w:rsidR="00EA271C" w:rsidRPr="00EA271C" w:rsidRDefault="00EA271C" w:rsidP="00EA271C">
      <w:pPr>
        <w:ind w:left="284"/>
        <w:rPr>
          <w:rFonts w:cs="Arial"/>
          <w:bCs/>
        </w:rPr>
      </w:pPr>
      <w:r w:rsidRPr="00EA271C">
        <w:rPr>
          <w:rFonts w:cs="Arial"/>
        </w:rPr>
        <w:t xml:space="preserve">Odpady o kodzie </w:t>
      </w:r>
      <w:r w:rsidRPr="00EA271C">
        <w:rPr>
          <w:rFonts w:cs="Arial"/>
          <w:bCs/>
        </w:rPr>
        <w:t>17 04 07</w:t>
      </w:r>
      <w:r w:rsidRPr="00EA271C">
        <w:rPr>
          <w:rFonts w:cs="Arial"/>
        </w:rPr>
        <w:t>- Mieszaniny metali, poddawane będą przetworzeniu (rozdział odpadów) na wstępnym stole sortowniczym, gdzie odpady będą rozsortowywane ręcznie na metale żelazne oraz metale nieżelazne, które magazynowane będą selektywnie w wydzielonych boksach magazynowych.</w:t>
      </w:r>
      <w:r w:rsidRPr="00EA271C">
        <w:rPr>
          <w:rFonts w:cs="Arial"/>
          <w:bCs/>
        </w:rPr>
        <w:t xml:space="preserve"> Pozostałość z sortowania  klasyfikowana będzie jako odpad o kodzie 19 12 12 </w:t>
      </w:r>
      <w:r w:rsidRPr="00EA271C">
        <w:rPr>
          <w:rFonts w:cs="Arial"/>
          <w:bCs/>
        </w:rPr>
        <w:br/>
        <w:t>i kierowana będzie do produkcji komponentu do paliwa alternatywnego, przekazywana będzie uprawnionym odbiorcom odpadów do przetwarzania zgodnie z hierarchią postępowania z odpadami.</w:t>
      </w:r>
      <w:bookmarkStart w:id="48" w:name="_Hlk521679199"/>
    </w:p>
    <w:p w14:paraId="55CA22FC" w14:textId="77777777" w:rsidR="00EA271C" w:rsidRPr="00EA271C" w:rsidRDefault="00EA271C" w:rsidP="00EA271C">
      <w:pPr>
        <w:ind w:left="284"/>
        <w:rPr>
          <w:rFonts w:cs="Arial"/>
          <w:b/>
          <w:color w:val="7030A0"/>
          <w:sz w:val="8"/>
          <w:szCs w:val="8"/>
        </w:rPr>
      </w:pPr>
    </w:p>
    <w:p w14:paraId="46ACFE94" w14:textId="77777777" w:rsidR="00EA271C" w:rsidRPr="00EA271C" w:rsidRDefault="00EA271C" w:rsidP="00EA271C">
      <w:pPr>
        <w:ind w:left="284"/>
        <w:rPr>
          <w:rFonts w:cs="Arial"/>
          <w:b/>
        </w:rPr>
      </w:pPr>
      <w:r w:rsidRPr="00EA271C">
        <w:rPr>
          <w:rFonts w:cs="Arial"/>
          <w:bCs/>
        </w:rPr>
        <w:t>II.1.5.8.</w:t>
      </w:r>
      <w:r w:rsidRPr="00EA271C">
        <w:rPr>
          <w:rFonts w:cs="Arial"/>
          <w:b/>
        </w:rPr>
        <w:t xml:space="preserve"> </w:t>
      </w:r>
      <w:r w:rsidRPr="00EA271C">
        <w:rPr>
          <w:rFonts w:cs="Arial"/>
          <w:bCs/>
        </w:rPr>
        <w:t xml:space="preserve">Sposób magazynowania wytworzonych odpadów frakcji </w:t>
      </w:r>
      <w:proofErr w:type="spellStart"/>
      <w:r w:rsidRPr="00EA271C">
        <w:rPr>
          <w:rFonts w:cs="Arial"/>
          <w:bCs/>
        </w:rPr>
        <w:t>nadsitowej</w:t>
      </w:r>
      <w:proofErr w:type="spellEnd"/>
      <w:r w:rsidRPr="00EA271C">
        <w:rPr>
          <w:rFonts w:cs="Arial"/>
          <w:bCs/>
        </w:rPr>
        <w:t xml:space="preserve"> </w:t>
      </w:r>
      <w:r w:rsidRPr="00EA271C">
        <w:rPr>
          <w:rFonts w:cs="Arial"/>
          <w:bCs/>
        </w:rPr>
        <w:br/>
        <w:t>o kodzie ex 19 12 12 (pow. 80 mm):</w:t>
      </w:r>
    </w:p>
    <w:p w14:paraId="75AF5638" w14:textId="77777777" w:rsidR="00EA271C" w:rsidRPr="00EA271C" w:rsidRDefault="00EA271C" w:rsidP="00EA271C">
      <w:pPr>
        <w:ind w:left="284"/>
        <w:rPr>
          <w:rFonts w:cs="Arial"/>
          <w:bCs/>
        </w:rPr>
      </w:pPr>
      <w:bookmarkStart w:id="49" w:name="_Hlk107584290"/>
      <w:r w:rsidRPr="00EA271C">
        <w:rPr>
          <w:rFonts w:cs="Arial"/>
          <w:bCs/>
        </w:rPr>
        <w:t xml:space="preserve">II.1.5.8.1. Wytworzone odpady frakcji </w:t>
      </w:r>
      <w:proofErr w:type="spellStart"/>
      <w:r w:rsidRPr="00EA271C">
        <w:rPr>
          <w:rFonts w:cs="Arial"/>
          <w:bCs/>
        </w:rPr>
        <w:t>nadsitowej</w:t>
      </w:r>
      <w:proofErr w:type="spellEnd"/>
      <w:r w:rsidRPr="00EA271C">
        <w:rPr>
          <w:rFonts w:cs="Arial"/>
          <w:bCs/>
        </w:rPr>
        <w:t xml:space="preserve"> o kodzie ex 19 12 12 </w:t>
      </w:r>
      <w:r w:rsidRPr="00EA271C">
        <w:rPr>
          <w:rFonts w:cs="Arial"/>
          <w:bCs/>
        </w:rPr>
        <w:br/>
        <w:t xml:space="preserve">(pow. 80 mm) winny być niezwłocznie kierowane do procesu produkcji komponentu do paliwa alternatywnego zgodnie z pkt. II.3. pozwolenia bądź przekazywane do innych uprawnionych odbiorców, zgodnie z hierarchią postępowania z odpadami. </w:t>
      </w:r>
    </w:p>
    <w:p w14:paraId="628B961B" w14:textId="77777777" w:rsidR="00EA271C" w:rsidRPr="00EA271C" w:rsidRDefault="00EA271C" w:rsidP="00EA271C">
      <w:pPr>
        <w:ind w:left="284"/>
        <w:rPr>
          <w:rFonts w:cs="Arial"/>
          <w:b/>
        </w:rPr>
      </w:pPr>
      <w:r w:rsidRPr="00EA271C">
        <w:rPr>
          <w:rFonts w:cs="Arial"/>
          <w:bCs/>
        </w:rPr>
        <w:t xml:space="preserve">II.1.5.8.2. Wytworzone odpady frakcji </w:t>
      </w:r>
      <w:proofErr w:type="spellStart"/>
      <w:r w:rsidRPr="00EA271C">
        <w:rPr>
          <w:rFonts w:cs="Arial"/>
          <w:bCs/>
        </w:rPr>
        <w:t>nadsitowej</w:t>
      </w:r>
      <w:proofErr w:type="spellEnd"/>
      <w:r w:rsidRPr="00EA271C">
        <w:rPr>
          <w:rFonts w:cs="Arial"/>
          <w:bCs/>
        </w:rPr>
        <w:t xml:space="preserve"> o kodzie ex 19 12 12 </w:t>
      </w:r>
      <w:r w:rsidRPr="00EA271C">
        <w:rPr>
          <w:rFonts w:cs="Arial"/>
          <w:bCs/>
        </w:rPr>
        <w:br/>
        <w:t>(pow. 80 mm) będą mogły być magazynowane w wyznaczonych miejscach w hali sortowniczej (5 Mg) oraz na placu magazynowym nr 1 lub nr 2 - w ilości maksymalnej łącznej 100 Mg - wyłącznie celem zebrania odpowiedniej ilości do transportu odpadów do odbiorcy lub do przetworzenia we własnej instalacji, celem wytworzenia komponentu do paliwa alternatywnego.</w:t>
      </w:r>
      <w:r w:rsidRPr="00EA271C">
        <w:rPr>
          <w:rFonts w:cs="Arial"/>
          <w:b/>
        </w:rPr>
        <w:t xml:space="preserve"> </w:t>
      </w:r>
    </w:p>
    <w:p w14:paraId="200A7C14" w14:textId="77777777" w:rsidR="00EA271C" w:rsidRPr="00EA271C" w:rsidRDefault="00EA271C" w:rsidP="00EA271C">
      <w:pPr>
        <w:ind w:left="284"/>
        <w:rPr>
          <w:rFonts w:cs="Arial"/>
          <w:bCs/>
        </w:rPr>
      </w:pPr>
      <w:bookmarkStart w:id="50" w:name="_Hlk107829483"/>
      <w:bookmarkEnd w:id="49"/>
      <w:r w:rsidRPr="00EA271C">
        <w:rPr>
          <w:rFonts w:cs="Arial"/>
          <w:bCs/>
        </w:rPr>
        <w:t xml:space="preserve">II.1.5.8.3. Odpady frakcji </w:t>
      </w:r>
      <w:proofErr w:type="spellStart"/>
      <w:r w:rsidRPr="00EA271C">
        <w:rPr>
          <w:rFonts w:cs="Arial"/>
          <w:bCs/>
        </w:rPr>
        <w:t>nadsitowej</w:t>
      </w:r>
      <w:proofErr w:type="spellEnd"/>
      <w:r w:rsidRPr="00EA271C">
        <w:rPr>
          <w:rFonts w:cs="Arial"/>
          <w:bCs/>
        </w:rPr>
        <w:t xml:space="preserve"> ex 19 12 12 (pow. 80 mm) będą magazynowane na placu w sposób uporządkowany w postaci zbelowanej </w:t>
      </w:r>
      <w:r w:rsidRPr="00EA271C">
        <w:rPr>
          <w:rFonts w:cs="Arial"/>
          <w:bCs/>
        </w:rPr>
        <w:br/>
        <w:t xml:space="preserve">o maksymalnej wysokości pryzmy odpadów zbelowanych 3 m. </w:t>
      </w:r>
    </w:p>
    <w:p w14:paraId="4D46BED1" w14:textId="77777777" w:rsidR="00EA271C" w:rsidRPr="00EA271C" w:rsidRDefault="00EA271C" w:rsidP="00EA271C">
      <w:pPr>
        <w:ind w:left="284"/>
        <w:rPr>
          <w:rFonts w:cs="Arial"/>
          <w:bCs/>
        </w:rPr>
      </w:pPr>
      <w:r w:rsidRPr="00EA271C">
        <w:rPr>
          <w:rFonts w:cs="Arial"/>
          <w:bCs/>
        </w:rPr>
        <w:t xml:space="preserve">II.1.5.8.3.1. Dopuszcza się magazynowanie odpadów frakcji </w:t>
      </w:r>
      <w:proofErr w:type="spellStart"/>
      <w:r w:rsidRPr="00EA271C">
        <w:rPr>
          <w:rFonts w:cs="Arial"/>
          <w:bCs/>
        </w:rPr>
        <w:t>nadsitowej</w:t>
      </w:r>
      <w:proofErr w:type="spellEnd"/>
      <w:r w:rsidRPr="00EA271C">
        <w:rPr>
          <w:rFonts w:cs="Arial"/>
          <w:bCs/>
        </w:rPr>
        <w:t xml:space="preserve"> ex 19 12 12 (pow. 80 mm) luzem w wybudowanych zasiekach o 2 ścianach, w postaci 2 pryzm </w:t>
      </w:r>
      <w:r w:rsidRPr="00EA271C">
        <w:rPr>
          <w:rFonts w:cs="Arial"/>
          <w:bCs/>
        </w:rPr>
        <w:br/>
        <w:t>o wymiarach:</w:t>
      </w:r>
    </w:p>
    <w:p w14:paraId="2E133091" w14:textId="77777777" w:rsidR="00EA271C" w:rsidRPr="00EA271C" w:rsidRDefault="00EA271C" w:rsidP="00EA271C">
      <w:pPr>
        <w:ind w:left="426" w:hanging="142"/>
        <w:rPr>
          <w:rFonts w:cs="Arial"/>
          <w:bCs/>
        </w:rPr>
      </w:pPr>
      <w:r w:rsidRPr="00EA271C">
        <w:rPr>
          <w:rFonts w:cs="Arial"/>
          <w:bCs/>
        </w:rPr>
        <w:t>-   szer. 5 m,</w:t>
      </w:r>
    </w:p>
    <w:p w14:paraId="313AFFF2" w14:textId="77777777" w:rsidR="00EA271C" w:rsidRPr="00EA271C" w:rsidRDefault="00EA271C" w:rsidP="00EA271C">
      <w:pPr>
        <w:ind w:left="426" w:hanging="142"/>
        <w:rPr>
          <w:rFonts w:cs="Arial"/>
          <w:bCs/>
        </w:rPr>
      </w:pPr>
      <w:r w:rsidRPr="00EA271C">
        <w:rPr>
          <w:rFonts w:cs="Arial"/>
          <w:bCs/>
        </w:rPr>
        <w:t>-   dł. 25 m,</w:t>
      </w:r>
    </w:p>
    <w:p w14:paraId="3F79B584" w14:textId="77777777" w:rsidR="00EA271C" w:rsidRPr="00EA271C" w:rsidRDefault="00EA271C" w:rsidP="00EA271C">
      <w:pPr>
        <w:ind w:left="426" w:hanging="142"/>
        <w:rPr>
          <w:rFonts w:cs="Arial"/>
          <w:bCs/>
        </w:rPr>
      </w:pPr>
      <w:r w:rsidRPr="00EA271C">
        <w:rPr>
          <w:rFonts w:cs="Arial"/>
          <w:bCs/>
        </w:rPr>
        <w:t>-   wys. 3 m,</w:t>
      </w:r>
    </w:p>
    <w:p w14:paraId="3B35512F" w14:textId="77777777" w:rsidR="00EA271C" w:rsidRPr="00EA271C" w:rsidRDefault="00EA271C" w:rsidP="00EA271C">
      <w:pPr>
        <w:ind w:left="284"/>
        <w:rPr>
          <w:rFonts w:cs="Arial"/>
          <w:bCs/>
        </w:rPr>
      </w:pPr>
      <w:r w:rsidRPr="00EA271C">
        <w:rPr>
          <w:rFonts w:cs="Arial"/>
          <w:bCs/>
        </w:rPr>
        <w:t>przykrytych w całości plandekami.</w:t>
      </w:r>
    </w:p>
    <w:bookmarkEnd w:id="50"/>
    <w:p w14:paraId="077855D0" w14:textId="77777777" w:rsidR="00EA271C" w:rsidRPr="00EA271C" w:rsidRDefault="00EA271C" w:rsidP="00EA271C">
      <w:pPr>
        <w:tabs>
          <w:tab w:val="left" w:pos="142"/>
        </w:tabs>
        <w:autoSpaceDE w:val="0"/>
        <w:autoSpaceDN w:val="0"/>
        <w:adjustRightInd w:val="0"/>
        <w:ind w:left="284"/>
        <w:rPr>
          <w:rFonts w:cs="Arial"/>
          <w:bCs/>
        </w:rPr>
      </w:pPr>
      <w:r w:rsidRPr="00EA271C">
        <w:rPr>
          <w:rFonts w:cs="Arial"/>
          <w:bCs/>
        </w:rPr>
        <w:lastRenderedPageBreak/>
        <w:t xml:space="preserve">II.1.5.8.4.  Miejsce magazynowania frakcji </w:t>
      </w:r>
      <w:proofErr w:type="spellStart"/>
      <w:r w:rsidRPr="00EA271C">
        <w:rPr>
          <w:rFonts w:cs="Arial"/>
          <w:bCs/>
        </w:rPr>
        <w:t>nadsitowej</w:t>
      </w:r>
      <w:proofErr w:type="spellEnd"/>
      <w:r w:rsidRPr="00EA271C">
        <w:rPr>
          <w:rFonts w:cs="Arial"/>
          <w:bCs/>
        </w:rPr>
        <w:t xml:space="preserve"> oznakowane zostanie tablicą </w:t>
      </w:r>
      <w:r w:rsidRPr="00EA271C">
        <w:rPr>
          <w:rFonts w:cs="Arial"/>
          <w:bCs/>
        </w:rPr>
        <w:br/>
        <w:t>„ex 19 12 12 (pow. 80 mm) oraz datą zmagazynowania.</w:t>
      </w:r>
    </w:p>
    <w:p w14:paraId="2E80C8F5" w14:textId="77777777" w:rsidR="00EA271C" w:rsidRPr="00EA271C" w:rsidRDefault="00EA271C" w:rsidP="00EA271C">
      <w:pPr>
        <w:tabs>
          <w:tab w:val="left" w:pos="142"/>
        </w:tabs>
        <w:autoSpaceDE w:val="0"/>
        <w:autoSpaceDN w:val="0"/>
        <w:adjustRightInd w:val="0"/>
        <w:ind w:left="284"/>
        <w:rPr>
          <w:rFonts w:cs="Arial"/>
          <w:bCs/>
        </w:rPr>
      </w:pPr>
      <w:r w:rsidRPr="00EA271C">
        <w:rPr>
          <w:rFonts w:cs="Arial"/>
          <w:bCs/>
        </w:rPr>
        <w:t xml:space="preserve">II.1.5.8.5. W  przypadku stwierdzenia uciążliwości </w:t>
      </w:r>
      <w:proofErr w:type="spellStart"/>
      <w:r w:rsidRPr="00EA271C">
        <w:rPr>
          <w:rFonts w:cs="Arial"/>
          <w:bCs/>
        </w:rPr>
        <w:t>odorotwórczej</w:t>
      </w:r>
      <w:proofErr w:type="spellEnd"/>
      <w:r w:rsidRPr="00EA271C">
        <w:rPr>
          <w:rFonts w:cs="Arial"/>
          <w:bCs/>
        </w:rPr>
        <w:t xml:space="preserve"> magazynowanych odpadów lub wpłynięcia skargi na uciążliwość </w:t>
      </w:r>
      <w:proofErr w:type="spellStart"/>
      <w:r w:rsidRPr="00EA271C">
        <w:rPr>
          <w:rFonts w:cs="Arial"/>
          <w:bCs/>
        </w:rPr>
        <w:t>odorową</w:t>
      </w:r>
      <w:proofErr w:type="spellEnd"/>
      <w:r w:rsidRPr="00EA271C">
        <w:rPr>
          <w:rFonts w:cs="Arial"/>
          <w:bCs/>
        </w:rPr>
        <w:t>, należy niezwłocznie skierować magazynowane odpady do procesu przetwarzania bądź przekazać uprawnionym odbiorcom odpadów.</w:t>
      </w:r>
    </w:p>
    <w:p w14:paraId="1DAA21EB" w14:textId="77777777" w:rsidR="00EA271C" w:rsidRPr="00EA271C" w:rsidRDefault="00EA271C" w:rsidP="00EA271C">
      <w:pPr>
        <w:ind w:left="284"/>
        <w:rPr>
          <w:rFonts w:cs="Arial"/>
          <w:bCs/>
          <w:sz w:val="23"/>
          <w:szCs w:val="23"/>
        </w:rPr>
      </w:pPr>
    </w:p>
    <w:p w14:paraId="22E3EFB7" w14:textId="77777777" w:rsidR="00EA271C" w:rsidRPr="00EA271C" w:rsidRDefault="00EA271C" w:rsidP="00EA271C">
      <w:pPr>
        <w:ind w:left="284"/>
        <w:rPr>
          <w:rFonts w:cs="Arial"/>
          <w:b/>
        </w:rPr>
      </w:pPr>
      <w:r w:rsidRPr="00EA271C">
        <w:rPr>
          <w:rFonts w:cs="Arial"/>
          <w:bCs/>
        </w:rPr>
        <w:t>II.1.5.9.</w:t>
      </w:r>
      <w:r w:rsidRPr="00EA271C">
        <w:rPr>
          <w:rFonts w:cs="Arial"/>
          <w:b/>
        </w:rPr>
        <w:t xml:space="preserve"> </w:t>
      </w:r>
      <w:r w:rsidRPr="00EA271C">
        <w:rPr>
          <w:rFonts w:cs="Arial"/>
          <w:bCs/>
        </w:rPr>
        <w:t xml:space="preserve">Sposób magazynowania wytworzonych odpadów frakcji podsitowej </w:t>
      </w:r>
      <w:r w:rsidRPr="00EA271C">
        <w:rPr>
          <w:rFonts w:cs="Arial"/>
          <w:bCs/>
        </w:rPr>
        <w:br/>
        <w:t>o kodzie ex 19 12 12 (0 -80 mm):</w:t>
      </w:r>
    </w:p>
    <w:p w14:paraId="1D7013ED" w14:textId="77777777" w:rsidR="00EA271C" w:rsidRPr="00EA271C" w:rsidRDefault="00EA271C" w:rsidP="00EA271C">
      <w:pPr>
        <w:ind w:left="284"/>
        <w:rPr>
          <w:rFonts w:cs="Arial"/>
          <w:bCs/>
        </w:rPr>
      </w:pPr>
      <w:r w:rsidRPr="00EA271C">
        <w:rPr>
          <w:rFonts w:cs="Arial"/>
          <w:bCs/>
        </w:rPr>
        <w:t xml:space="preserve">Sposób i miejsce magazynowania odpadów kierowanych do biostabilizacji ustalono </w:t>
      </w:r>
      <w:r w:rsidRPr="00EA271C">
        <w:rPr>
          <w:rFonts w:cs="Arial"/>
          <w:bCs/>
        </w:rPr>
        <w:br/>
        <w:t>w punkcie III.3. (tab. 11.1.) pozwolenia.</w:t>
      </w:r>
    </w:p>
    <w:p w14:paraId="1775F23B" w14:textId="77777777" w:rsidR="00ED56CB" w:rsidRDefault="00ED56CB" w:rsidP="009258FF">
      <w:pPr>
        <w:rPr>
          <w:rFonts w:eastAsiaTheme="majorEastAsia"/>
          <w:b/>
        </w:rPr>
      </w:pPr>
    </w:p>
    <w:p w14:paraId="6FB939C5" w14:textId="728C9D28" w:rsidR="00EA271C" w:rsidRPr="009258FF" w:rsidRDefault="00EA271C" w:rsidP="00ED56CB">
      <w:pPr>
        <w:ind w:left="284"/>
        <w:rPr>
          <w:rFonts w:eastAsiaTheme="majorEastAsia"/>
          <w:b/>
        </w:rPr>
      </w:pPr>
      <w:r w:rsidRPr="009258FF">
        <w:rPr>
          <w:rFonts w:eastAsiaTheme="majorEastAsia"/>
          <w:b/>
        </w:rPr>
        <w:t>II.2. Warunki prowadzenia procesu przetwarzania odpadów wielkogabarytowych o kodzie 20 03 07 (proces R12):</w:t>
      </w:r>
    </w:p>
    <w:p w14:paraId="3589B4DD" w14:textId="77777777" w:rsidR="00ED56CB" w:rsidRDefault="00ED56CB" w:rsidP="00ED56CB">
      <w:pPr>
        <w:ind w:firstLine="284"/>
        <w:rPr>
          <w:rFonts w:eastAsiaTheme="majorEastAsia"/>
        </w:rPr>
      </w:pPr>
    </w:p>
    <w:p w14:paraId="2FEA3021" w14:textId="22DA8E16" w:rsidR="00EA271C" w:rsidRPr="00EA271C" w:rsidRDefault="00EA271C" w:rsidP="00ED56CB">
      <w:pPr>
        <w:ind w:firstLine="284"/>
        <w:rPr>
          <w:rFonts w:eastAsiaTheme="majorEastAsia"/>
          <w:b/>
        </w:rPr>
      </w:pPr>
      <w:r w:rsidRPr="00EA271C">
        <w:rPr>
          <w:rFonts w:eastAsiaTheme="majorEastAsia"/>
        </w:rPr>
        <w:t>II.2.1.</w:t>
      </w:r>
      <w:r w:rsidRPr="00EA271C">
        <w:rPr>
          <w:rFonts w:eastAsiaTheme="majorEastAsia"/>
          <w:b/>
          <w:bCs/>
        </w:rPr>
        <w:t xml:space="preserve"> </w:t>
      </w:r>
      <w:r w:rsidRPr="00EA271C">
        <w:rPr>
          <w:rFonts w:eastAsiaTheme="majorEastAsia"/>
        </w:rPr>
        <w:t>Miejsce przetwarzania odpadów:</w:t>
      </w:r>
      <w:r w:rsidRPr="00EA271C">
        <w:rPr>
          <w:rFonts w:eastAsiaTheme="majorEastAsia"/>
          <w:b/>
          <w:bCs/>
        </w:rPr>
        <w:t xml:space="preserve"> </w:t>
      </w:r>
    </w:p>
    <w:p w14:paraId="46453BAD" w14:textId="77777777" w:rsidR="00EA271C" w:rsidRPr="00EA271C" w:rsidRDefault="00EA271C" w:rsidP="00EA271C">
      <w:pPr>
        <w:shd w:val="clear" w:color="auto" w:fill="FFFFFF"/>
        <w:tabs>
          <w:tab w:val="left" w:pos="2565"/>
        </w:tabs>
        <w:ind w:left="284"/>
        <w:contextualSpacing/>
        <w:rPr>
          <w:rFonts w:cs="Arial"/>
          <w:bCs/>
        </w:rPr>
      </w:pPr>
      <w:r w:rsidRPr="00EA271C">
        <w:rPr>
          <w:rFonts w:cs="Arial"/>
        </w:rPr>
        <w:t xml:space="preserve">Przetwarzanie odpadów realizowane będzie w miejscowości Młyny, w ramach </w:t>
      </w:r>
      <w:r w:rsidRPr="00EA271C">
        <w:rPr>
          <w:rFonts w:cs="Arial"/>
        </w:rPr>
        <w:br/>
        <w:t>jednej nieruchomości położonej na działce o numerze ewidencji gruntu 196/11,</w:t>
      </w:r>
      <w:r w:rsidRPr="00EA271C">
        <w:rPr>
          <w:rFonts w:cs="Arial"/>
        </w:rPr>
        <w:br/>
        <w:t xml:space="preserve">o powierzchni 10,4417 ha, powiat: jarosławski, jednostka ewidencyjna: 180408_2, Radymno, obręb ewidencyjny: Nr 0009 Młyny, do której prowadzący instalacje posiada tytuł prawny. </w:t>
      </w:r>
    </w:p>
    <w:p w14:paraId="690F45F2" w14:textId="77777777" w:rsidR="00EA271C" w:rsidRPr="00EA271C" w:rsidRDefault="00EA271C" w:rsidP="00EA271C">
      <w:pPr>
        <w:ind w:left="284"/>
        <w:rPr>
          <w:rFonts w:cs="Arial"/>
          <w:b/>
        </w:rPr>
      </w:pPr>
    </w:p>
    <w:p w14:paraId="09FB368D" w14:textId="77777777" w:rsidR="00EA271C" w:rsidRPr="00EA271C" w:rsidRDefault="00EA271C" w:rsidP="00EA271C">
      <w:pPr>
        <w:ind w:left="284"/>
        <w:rPr>
          <w:rFonts w:cs="Arial"/>
          <w:b/>
          <w:bCs/>
        </w:rPr>
      </w:pPr>
      <w:r w:rsidRPr="00EA271C">
        <w:rPr>
          <w:rFonts w:cs="Arial"/>
          <w:bCs/>
        </w:rPr>
        <w:t>II.2.2.</w:t>
      </w:r>
      <w:r w:rsidRPr="00EA271C">
        <w:rPr>
          <w:rFonts w:cs="Arial"/>
          <w:b/>
        </w:rPr>
        <w:t xml:space="preserve"> </w:t>
      </w:r>
      <w:r w:rsidRPr="00EA271C">
        <w:rPr>
          <w:rFonts w:cs="Arial"/>
        </w:rPr>
        <w:t xml:space="preserve">Rodzaj i masa odpadów kierowanych do przetwarzania wstępnego na mechaniczno - ręcznej sortowni odpadów (proces R12) i odpadów wytwarzanych </w:t>
      </w:r>
      <w:r w:rsidRPr="00EA271C">
        <w:rPr>
          <w:rFonts w:cs="Arial"/>
        </w:rPr>
        <w:br/>
        <w:t>w wyniku tego procesu:</w:t>
      </w:r>
    </w:p>
    <w:p w14:paraId="05686657" w14:textId="77777777" w:rsidR="00EA271C" w:rsidRPr="00EA271C" w:rsidRDefault="00EA271C" w:rsidP="00EA271C">
      <w:pPr>
        <w:autoSpaceDE w:val="0"/>
        <w:autoSpaceDN w:val="0"/>
        <w:adjustRightInd w:val="0"/>
        <w:rPr>
          <w:rFonts w:cs="Arial"/>
          <w:b/>
          <w:sz w:val="22"/>
          <w:szCs w:val="22"/>
        </w:rPr>
      </w:pPr>
    </w:p>
    <w:p w14:paraId="112AC40B" w14:textId="77777777" w:rsidR="00EA271C" w:rsidRPr="00EA271C" w:rsidRDefault="00EA271C" w:rsidP="00EA271C">
      <w:pPr>
        <w:autoSpaceDE w:val="0"/>
        <w:autoSpaceDN w:val="0"/>
        <w:adjustRightInd w:val="0"/>
        <w:ind w:left="284"/>
        <w:rPr>
          <w:rFonts w:cs="Arial"/>
          <w:sz w:val="22"/>
          <w:szCs w:val="22"/>
        </w:rPr>
      </w:pPr>
      <w:r w:rsidRPr="00EA271C">
        <w:rPr>
          <w:rFonts w:cs="Arial"/>
          <w:b/>
          <w:sz w:val="22"/>
          <w:szCs w:val="22"/>
        </w:rPr>
        <w:t>Tabela nr 6</w:t>
      </w:r>
      <w:r w:rsidRPr="00EA271C">
        <w:rPr>
          <w:rFonts w:cs="Arial"/>
          <w:sz w:val="22"/>
          <w:szCs w:val="22"/>
        </w:rPr>
        <w:t xml:space="preserve"> Odpady kierowane do przetwarzania i wytwarzane w wyniku procesu</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Odpady wielkogabarytowe kierowane do przetwarzania."/>
        <w:tblDescription w:val="W tabeli wskazano dpady wielkogabarytowe kierowane do przetwarzania i wytwarzane w wyniku procesu R12."/>
      </w:tblPr>
      <w:tblGrid>
        <w:gridCol w:w="639"/>
        <w:gridCol w:w="1341"/>
        <w:gridCol w:w="5812"/>
        <w:gridCol w:w="1134"/>
      </w:tblGrid>
      <w:tr w:rsidR="00EA271C" w:rsidRPr="00EA271C" w14:paraId="4EDCD26E" w14:textId="77777777" w:rsidTr="009258FF">
        <w:trPr>
          <w:trHeight w:val="679"/>
          <w:jc w:val="center"/>
        </w:trPr>
        <w:tc>
          <w:tcPr>
            <w:tcW w:w="639" w:type="dxa"/>
            <w:vAlign w:val="center"/>
          </w:tcPr>
          <w:p w14:paraId="30AF8275" w14:textId="77777777" w:rsidR="00EA271C" w:rsidRPr="00EA271C" w:rsidRDefault="00EA271C" w:rsidP="00EA271C">
            <w:pPr>
              <w:jc w:val="center"/>
              <w:rPr>
                <w:rFonts w:cs="Arial"/>
                <w:b/>
                <w:bCs/>
                <w:sz w:val="18"/>
                <w:szCs w:val="18"/>
              </w:rPr>
            </w:pPr>
            <w:r w:rsidRPr="00EA271C">
              <w:rPr>
                <w:rFonts w:cs="Arial"/>
                <w:b/>
                <w:bCs/>
                <w:sz w:val="18"/>
                <w:szCs w:val="18"/>
              </w:rPr>
              <w:t>Lp.</w:t>
            </w:r>
          </w:p>
        </w:tc>
        <w:tc>
          <w:tcPr>
            <w:tcW w:w="1341" w:type="dxa"/>
            <w:vAlign w:val="center"/>
          </w:tcPr>
          <w:p w14:paraId="582C9FA3" w14:textId="77777777" w:rsidR="00EA271C" w:rsidRPr="00EA271C" w:rsidRDefault="00EA271C" w:rsidP="00EA271C">
            <w:pPr>
              <w:jc w:val="center"/>
              <w:rPr>
                <w:rFonts w:cs="Arial"/>
                <w:b/>
                <w:bCs/>
                <w:sz w:val="18"/>
                <w:szCs w:val="18"/>
              </w:rPr>
            </w:pPr>
            <w:r w:rsidRPr="00EA271C">
              <w:rPr>
                <w:rFonts w:cs="Arial"/>
                <w:b/>
                <w:bCs/>
                <w:sz w:val="18"/>
                <w:szCs w:val="18"/>
              </w:rPr>
              <w:t>Kod</w:t>
            </w:r>
          </w:p>
          <w:p w14:paraId="42F527F3" w14:textId="77777777" w:rsidR="00EA271C" w:rsidRPr="00EA271C" w:rsidRDefault="00EA271C" w:rsidP="00EA271C">
            <w:pPr>
              <w:jc w:val="center"/>
              <w:rPr>
                <w:rFonts w:cs="Arial"/>
                <w:b/>
                <w:bCs/>
                <w:sz w:val="18"/>
                <w:szCs w:val="18"/>
              </w:rPr>
            </w:pPr>
            <w:r w:rsidRPr="00EA271C">
              <w:rPr>
                <w:rFonts w:cs="Arial"/>
                <w:b/>
                <w:bCs/>
                <w:sz w:val="18"/>
                <w:szCs w:val="18"/>
              </w:rPr>
              <w:t>odpadu</w:t>
            </w:r>
          </w:p>
        </w:tc>
        <w:tc>
          <w:tcPr>
            <w:tcW w:w="5812" w:type="dxa"/>
            <w:vAlign w:val="center"/>
          </w:tcPr>
          <w:p w14:paraId="520A7928" w14:textId="77777777" w:rsidR="00EA271C" w:rsidRPr="00EA271C" w:rsidRDefault="00EA271C" w:rsidP="00EA271C">
            <w:pPr>
              <w:jc w:val="center"/>
              <w:rPr>
                <w:rFonts w:cs="Arial"/>
                <w:b/>
                <w:sz w:val="18"/>
                <w:szCs w:val="18"/>
              </w:rPr>
            </w:pPr>
            <w:r w:rsidRPr="00EA271C">
              <w:rPr>
                <w:rFonts w:cs="Arial"/>
                <w:b/>
                <w:sz w:val="18"/>
                <w:szCs w:val="18"/>
              </w:rPr>
              <w:t>Rodzaj odpadu</w:t>
            </w:r>
          </w:p>
        </w:tc>
        <w:tc>
          <w:tcPr>
            <w:tcW w:w="1134" w:type="dxa"/>
            <w:vAlign w:val="center"/>
          </w:tcPr>
          <w:p w14:paraId="76D6D23D" w14:textId="77777777" w:rsidR="00EA271C" w:rsidRPr="00EA271C" w:rsidRDefault="00EA271C" w:rsidP="00EA271C">
            <w:pPr>
              <w:jc w:val="center"/>
              <w:rPr>
                <w:rFonts w:cs="Arial"/>
                <w:b/>
                <w:bCs/>
                <w:sz w:val="18"/>
                <w:szCs w:val="18"/>
              </w:rPr>
            </w:pPr>
            <w:r w:rsidRPr="00EA271C">
              <w:rPr>
                <w:rFonts w:cs="Arial"/>
                <w:b/>
                <w:bCs/>
                <w:sz w:val="18"/>
                <w:szCs w:val="18"/>
              </w:rPr>
              <w:t>Masa odpadu</w:t>
            </w:r>
          </w:p>
          <w:p w14:paraId="2A4C5EC7" w14:textId="77777777" w:rsidR="00EA271C" w:rsidRPr="00EA271C" w:rsidRDefault="00EA271C" w:rsidP="00EA271C">
            <w:pPr>
              <w:jc w:val="center"/>
              <w:rPr>
                <w:rFonts w:cs="Arial"/>
                <w:b/>
                <w:bCs/>
                <w:sz w:val="18"/>
                <w:szCs w:val="18"/>
              </w:rPr>
            </w:pPr>
            <w:r w:rsidRPr="00EA271C">
              <w:rPr>
                <w:rFonts w:cs="Arial"/>
                <w:b/>
                <w:bCs/>
                <w:sz w:val="18"/>
                <w:szCs w:val="18"/>
              </w:rPr>
              <w:t>Mg/rok</w:t>
            </w:r>
            <w:r w:rsidRPr="00EA271C">
              <w:rPr>
                <w:rFonts w:cs="Arial"/>
                <w:b/>
                <w:bCs/>
                <w:sz w:val="18"/>
                <w:szCs w:val="18"/>
                <w:vertAlign w:val="superscript"/>
              </w:rPr>
              <w:t>1)</w:t>
            </w:r>
          </w:p>
        </w:tc>
      </w:tr>
      <w:tr w:rsidR="00EA271C" w:rsidRPr="00EA271C" w14:paraId="72D04B21" w14:textId="77777777" w:rsidTr="009258FF">
        <w:trPr>
          <w:jc w:val="center"/>
        </w:trPr>
        <w:tc>
          <w:tcPr>
            <w:tcW w:w="8926" w:type="dxa"/>
            <w:gridSpan w:val="4"/>
            <w:vAlign w:val="center"/>
          </w:tcPr>
          <w:p w14:paraId="0881B383" w14:textId="77777777" w:rsidR="00EA271C" w:rsidRPr="00EA271C" w:rsidRDefault="00EA271C" w:rsidP="00EA271C">
            <w:pPr>
              <w:jc w:val="center"/>
              <w:rPr>
                <w:rFonts w:cs="Arial"/>
                <w:b/>
                <w:bCs/>
                <w:sz w:val="18"/>
                <w:szCs w:val="18"/>
              </w:rPr>
            </w:pPr>
            <w:r w:rsidRPr="00EA271C">
              <w:rPr>
                <w:rFonts w:cs="Arial"/>
                <w:b/>
                <w:bCs/>
                <w:sz w:val="18"/>
                <w:szCs w:val="18"/>
              </w:rPr>
              <w:t>Odpady kierowane do przetwarzania:</w:t>
            </w:r>
          </w:p>
        </w:tc>
      </w:tr>
      <w:tr w:rsidR="00EA271C" w:rsidRPr="00EA271C" w14:paraId="262A5BA1" w14:textId="77777777" w:rsidTr="009258FF">
        <w:trPr>
          <w:jc w:val="center"/>
        </w:trPr>
        <w:tc>
          <w:tcPr>
            <w:tcW w:w="639" w:type="dxa"/>
            <w:vAlign w:val="center"/>
          </w:tcPr>
          <w:p w14:paraId="3BDF2713" w14:textId="77777777" w:rsidR="00EA271C" w:rsidRPr="00EA271C" w:rsidRDefault="00EA271C" w:rsidP="00EA271C">
            <w:pPr>
              <w:jc w:val="center"/>
              <w:rPr>
                <w:rFonts w:cs="Arial"/>
                <w:bCs/>
                <w:sz w:val="18"/>
                <w:szCs w:val="18"/>
              </w:rPr>
            </w:pPr>
            <w:r w:rsidRPr="00EA271C">
              <w:rPr>
                <w:rFonts w:cs="Arial"/>
                <w:bCs/>
                <w:sz w:val="18"/>
                <w:szCs w:val="18"/>
              </w:rPr>
              <w:t>1.</w:t>
            </w:r>
          </w:p>
        </w:tc>
        <w:tc>
          <w:tcPr>
            <w:tcW w:w="1341" w:type="dxa"/>
            <w:vAlign w:val="center"/>
          </w:tcPr>
          <w:p w14:paraId="7AEAE7EE" w14:textId="77777777" w:rsidR="00EA271C" w:rsidRPr="00EA271C" w:rsidRDefault="00EA271C" w:rsidP="00EA271C">
            <w:pPr>
              <w:jc w:val="center"/>
              <w:rPr>
                <w:rFonts w:cs="Arial"/>
                <w:b/>
                <w:bCs/>
                <w:sz w:val="18"/>
                <w:szCs w:val="18"/>
              </w:rPr>
            </w:pPr>
            <w:r w:rsidRPr="00EA271C">
              <w:rPr>
                <w:rFonts w:cs="Arial"/>
                <w:b/>
                <w:bCs/>
                <w:sz w:val="18"/>
                <w:szCs w:val="18"/>
              </w:rPr>
              <w:t>20 03 07</w:t>
            </w:r>
          </w:p>
        </w:tc>
        <w:tc>
          <w:tcPr>
            <w:tcW w:w="5812" w:type="dxa"/>
            <w:vAlign w:val="center"/>
          </w:tcPr>
          <w:p w14:paraId="20D0821C"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Odpady wielkogabarytowe</w:t>
            </w:r>
          </w:p>
        </w:tc>
        <w:tc>
          <w:tcPr>
            <w:tcW w:w="1134" w:type="dxa"/>
            <w:vAlign w:val="center"/>
          </w:tcPr>
          <w:p w14:paraId="7A1C2E55" w14:textId="77777777" w:rsidR="00EA271C" w:rsidRPr="00EA271C" w:rsidRDefault="00EA271C" w:rsidP="00EA271C">
            <w:pPr>
              <w:jc w:val="center"/>
              <w:rPr>
                <w:rFonts w:cs="Arial"/>
                <w:b/>
                <w:bCs/>
                <w:sz w:val="18"/>
                <w:szCs w:val="18"/>
              </w:rPr>
            </w:pPr>
            <w:r w:rsidRPr="00EA271C">
              <w:rPr>
                <w:rFonts w:cs="Arial"/>
                <w:b/>
                <w:bCs/>
                <w:sz w:val="18"/>
                <w:szCs w:val="18"/>
              </w:rPr>
              <w:t>10 000</w:t>
            </w:r>
          </w:p>
        </w:tc>
      </w:tr>
      <w:tr w:rsidR="00EA271C" w:rsidRPr="00EA271C" w14:paraId="15B8B154" w14:textId="77777777" w:rsidTr="009258FF">
        <w:trPr>
          <w:jc w:val="center"/>
        </w:trPr>
        <w:tc>
          <w:tcPr>
            <w:tcW w:w="8926" w:type="dxa"/>
            <w:gridSpan w:val="4"/>
            <w:vAlign w:val="center"/>
          </w:tcPr>
          <w:p w14:paraId="420A06EE" w14:textId="77777777" w:rsidR="00EA271C" w:rsidRPr="00EA271C" w:rsidRDefault="00EA271C" w:rsidP="00EA271C">
            <w:pPr>
              <w:jc w:val="center"/>
              <w:rPr>
                <w:rFonts w:cs="Arial"/>
                <w:b/>
                <w:bCs/>
                <w:sz w:val="18"/>
                <w:szCs w:val="18"/>
              </w:rPr>
            </w:pPr>
            <w:r w:rsidRPr="00EA271C">
              <w:rPr>
                <w:rFonts w:cs="Arial"/>
                <w:b/>
                <w:bCs/>
                <w:sz w:val="18"/>
                <w:szCs w:val="18"/>
              </w:rPr>
              <w:t>Odpady wytwarzane w wyniku przetwarzania odpadów wielkogabarytowych:</w:t>
            </w:r>
          </w:p>
        </w:tc>
      </w:tr>
      <w:tr w:rsidR="00EA271C" w:rsidRPr="00EA271C" w14:paraId="2C6E2CA8" w14:textId="77777777" w:rsidTr="009258FF">
        <w:trPr>
          <w:jc w:val="center"/>
        </w:trPr>
        <w:tc>
          <w:tcPr>
            <w:tcW w:w="639" w:type="dxa"/>
            <w:vAlign w:val="center"/>
          </w:tcPr>
          <w:p w14:paraId="6977A753" w14:textId="77777777" w:rsidR="00EA271C" w:rsidRPr="00EA271C" w:rsidRDefault="00EA271C" w:rsidP="00EA271C">
            <w:pPr>
              <w:jc w:val="center"/>
              <w:rPr>
                <w:rFonts w:cs="Arial"/>
                <w:bCs/>
                <w:sz w:val="18"/>
                <w:szCs w:val="18"/>
              </w:rPr>
            </w:pPr>
            <w:r w:rsidRPr="00EA271C">
              <w:rPr>
                <w:rFonts w:cs="Arial"/>
                <w:bCs/>
                <w:sz w:val="18"/>
                <w:szCs w:val="18"/>
              </w:rPr>
              <w:t>1.</w:t>
            </w:r>
          </w:p>
        </w:tc>
        <w:tc>
          <w:tcPr>
            <w:tcW w:w="1341" w:type="dxa"/>
            <w:vAlign w:val="center"/>
          </w:tcPr>
          <w:p w14:paraId="2E5B03C1" w14:textId="77777777" w:rsidR="00EA271C" w:rsidRPr="00EA271C" w:rsidRDefault="00EA271C" w:rsidP="00EA271C">
            <w:pPr>
              <w:jc w:val="center"/>
              <w:rPr>
                <w:rFonts w:cs="Arial"/>
                <w:b/>
                <w:bCs/>
                <w:sz w:val="18"/>
                <w:szCs w:val="18"/>
              </w:rPr>
            </w:pPr>
            <w:r w:rsidRPr="00EA271C">
              <w:rPr>
                <w:rFonts w:cs="Arial"/>
                <w:b/>
                <w:bCs/>
                <w:sz w:val="18"/>
                <w:szCs w:val="18"/>
              </w:rPr>
              <w:t>19 12 02</w:t>
            </w:r>
          </w:p>
        </w:tc>
        <w:tc>
          <w:tcPr>
            <w:tcW w:w="5812" w:type="dxa"/>
            <w:vAlign w:val="center"/>
          </w:tcPr>
          <w:p w14:paraId="74ABCC77"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Metale żelazne</w:t>
            </w:r>
          </w:p>
        </w:tc>
        <w:tc>
          <w:tcPr>
            <w:tcW w:w="1134" w:type="dxa"/>
            <w:vAlign w:val="center"/>
          </w:tcPr>
          <w:p w14:paraId="7DCFEAC3" w14:textId="77777777" w:rsidR="00EA271C" w:rsidRPr="00EA271C" w:rsidRDefault="00EA271C" w:rsidP="00EA271C">
            <w:pPr>
              <w:jc w:val="center"/>
              <w:rPr>
                <w:rFonts w:cs="Arial"/>
                <w:b/>
                <w:bCs/>
                <w:sz w:val="18"/>
                <w:szCs w:val="18"/>
              </w:rPr>
            </w:pPr>
            <w:r w:rsidRPr="00EA271C">
              <w:rPr>
                <w:rFonts w:cs="Arial"/>
                <w:sz w:val="18"/>
                <w:szCs w:val="18"/>
              </w:rPr>
              <w:t>2 000</w:t>
            </w:r>
            <w:r w:rsidRPr="00EA271C">
              <w:rPr>
                <w:rFonts w:cs="Arial"/>
                <w:b/>
                <w:bCs/>
                <w:sz w:val="18"/>
                <w:szCs w:val="18"/>
                <w:vertAlign w:val="superscript"/>
              </w:rPr>
              <w:t>1)</w:t>
            </w:r>
          </w:p>
        </w:tc>
      </w:tr>
      <w:tr w:rsidR="00EA271C" w:rsidRPr="00EA271C" w14:paraId="192D5B86" w14:textId="77777777" w:rsidTr="009258FF">
        <w:trPr>
          <w:jc w:val="center"/>
        </w:trPr>
        <w:tc>
          <w:tcPr>
            <w:tcW w:w="639" w:type="dxa"/>
            <w:vAlign w:val="center"/>
          </w:tcPr>
          <w:p w14:paraId="19B3FF93" w14:textId="77777777" w:rsidR="00EA271C" w:rsidRPr="00EA271C" w:rsidRDefault="00EA271C" w:rsidP="00EA271C">
            <w:pPr>
              <w:jc w:val="center"/>
              <w:rPr>
                <w:rFonts w:cs="Arial"/>
                <w:bCs/>
                <w:sz w:val="18"/>
                <w:szCs w:val="18"/>
              </w:rPr>
            </w:pPr>
            <w:r w:rsidRPr="00EA271C">
              <w:rPr>
                <w:rFonts w:cs="Arial"/>
                <w:bCs/>
                <w:sz w:val="18"/>
                <w:szCs w:val="18"/>
              </w:rPr>
              <w:t>2.</w:t>
            </w:r>
          </w:p>
        </w:tc>
        <w:tc>
          <w:tcPr>
            <w:tcW w:w="1341" w:type="dxa"/>
            <w:vAlign w:val="center"/>
          </w:tcPr>
          <w:p w14:paraId="29607C60" w14:textId="77777777" w:rsidR="00EA271C" w:rsidRPr="00EA271C" w:rsidRDefault="00EA271C" w:rsidP="00EA271C">
            <w:pPr>
              <w:jc w:val="center"/>
              <w:rPr>
                <w:rFonts w:cs="Arial"/>
                <w:b/>
                <w:bCs/>
                <w:sz w:val="18"/>
                <w:szCs w:val="18"/>
              </w:rPr>
            </w:pPr>
            <w:r w:rsidRPr="00EA271C">
              <w:rPr>
                <w:rFonts w:cs="Arial"/>
                <w:b/>
                <w:bCs/>
                <w:sz w:val="18"/>
                <w:szCs w:val="18"/>
              </w:rPr>
              <w:t>19 12 03</w:t>
            </w:r>
          </w:p>
        </w:tc>
        <w:tc>
          <w:tcPr>
            <w:tcW w:w="5812" w:type="dxa"/>
            <w:vAlign w:val="center"/>
          </w:tcPr>
          <w:p w14:paraId="75903DC6"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Metale nieżelazne</w:t>
            </w:r>
          </w:p>
        </w:tc>
        <w:tc>
          <w:tcPr>
            <w:tcW w:w="1134" w:type="dxa"/>
            <w:vAlign w:val="center"/>
          </w:tcPr>
          <w:p w14:paraId="399EB909" w14:textId="77777777" w:rsidR="00EA271C" w:rsidRPr="00EA271C" w:rsidRDefault="00EA271C" w:rsidP="00EA271C">
            <w:pPr>
              <w:jc w:val="center"/>
              <w:rPr>
                <w:rFonts w:cs="Arial"/>
                <w:b/>
                <w:bCs/>
                <w:sz w:val="18"/>
                <w:szCs w:val="18"/>
              </w:rPr>
            </w:pPr>
            <w:r w:rsidRPr="00EA271C">
              <w:rPr>
                <w:rFonts w:cs="Arial"/>
                <w:sz w:val="18"/>
                <w:szCs w:val="18"/>
              </w:rPr>
              <w:t>500</w:t>
            </w:r>
            <w:r w:rsidRPr="00EA271C">
              <w:rPr>
                <w:rFonts w:cs="Arial"/>
                <w:b/>
                <w:bCs/>
                <w:sz w:val="18"/>
                <w:szCs w:val="18"/>
                <w:vertAlign w:val="superscript"/>
              </w:rPr>
              <w:t>1)</w:t>
            </w:r>
          </w:p>
        </w:tc>
      </w:tr>
      <w:tr w:rsidR="00EA271C" w:rsidRPr="00EA271C" w14:paraId="4F0F4868" w14:textId="77777777" w:rsidTr="009258FF">
        <w:trPr>
          <w:jc w:val="center"/>
        </w:trPr>
        <w:tc>
          <w:tcPr>
            <w:tcW w:w="639" w:type="dxa"/>
            <w:vAlign w:val="center"/>
          </w:tcPr>
          <w:p w14:paraId="7C1CE191" w14:textId="77777777" w:rsidR="00EA271C" w:rsidRPr="00EA271C" w:rsidRDefault="00EA271C" w:rsidP="00EA271C">
            <w:pPr>
              <w:jc w:val="center"/>
              <w:rPr>
                <w:rFonts w:cs="Arial"/>
                <w:bCs/>
                <w:sz w:val="18"/>
                <w:szCs w:val="18"/>
              </w:rPr>
            </w:pPr>
            <w:r w:rsidRPr="00EA271C">
              <w:rPr>
                <w:rFonts w:cs="Arial"/>
                <w:bCs/>
                <w:sz w:val="18"/>
                <w:szCs w:val="18"/>
              </w:rPr>
              <w:t>3.</w:t>
            </w:r>
          </w:p>
        </w:tc>
        <w:tc>
          <w:tcPr>
            <w:tcW w:w="1341" w:type="dxa"/>
            <w:vAlign w:val="center"/>
          </w:tcPr>
          <w:p w14:paraId="7B067939" w14:textId="77777777" w:rsidR="00EA271C" w:rsidRPr="00EA271C" w:rsidRDefault="00EA271C" w:rsidP="00EA271C">
            <w:pPr>
              <w:jc w:val="center"/>
              <w:rPr>
                <w:rFonts w:cs="Arial"/>
                <w:b/>
                <w:bCs/>
                <w:sz w:val="18"/>
                <w:szCs w:val="18"/>
              </w:rPr>
            </w:pPr>
            <w:r w:rsidRPr="00EA271C">
              <w:rPr>
                <w:rFonts w:cs="Arial"/>
                <w:b/>
                <w:bCs/>
                <w:sz w:val="18"/>
                <w:szCs w:val="18"/>
              </w:rPr>
              <w:t>19 12 04</w:t>
            </w:r>
          </w:p>
        </w:tc>
        <w:tc>
          <w:tcPr>
            <w:tcW w:w="5812" w:type="dxa"/>
            <w:vAlign w:val="center"/>
          </w:tcPr>
          <w:p w14:paraId="42658228"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Tworzywa sztuczne i guma</w:t>
            </w:r>
          </w:p>
        </w:tc>
        <w:tc>
          <w:tcPr>
            <w:tcW w:w="1134" w:type="dxa"/>
            <w:vAlign w:val="center"/>
          </w:tcPr>
          <w:p w14:paraId="4B3F1B83" w14:textId="77777777" w:rsidR="00EA271C" w:rsidRPr="00EA271C" w:rsidRDefault="00EA271C" w:rsidP="00EA271C">
            <w:pPr>
              <w:jc w:val="center"/>
              <w:rPr>
                <w:rFonts w:cs="Arial"/>
                <w:b/>
                <w:bCs/>
                <w:sz w:val="18"/>
                <w:szCs w:val="18"/>
              </w:rPr>
            </w:pPr>
            <w:r w:rsidRPr="00EA271C">
              <w:rPr>
                <w:rFonts w:cs="Arial"/>
                <w:sz w:val="18"/>
                <w:szCs w:val="18"/>
              </w:rPr>
              <w:t>3 000</w:t>
            </w:r>
            <w:r w:rsidRPr="00EA271C">
              <w:rPr>
                <w:rFonts w:cs="Arial"/>
                <w:b/>
                <w:bCs/>
                <w:sz w:val="18"/>
                <w:szCs w:val="18"/>
                <w:vertAlign w:val="superscript"/>
              </w:rPr>
              <w:t>1)</w:t>
            </w:r>
          </w:p>
        </w:tc>
      </w:tr>
      <w:tr w:rsidR="00EA271C" w:rsidRPr="00EA271C" w14:paraId="2B27965E" w14:textId="77777777" w:rsidTr="009258FF">
        <w:trPr>
          <w:jc w:val="center"/>
        </w:trPr>
        <w:tc>
          <w:tcPr>
            <w:tcW w:w="639" w:type="dxa"/>
            <w:vAlign w:val="center"/>
          </w:tcPr>
          <w:p w14:paraId="18599321" w14:textId="77777777" w:rsidR="00EA271C" w:rsidRPr="00EA271C" w:rsidRDefault="00EA271C" w:rsidP="00EA271C">
            <w:pPr>
              <w:jc w:val="center"/>
              <w:rPr>
                <w:rFonts w:cs="Arial"/>
                <w:bCs/>
                <w:sz w:val="18"/>
                <w:szCs w:val="18"/>
              </w:rPr>
            </w:pPr>
            <w:r w:rsidRPr="00EA271C">
              <w:rPr>
                <w:rFonts w:cs="Arial"/>
                <w:bCs/>
                <w:sz w:val="18"/>
                <w:szCs w:val="18"/>
              </w:rPr>
              <w:t>4.</w:t>
            </w:r>
          </w:p>
        </w:tc>
        <w:tc>
          <w:tcPr>
            <w:tcW w:w="1341" w:type="dxa"/>
            <w:vAlign w:val="center"/>
          </w:tcPr>
          <w:p w14:paraId="3F6E0832" w14:textId="77777777" w:rsidR="00EA271C" w:rsidRPr="00EA271C" w:rsidRDefault="00EA271C" w:rsidP="00EA271C">
            <w:pPr>
              <w:jc w:val="center"/>
              <w:rPr>
                <w:rFonts w:cs="Arial"/>
                <w:sz w:val="18"/>
                <w:szCs w:val="18"/>
              </w:rPr>
            </w:pPr>
            <w:r w:rsidRPr="00EA271C">
              <w:rPr>
                <w:rFonts w:cs="Arial"/>
                <w:b/>
                <w:bCs/>
                <w:sz w:val="18"/>
                <w:szCs w:val="18"/>
              </w:rPr>
              <w:t>19 12 05</w:t>
            </w:r>
          </w:p>
        </w:tc>
        <w:tc>
          <w:tcPr>
            <w:tcW w:w="5812" w:type="dxa"/>
            <w:vAlign w:val="center"/>
          </w:tcPr>
          <w:p w14:paraId="7B3D2A45"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Szkło</w:t>
            </w:r>
          </w:p>
        </w:tc>
        <w:tc>
          <w:tcPr>
            <w:tcW w:w="1134" w:type="dxa"/>
            <w:vAlign w:val="center"/>
          </w:tcPr>
          <w:p w14:paraId="748B9D89" w14:textId="77777777" w:rsidR="00EA271C" w:rsidRPr="00EA271C" w:rsidRDefault="00EA271C" w:rsidP="00EA271C">
            <w:pPr>
              <w:jc w:val="center"/>
              <w:rPr>
                <w:rFonts w:cs="Arial"/>
                <w:b/>
                <w:bCs/>
                <w:sz w:val="18"/>
                <w:szCs w:val="18"/>
              </w:rPr>
            </w:pPr>
            <w:r w:rsidRPr="00EA271C">
              <w:rPr>
                <w:rFonts w:cs="Arial"/>
                <w:sz w:val="18"/>
                <w:szCs w:val="18"/>
              </w:rPr>
              <w:t>1 000</w:t>
            </w:r>
            <w:r w:rsidRPr="00EA271C">
              <w:rPr>
                <w:rFonts w:cs="Arial"/>
                <w:b/>
                <w:bCs/>
                <w:sz w:val="18"/>
                <w:szCs w:val="18"/>
                <w:vertAlign w:val="superscript"/>
              </w:rPr>
              <w:t>1)</w:t>
            </w:r>
          </w:p>
        </w:tc>
      </w:tr>
      <w:tr w:rsidR="00EA271C" w:rsidRPr="00EA271C" w14:paraId="05189008" w14:textId="77777777" w:rsidTr="009258FF">
        <w:trPr>
          <w:jc w:val="center"/>
        </w:trPr>
        <w:tc>
          <w:tcPr>
            <w:tcW w:w="639" w:type="dxa"/>
            <w:vAlign w:val="center"/>
          </w:tcPr>
          <w:p w14:paraId="28C068E5" w14:textId="77777777" w:rsidR="00EA271C" w:rsidRPr="00EA271C" w:rsidRDefault="00EA271C" w:rsidP="00EA271C">
            <w:pPr>
              <w:jc w:val="center"/>
              <w:rPr>
                <w:rFonts w:cs="Arial"/>
                <w:bCs/>
                <w:sz w:val="18"/>
                <w:szCs w:val="18"/>
              </w:rPr>
            </w:pPr>
            <w:r w:rsidRPr="00EA271C">
              <w:rPr>
                <w:rFonts w:cs="Arial"/>
                <w:bCs/>
                <w:sz w:val="18"/>
                <w:szCs w:val="18"/>
              </w:rPr>
              <w:t>5.</w:t>
            </w:r>
          </w:p>
        </w:tc>
        <w:tc>
          <w:tcPr>
            <w:tcW w:w="1341" w:type="dxa"/>
            <w:vAlign w:val="center"/>
          </w:tcPr>
          <w:p w14:paraId="7884DD5F" w14:textId="77777777" w:rsidR="00EA271C" w:rsidRPr="00EA271C" w:rsidRDefault="00EA271C" w:rsidP="00EA271C">
            <w:pPr>
              <w:jc w:val="center"/>
              <w:rPr>
                <w:rFonts w:cs="Arial"/>
                <w:b/>
                <w:sz w:val="18"/>
                <w:szCs w:val="18"/>
              </w:rPr>
            </w:pPr>
            <w:r w:rsidRPr="00EA271C">
              <w:rPr>
                <w:rFonts w:cs="Arial"/>
                <w:b/>
                <w:sz w:val="18"/>
                <w:szCs w:val="18"/>
              </w:rPr>
              <w:t>19 12 07</w:t>
            </w:r>
          </w:p>
        </w:tc>
        <w:tc>
          <w:tcPr>
            <w:tcW w:w="5812" w:type="dxa"/>
            <w:vAlign w:val="center"/>
          </w:tcPr>
          <w:p w14:paraId="1C2D90F5"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Drewno inne niż wymienione w 19 12 06*</w:t>
            </w:r>
          </w:p>
        </w:tc>
        <w:tc>
          <w:tcPr>
            <w:tcW w:w="1134" w:type="dxa"/>
            <w:vAlign w:val="center"/>
          </w:tcPr>
          <w:p w14:paraId="1B1EBBD5" w14:textId="77777777" w:rsidR="00EA271C" w:rsidRPr="00EA271C" w:rsidRDefault="00EA271C" w:rsidP="00EA271C">
            <w:pPr>
              <w:jc w:val="center"/>
              <w:rPr>
                <w:rFonts w:cs="Arial"/>
                <w:b/>
                <w:bCs/>
                <w:sz w:val="18"/>
                <w:szCs w:val="18"/>
              </w:rPr>
            </w:pPr>
            <w:r w:rsidRPr="00EA271C">
              <w:rPr>
                <w:rFonts w:cs="Arial"/>
                <w:sz w:val="18"/>
                <w:szCs w:val="18"/>
              </w:rPr>
              <w:t>2 000</w:t>
            </w:r>
            <w:r w:rsidRPr="00EA271C">
              <w:rPr>
                <w:rFonts w:cs="Arial"/>
                <w:b/>
                <w:bCs/>
                <w:sz w:val="18"/>
                <w:szCs w:val="18"/>
                <w:vertAlign w:val="superscript"/>
              </w:rPr>
              <w:t>1)</w:t>
            </w:r>
          </w:p>
        </w:tc>
      </w:tr>
      <w:tr w:rsidR="00EA271C" w:rsidRPr="00EA271C" w14:paraId="56B3B109" w14:textId="77777777" w:rsidTr="009258FF">
        <w:trPr>
          <w:jc w:val="center"/>
        </w:trPr>
        <w:tc>
          <w:tcPr>
            <w:tcW w:w="639" w:type="dxa"/>
            <w:vAlign w:val="center"/>
          </w:tcPr>
          <w:p w14:paraId="1A5A387C" w14:textId="77777777" w:rsidR="00EA271C" w:rsidRPr="00EA271C" w:rsidRDefault="00EA271C" w:rsidP="00EA271C">
            <w:pPr>
              <w:jc w:val="center"/>
              <w:rPr>
                <w:rFonts w:cs="Arial"/>
                <w:bCs/>
                <w:sz w:val="18"/>
                <w:szCs w:val="18"/>
              </w:rPr>
            </w:pPr>
            <w:r w:rsidRPr="00EA271C">
              <w:rPr>
                <w:rFonts w:cs="Arial"/>
                <w:bCs/>
                <w:sz w:val="18"/>
                <w:szCs w:val="18"/>
              </w:rPr>
              <w:t>6.</w:t>
            </w:r>
          </w:p>
        </w:tc>
        <w:tc>
          <w:tcPr>
            <w:tcW w:w="1341" w:type="dxa"/>
            <w:vAlign w:val="center"/>
          </w:tcPr>
          <w:p w14:paraId="12359BA8" w14:textId="77777777" w:rsidR="00EA271C" w:rsidRPr="00EA271C" w:rsidRDefault="00EA271C" w:rsidP="00EA271C">
            <w:pPr>
              <w:jc w:val="center"/>
              <w:rPr>
                <w:rFonts w:cs="Arial"/>
                <w:b/>
                <w:bCs/>
                <w:sz w:val="18"/>
                <w:szCs w:val="18"/>
              </w:rPr>
            </w:pPr>
            <w:r w:rsidRPr="00EA271C">
              <w:rPr>
                <w:rFonts w:cs="Arial"/>
                <w:b/>
                <w:bCs/>
                <w:sz w:val="18"/>
                <w:szCs w:val="18"/>
              </w:rPr>
              <w:t>19 12 08</w:t>
            </w:r>
          </w:p>
        </w:tc>
        <w:tc>
          <w:tcPr>
            <w:tcW w:w="5812" w:type="dxa"/>
            <w:vAlign w:val="center"/>
          </w:tcPr>
          <w:p w14:paraId="2DA12EC2"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Tekstylia</w:t>
            </w:r>
          </w:p>
        </w:tc>
        <w:tc>
          <w:tcPr>
            <w:tcW w:w="1134" w:type="dxa"/>
            <w:vAlign w:val="center"/>
          </w:tcPr>
          <w:p w14:paraId="1B8BA132" w14:textId="77777777" w:rsidR="00EA271C" w:rsidRPr="00EA271C" w:rsidRDefault="00EA271C" w:rsidP="00EA271C">
            <w:pPr>
              <w:jc w:val="center"/>
              <w:rPr>
                <w:rFonts w:cs="Arial"/>
                <w:b/>
                <w:bCs/>
                <w:sz w:val="18"/>
                <w:szCs w:val="18"/>
              </w:rPr>
            </w:pPr>
            <w:r w:rsidRPr="00EA271C">
              <w:rPr>
                <w:rFonts w:cs="Arial"/>
                <w:sz w:val="18"/>
                <w:szCs w:val="18"/>
              </w:rPr>
              <w:t>500</w:t>
            </w:r>
            <w:r w:rsidRPr="00EA271C">
              <w:rPr>
                <w:rFonts w:cs="Arial"/>
                <w:b/>
                <w:bCs/>
                <w:sz w:val="18"/>
                <w:szCs w:val="18"/>
                <w:vertAlign w:val="superscript"/>
              </w:rPr>
              <w:t>1)</w:t>
            </w:r>
          </w:p>
        </w:tc>
      </w:tr>
      <w:tr w:rsidR="00EA271C" w:rsidRPr="00EA271C" w14:paraId="7A356FE9" w14:textId="77777777" w:rsidTr="009258FF">
        <w:trPr>
          <w:jc w:val="center"/>
        </w:trPr>
        <w:tc>
          <w:tcPr>
            <w:tcW w:w="639" w:type="dxa"/>
            <w:vAlign w:val="center"/>
          </w:tcPr>
          <w:p w14:paraId="469B971D" w14:textId="77777777" w:rsidR="00EA271C" w:rsidRPr="00EA271C" w:rsidRDefault="00EA271C" w:rsidP="00EA271C">
            <w:pPr>
              <w:jc w:val="center"/>
              <w:rPr>
                <w:rFonts w:cs="Arial"/>
                <w:bCs/>
                <w:sz w:val="18"/>
                <w:szCs w:val="18"/>
              </w:rPr>
            </w:pPr>
            <w:r w:rsidRPr="00EA271C">
              <w:rPr>
                <w:rFonts w:cs="Arial"/>
                <w:bCs/>
                <w:sz w:val="18"/>
                <w:szCs w:val="18"/>
              </w:rPr>
              <w:t>7.</w:t>
            </w:r>
          </w:p>
        </w:tc>
        <w:tc>
          <w:tcPr>
            <w:tcW w:w="1341" w:type="dxa"/>
            <w:vAlign w:val="center"/>
          </w:tcPr>
          <w:p w14:paraId="5A00FC24" w14:textId="77777777" w:rsidR="00EA271C" w:rsidRPr="00EA271C" w:rsidRDefault="00EA271C" w:rsidP="00EA271C">
            <w:pPr>
              <w:jc w:val="center"/>
              <w:rPr>
                <w:rFonts w:cs="Arial"/>
                <w:b/>
                <w:bCs/>
                <w:sz w:val="18"/>
                <w:szCs w:val="18"/>
              </w:rPr>
            </w:pPr>
            <w:r w:rsidRPr="00EA271C">
              <w:rPr>
                <w:rFonts w:cs="Arial"/>
                <w:b/>
                <w:bCs/>
                <w:sz w:val="18"/>
                <w:szCs w:val="18"/>
              </w:rPr>
              <w:t>ex 19 12 10</w:t>
            </w:r>
          </w:p>
        </w:tc>
        <w:tc>
          <w:tcPr>
            <w:tcW w:w="5812" w:type="dxa"/>
            <w:vAlign w:val="center"/>
          </w:tcPr>
          <w:p w14:paraId="72D5CB4A" w14:textId="77777777" w:rsidR="00EA271C" w:rsidRPr="00EA271C" w:rsidRDefault="00EA271C" w:rsidP="00EA271C">
            <w:pPr>
              <w:keepNext/>
              <w:keepLines/>
              <w:spacing w:before="200"/>
              <w:outlineLvl w:val="6"/>
              <w:rPr>
                <w:rFonts w:eastAsiaTheme="majorEastAsia" w:cs="Arial"/>
                <w:color w:val="404040" w:themeColor="text1" w:themeTint="BF"/>
                <w:sz w:val="18"/>
                <w:szCs w:val="18"/>
              </w:rPr>
            </w:pPr>
            <w:proofErr w:type="spellStart"/>
            <w:r w:rsidRPr="00EA271C">
              <w:rPr>
                <w:rFonts w:eastAsiaTheme="majorEastAsia" w:cs="Arial"/>
                <w:color w:val="404040" w:themeColor="text1" w:themeTint="BF"/>
                <w:sz w:val="18"/>
                <w:szCs w:val="18"/>
              </w:rPr>
              <w:t>Pre</w:t>
            </w:r>
            <w:proofErr w:type="spellEnd"/>
            <w:r w:rsidRPr="00EA271C">
              <w:rPr>
                <w:rFonts w:eastAsiaTheme="majorEastAsia" w:cs="Arial"/>
                <w:color w:val="404040" w:themeColor="text1" w:themeTint="BF"/>
                <w:sz w:val="18"/>
                <w:szCs w:val="18"/>
              </w:rPr>
              <w:t xml:space="preserve"> – RDF Odpady palne </w:t>
            </w:r>
          </w:p>
        </w:tc>
        <w:tc>
          <w:tcPr>
            <w:tcW w:w="1134" w:type="dxa"/>
            <w:vAlign w:val="center"/>
          </w:tcPr>
          <w:p w14:paraId="0EE4CA66" w14:textId="77777777" w:rsidR="00EA271C" w:rsidRPr="00EA271C" w:rsidRDefault="00EA271C" w:rsidP="00EA271C">
            <w:pPr>
              <w:jc w:val="center"/>
              <w:rPr>
                <w:rFonts w:cs="Arial"/>
                <w:b/>
                <w:bCs/>
                <w:sz w:val="18"/>
                <w:szCs w:val="18"/>
              </w:rPr>
            </w:pPr>
            <w:r w:rsidRPr="00EA271C">
              <w:rPr>
                <w:rFonts w:cs="Arial"/>
                <w:sz w:val="18"/>
                <w:szCs w:val="18"/>
              </w:rPr>
              <w:t>5 000</w:t>
            </w:r>
            <w:r w:rsidRPr="00EA271C">
              <w:rPr>
                <w:rFonts w:cs="Arial"/>
                <w:b/>
                <w:bCs/>
                <w:sz w:val="18"/>
                <w:szCs w:val="18"/>
                <w:vertAlign w:val="superscript"/>
              </w:rPr>
              <w:t>1)</w:t>
            </w:r>
          </w:p>
        </w:tc>
      </w:tr>
      <w:tr w:rsidR="00EA271C" w:rsidRPr="00EA271C" w14:paraId="0C2C0581" w14:textId="77777777" w:rsidTr="009258FF">
        <w:trPr>
          <w:trHeight w:val="1142"/>
          <w:jc w:val="center"/>
        </w:trPr>
        <w:tc>
          <w:tcPr>
            <w:tcW w:w="639" w:type="dxa"/>
            <w:vAlign w:val="center"/>
          </w:tcPr>
          <w:p w14:paraId="6F133B12" w14:textId="77777777" w:rsidR="00EA271C" w:rsidRPr="00EA271C" w:rsidRDefault="00EA271C" w:rsidP="00EA271C">
            <w:pPr>
              <w:jc w:val="center"/>
              <w:rPr>
                <w:rFonts w:cs="Arial"/>
                <w:bCs/>
                <w:sz w:val="18"/>
                <w:szCs w:val="18"/>
              </w:rPr>
            </w:pPr>
            <w:r w:rsidRPr="00EA271C">
              <w:rPr>
                <w:rFonts w:cs="Arial"/>
                <w:bCs/>
                <w:sz w:val="18"/>
                <w:szCs w:val="18"/>
              </w:rPr>
              <w:t>8.</w:t>
            </w:r>
          </w:p>
        </w:tc>
        <w:tc>
          <w:tcPr>
            <w:tcW w:w="1341" w:type="dxa"/>
            <w:vAlign w:val="center"/>
          </w:tcPr>
          <w:p w14:paraId="4FCE2470" w14:textId="77777777" w:rsidR="00EA271C" w:rsidRPr="00EA271C" w:rsidRDefault="00EA271C" w:rsidP="00EA271C">
            <w:pPr>
              <w:jc w:val="center"/>
              <w:rPr>
                <w:rFonts w:cs="Arial"/>
                <w:b/>
                <w:bCs/>
                <w:sz w:val="18"/>
                <w:szCs w:val="18"/>
              </w:rPr>
            </w:pPr>
            <w:r w:rsidRPr="00EA271C">
              <w:rPr>
                <w:rFonts w:cs="Arial"/>
                <w:b/>
                <w:bCs/>
                <w:sz w:val="18"/>
                <w:szCs w:val="18"/>
              </w:rPr>
              <w:t>19 12 12</w:t>
            </w:r>
          </w:p>
        </w:tc>
        <w:tc>
          <w:tcPr>
            <w:tcW w:w="5812" w:type="dxa"/>
            <w:vAlign w:val="center"/>
          </w:tcPr>
          <w:p w14:paraId="3258C31E" w14:textId="77777777" w:rsidR="00EA271C" w:rsidRPr="00EA271C" w:rsidRDefault="00EA271C" w:rsidP="00EA271C">
            <w:pPr>
              <w:keepNext/>
              <w:keepLines/>
              <w:contextualSpacing/>
              <w:outlineLvl w:val="6"/>
              <w:rPr>
                <w:rFonts w:eastAsiaTheme="majorEastAsia" w:cs="Arial"/>
                <w:color w:val="404040" w:themeColor="text1" w:themeTint="BF"/>
                <w:sz w:val="18"/>
                <w:szCs w:val="18"/>
              </w:rPr>
            </w:pPr>
            <w:r w:rsidRPr="00EA271C">
              <w:rPr>
                <w:rFonts w:eastAsiaTheme="majorEastAsia" w:cs="Arial"/>
                <w:color w:val="404040" w:themeColor="text1" w:themeTint="BF"/>
                <w:sz w:val="18"/>
                <w:szCs w:val="18"/>
              </w:rPr>
              <w:t xml:space="preserve">Inne odpady (w tym zmieszane substancje i przedmioty) </w:t>
            </w:r>
            <w:r w:rsidRPr="00EA271C">
              <w:rPr>
                <w:rFonts w:eastAsiaTheme="majorEastAsia" w:cs="Arial"/>
                <w:color w:val="404040" w:themeColor="text1" w:themeTint="BF"/>
                <w:sz w:val="18"/>
                <w:szCs w:val="18"/>
              </w:rPr>
              <w:br/>
              <w:t xml:space="preserve">z mechanicznej (ręcznej) obróbki odpadów inne niż wymienione w 19 12 11*- </w:t>
            </w:r>
            <w:r w:rsidRPr="00EA271C">
              <w:rPr>
                <w:rFonts w:eastAsiaTheme="majorEastAsia" w:cs="Arial"/>
                <w:bCs/>
                <w:color w:val="404040" w:themeColor="text1" w:themeTint="BF"/>
                <w:sz w:val="18"/>
                <w:szCs w:val="18"/>
              </w:rPr>
              <w:t xml:space="preserve">Pozostałość z przetwarzania odpadów wielkogabarytowych </w:t>
            </w:r>
            <w:r w:rsidRPr="00EA271C">
              <w:rPr>
                <w:rFonts w:eastAsiaTheme="majorEastAsia" w:cs="Arial"/>
                <w:color w:val="404040" w:themeColor="text1" w:themeTint="BF"/>
                <w:sz w:val="18"/>
                <w:szCs w:val="18"/>
              </w:rPr>
              <w:t>płyty pilśniowe, resztki drewna zanieczyszczone</w:t>
            </w:r>
          </w:p>
        </w:tc>
        <w:tc>
          <w:tcPr>
            <w:tcW w:w="1134" w:type="dxa"/>
            <w:vAlign w:val="center"/>
          </w:tcPr>
          <w:p w14:paraId="124214FE" w14:textId="77777777" w:rsidR="00EA271C" w:rsidRPr="00EA271C" w:rsidRDefault="00EA271C" w:rsidP="00EA271C">
            <w:pPr>
              <w:jc w:val="center"/>
              <w:rPr>
                <w:rFonts w:cs="Arial"/>
                <w:b/>
                <w:bCs/>
                <w:sz w:val="18"/>
                <w:szCs w:val="18"/>
              </w:rPr>
            </w:pPr>
            <w:r w:rsidRPr="00EA271C">
              <w:rPr>
                <w:rFonts w:cs="Arial"/>
                <w:sz w:val="18"/>
                <w:szCs w:val="18"/>
              </w:rPr>
              <w:t>8 000</w:t>
            </w:r>
            <w:r w:rsidRPr="00EA271C">
              <w:rPr>
                <w:rFonts w:cs="Arial"/>
                <w:b/>
                <w:bCs/>
                <w:sz w:val="18"/>
                <w:szCs w:val="18"/>
                <w:vertAlign w:val="superscript"/>
              </w:rPr>
              <w:t>1)</w:t>
            </w:r>
          </w:p>
        </w:tc>
      </w:tr>
      <w:tr w:rsidR="00EA271C" w:rsidRPr="00EA271C" w14:paraId="021EF9E8" w14:textId="77777777" w:rsidTr="009258FF">
        <w:trPr>
          <w:trHeight w:val="474"/>
          <w:jc w:val="center"/>
        </w:trPr>
        <w:tc>
          <w:tcPr>
            <w:tcW w:w="8926" w:type="dxa"/>
            <w:gridSpan w:val="4"/>
            <w:vAlign w:val="center"/>
          </w:tcPr>
          <w:p w14:paraId="0FDBE64E" w14:textId="77777777" w:rsidR="00EA271C" w:rsidRPr="00EA271C" w:rsidRDefault="00EA271C">
            <w:pPr>
              <w:numPr>
                <w:ilvl w:val="0"/>
                <w:numId w:val="57"/>
              </w:numPr>
              <w:rPr>
                <w:rFonts w:eastAsia="Calibri" w:cs="Arial"/>
                <w:b/>
                <w:bCs/>
                <w:sz w:val="18"/>
                <w:szCs w:val="18"/>
                <w:lang w:eastAsia="en-US"/>
              </w:rPr>
            </w:pPr>
            <w:r w:rsidRPr="00EA271C">
              <w:rPr>
                <w:rFonts w:eastAsia="Calibri" w:cs="Arial"/>
                <w:b/>
                <w:bCs/>
                <w:sz w:val="18"/>
                <w:szCs w:val="18"/>
                <w:lang w:eastAsia="en-US"/>
              </w:rPr>
              <w:t>Łączna ilość odpadów wytworzonych w wyniku przetwarzania odpadów wielkogabarytowych nie może przekroczyć 10 000 Mg/rok.</w:t>
            </w:r>
          </w:p>
        </w:tc>
      </w:tr>
    </w:tbl>
    <w:p w14:paraId="7965FC44" w14:textId="77777777" w:rsidR="00EA271C" w:rsidRPr="00EA271C" w:rsidRDefault="00EA271C" w:rsidP="009258FF">
      <w:pPr>
        <w:rPr>
          <w:rFonts w:eastAsiaTheme="majorEastAsia"/>
          <w:sz w:val="4"/>
          <w:szCs w:val="4"/>
        </w:rPr>
      </w:pPr>
      <w:r w:rsidRPr="00EA271C">
        <w:rPr>
          <w:rFonts w:eastAsiaTheme="majorEastAsia"/>
          <w:b/>
          <w:bCs/>
        </w:rPr>
        <w:lastRenderedPageBreak/>
        <w:t xml:space="preserve"> </w:t>
      </w:r>
      <w:r w:rsidRPr="00EA271C">
        <w:rPr>
          <w:rFonts w:eastAsiaTheme="majorEastAsia"/>
        </w:rPr>
        <w:t>II.2.3.</w:t>
      </w:r>
      <w:r w:rsidRPr="00EA271C">
        <w:rPr>
          <w:rFonts w:eastAsiaTheme="majorEastAsia"/>
          <w:b/>
          <w:bCs/>
        </w:rPr>
        <w:t xml:space="preserve"> </w:t>
      </w:r>
      <w:r w:rsidRPr="00EA271C">
        <w:rPr>
          <w:rFonts w:eastAsiaTheme="majorEastAsia"/>
        </w:rPr>
        <w:t>Miejsce i sposób magazynowania odpadów wielkogabarytowych przeznaczonych do przetwarzania:</w:t>
      </w:r>
    </w:p>
    <w:p w14:paraId="588BA561" w14:textId="77777777" w:rsidR="00EA271C" w:rsidRPr="00EA271C" w:rsidRDefault="00EA271C" w:rsidP="00EA271C">
      <w:pPr>
        <w:rPr>
          <w:rFonts w:cs="Arial"/>
        </w:rPr>
      </w:pPr>
      <w:bookmarkStart w:id="51" w:name="_Hlk55894101"/>
      <w:r w:rsidRPr="00EA271C">
        <w:rPr>
          <w:rFonts w:cs="Arial"/>
        </w:rPr>
        <w:t xml:space="preserve">Odpady wielkogabarytowe kierowane będą w wyznaczone i oznakowane kodem odpadu miejsce w nawie II. hali segregacji (sektor 3) lub w wyznaczone i oznakowane miejsce na placu magazynowym odpadów surowcowych i placu magazynowym nr 1  na terenie instalacji MBP w Młynach, gdzie  odpady będą magazynowane luzem </w:t>
      </w:r>
      <w:r w:rsidRPr="00EA271C">
        <w:rPr>
          <w:rFonts w:cs="Arial"/>
        </w:rPr>
        <w:br/>
        <w:t>w boksie lub w kontenerach, w zależności od ich właściwości i gabarytów.</w:t>
      </w:r>
      <w:bookmarkEnd w:id="51"/>
    </w:p>
    <w:p w14:paraId="00546192" w14:textId="77777777" w:rsidR="00EA271C" w:rsidRPr="00EA271C" w:rsidRDefault="00EA271C" w:rsidP="00EA271C">
      <w:pPr>
        <w:rPr>
          <w:rFonts w:cs="Arial"/>
          <w:b/>
          <w:sz w:val="22"/>
          <w:szCs w:val="22"/>
        </w:rPr>
      </w:pPr>
    </w:p>
    <w:p w14:paraId="402FBDA9" w14:textId="77777777" w:rsidR="00EA271C" w:rsidRPr="00EA271C" w:rsidRDefault="00EA271C" w:rsidP="00EA271C">
      <w:pPr>
        <w:rPr>
          <w:rFonts w:cs="Arial"/>
          <w:sz w:val="22"/>
          <w:szCs w:val="22"/>
        </w:rPr>
      </w:pPr>
      <w:r w:rsidRPr="00EA271C">
        <w:rPr>
          <w:rFonts w:cs="Arial"/>
          <w:b/>
          <w:sz w:val="22"/>
          <w:szCs w:val="22"/>
        </w:rPr>
        <w:t>Tabela nr 6.1.</w:t>
      </w:r>
      <w:r w:rsidRPr="00EA271C">
        <w:rPr>
          <w:rFonts w:cs="Arial"/>
          <w:sz w:val="22"/>
          <w:szCs w:val="22"/>
        </w:rPr>
        <w:t xml:space="preserve"> Sposób magazynowania odpadów wielkogabarytowych o kodzie 20 03 07 przeznaczonych do przetwarzania R12:</w:t>
      </w:r>
    </w:p>
    <w:tbl>
      <w:tblPr>
        <w:tblStyle w:val="Tabela-Siatka"/>
        <w:tblW w:w="0" w:type="auto"/>
        <w:tblInd w:w="137" w:type="dxa"/>
        <w:tblLook w:val="04A0" w:firstRow="1" w:lastRow="0" w:firstColumn="1" w:lastColumn="0" w:noHBand="0" w:noVBand="1"/>
        <w:tblCaption w:val="Sposób magazynowania odpadów wielkogabarytowych o kodzie 20 03 07."/>
        <w:tblDescription w:val="W tabeli omówiono sposób magazynowania odpadów wielkogabarytowych o kodzie 20 03 07 przeznaczonych do przetwarzania R12."/>
      </w:tblPr>
      <w:tblGrid>
        <w:gridCol w:w="486"/>
        <w:gridCol w:w="1098"/>
        <w:gridCol w:w="1794"/>
        <w:gridCol w:w="2032"/>
        <w:gridCol w:w="1765"/>
        <w:gridCol w:w="1750"/>
      </w:tblGrid>
      <w:tr w:rsidR="00EA271C" w:rsidRPr="00EA271C" w14:paraId="716745A8" w14:textId="77777777" w:rsidTr="009258FF">
        <w:tc>
          <w:tcPr>
            <w:tcW w:w="398" w:type="dxa"/>
          </w:tcPr>
          <w:p w14:paraId="028BC8E7" w14:textId="77777777" w:rsidR="00EA271C" w:rsidRPr="00EA271C" w:rsidRDefault="00EA271C" w:rsidP="00EA271C">
            <w:pPr>
              <w:jc w:val="center"/>
              <w:rPr>
                <w:rFonts w:cs="Arial"/>
                <w:b/>
                <w:bCs/>
                <w:sz w:val="18"/>
                <w:szCs w:val="18"/>
              </w:rPr>
            </w:pPr>
            <w:bookmarkStart w:id="52" w:name="_Hlk51152476"/>
            <w:r w:rsidRPr="00EA271C">
              <w:rPr>
                <w:rFonts w:cs="Arial"/>
                <w:b/>
                <w:bCs/>
                <w:sz w:val="18"/>
                <w:szCs w:val="18"/>
              </w:rPr>
              <w:t>Lp.</w:t>
            </w:r>
          </w:p>
        </w:tc>
        <w:tc>
          <w:tcPr>
            <w:tcW w:w="1117" w:type="dxa"/>
          </w:tcPr>
          <w:p w14:paraId="47A6F2E0" w14:textId="77777777" w:rsidR="00EA271C" w:rsidRPr="00EA271C" w:rsidRDefault="00EA271C" w:rsidP="00EA271C">
            <w:pPr>
              <w:jc w:val="center"/>
              <w:rPr>
                <w:rFonts w:cs="Arial"/>
                <w:b/>
                <w:bCs/>
                <w:sz w:val="18"/>
                <w:szCs w:val="18"/>
              </w:rPr>
            </w:pPr>
            <w:r w:rsidRPr="00EA271C">
              <w:rPr>
                <w:rFonts w:cs="Arial"/>
                <w:b/>
                <w:bCs/>
                <w:sz w:val="18"/>
                <w:szCs w:val="18"/>
              </w:rPr>
              <w:t>Kod odpadu</w:t>
            </w:r>
          </w:p>
        </w:tc>
        <w:tc>
          <w:tcPr>
            <w:tcW w:w="1806" w:type="dxa"/>
          </w:tcPr>
          <w:p w14:paraId="6AC0549D" w14:textId="77777777" w:rsidR="00EA271C" w:rsidRPr="00EA271C" w:rsidRDefault="00EA271C" w:rsidP="00EA271C">
            <w:pPr>
              <w:jc w:val="center"/>
              <w:rPr>
                <w:rFonts w:cs="Arial"/>
                <w:b/>
                <w:bCs/>
                <w:sz w:val="18"/>
                <w:szCs w:val="18"/>
              </w:rPr>
            </w:pPr>
            <w:r w:rsidRPr="00EA271C">
              <w:rPr>
                <w:rFonts w:cs="Arial"/>
                <w:b/>
                <w:bCs/>
                <w:sz w:val="18"/>
                <w:szCs w:val="18"/>
              </w:rPr>
              <w:t>Rodzaj odpadu</w:t>
            </w:r>
          </w:p>
        </w:tc>
        <w:tc>
          <w:tcPr>
            <w:tcW w:w="2066" w:type="dxa"/>
          </w:tcPr>
          <w:p w14:paraId="6F7B08B0" w14:textId="77777777" w:rsidR="00EA271C" w:rsidRPr="00EA271C" w:rsidRDefault="00EA271C" w:rsidP="00EA271C">
            <w:pPr>
              <w:jc w:val="center"/>
              <w:rPr>
                <w:rFonts w:cs="Arial"/>
                <w:b/>
                <w:bCs/>
                <w:sz w:val="18"/>
                <w:szCs w:val="18"/>
              </w:rPr>
            </w:pPr>
            <w:r w:rsidRPr="00EA271C">
              <w:rPr>
                <w:rFonts w:cs="Arial"/>
                <w:b/>
                <w:bCs/>
                <w:sz w:val="18"/>
                <w:szCs w:val="18"/>
              </w:rPr>
              <w:t xml:space="preserve">Miejsce </w:t>
            </w:r>
          </w:p>
          <w:p w14:paraId="5E09393A" w14:textId="77777777" w:rsidR="00EA271C" w:rsidRPr="00EA271C" w:rsidRDefault="00EA271C" w:rsidP="00EA271C">
            <w:pPr>
              <w:jc w:val="center"/>
              <w:rPr>
                <w:rFonts w:cs="Arial"/>
                <w:b/>
                <w:bCs/>
                <w:sz w:val="18"/>
                <w:szCs w:val="18"/>
              </w:rPr>
            </w:pPr>
            <w:r w:rsidRPr="00EA271C">
              <w:rPr>
                <w:rFonts w:cs="Arial"/>
                <w:b/>
                <w:bCs/>
                <w:sz w:val="18"/>
                <w:szCs w:val="18"/>
              </w:rPr>
              <w:t>i sposób magazynowania</w:t>
            </w:r>
          </w:p>
        </w:tc>
        <w:tc>
          <w:tcPr>
            <w:tcW w:w="1777" w:type="dxa"/>
          </w:tcPr>
          <w:p w14:paraId="22E5587D" w14:textId="77777777" w:rsidR="00EA271C" w:rsidRPr="00EA271C" w:rsidRDefault="00EA271C" w:rsidP="00EA271C">
            <w:pPr>
              <w:jc w:val="center"/>
              <w:rPr>
                <w:rFonts w:cs="Arial"/>
                <w:b/>
                <w:bCs/>
                <w:sz w:val="18"/>
                <w:szCs w:val="18"/>
              </w:rPr>
            </w:pPr>
            <w:r w:rsidRPr="00EA271C">
              <w:rPr>
                <w:rFonts w:cs="Arial"/>
                <w:b/>
                <w:bCs/>
                <w:sz w:val="18"/>
                <w:szCs w:val="18"/>
              </w:rPr>
              <w:t xml:space="preserve">Maksymalna masa poszczególnych rodzajów odpadów </w:t>
            </w:r>
            <w:r w:rsidRPr="00EA271C">
              <w:rPr>
                <w:rFonts w:cs="Arial"/>
                <w:b/>
                <w:bCs/>
                <w:sz w:val="18"/>
                <w:szCs w:val="18"/>
              </w:rPr>
              <w:br/>
              <w:t xml:space="preserve">i maksymalna łączna masa wszystkich rodzajów odpadów, które mogą być magazynowane </w:t>
            </w:r>
            <w:r w:rsidRPr="00EA271C">
              <w:rPr>
                <w:rFonts w:cs="Arial"/>
                <w:b/>
                <w:bCs/>
                <w:sz w:val="18"/>
                <w:szCs w:val="18"/>
              </w:rPr>
              <w:br/>
              <w:t>w okresie roku (Mg/rok)</w:t>
            </w:r>
          </w:p>
        </w:tc>
        <w:tc>
          <w:tcPr>
            <w:tcW w:w="1761" w:type="dxa"/>
          </w:tcPr>
          <w:p w14:paraId="538074E6" w14:textId="77777777" w:rsidR="00EA271C" w:rsidRPr="00EA271C" w:rsidRDefault="00EA271C" w:rsidP="00EA271C">
            <w:pPr>
              <w:jc w:val="center"/>
              <w:rPr>
                <w:rFonts w:cs="Arial"/>
                <w:b/>
                <w:bCs/>
                <w:sz w:val="18"/>
                <w:szCs w:val="18"/>
              </w:rPr>
            </w:pPr>
            <w:r w:rsidRPr="00EA271C">
              <w:rPr>
                <w:rFonts w:cs="Arial"/>
                <w:b/>
                <w:bCs/>
                <w:sz w:val="18"/>
                <w:szCs w:val="18"/>
              </w:rPr>
              <w:t xml:space="preserve">Maksymalna masa poszczególnych rodzajów odpadów, które mogą być magazynowane </w:t>
            </w:r>
            <w:r w:rsidRPr="00EA271C">
              <w:rPr>
                <w:rFonts w:cs="Arial"/>
                <w:b/>
                <w:bCs/>
                <w:sz w:val="18"/>
                <w:szCs w:val="18"/>
              </w:rPr>
              <w:br/>
              <w:t xml:space="preserve">w tym samym czasie </w:t>
            </w:r>
          </w:p>
          <w:p w14:paraId="02116BF5" w14:textId="77777777" w:rsidR="00EA271C" w:rsidRPr="00EA271C" w:rsidRDefault="00EA271C" w:rsidP="00EA271C">
            <w:pPr>
              <w:jc w:val="center"/>
              <w:rPr>
                <w:rFonts w:cs="Arial"/>
                <w:b/>
                <w:bCs/>
                <w:sz w:val="18"/>
                <w:szCs w:val="18"/>
              </w:rPr>
            </w:pPr>
            <w:r w:rsidRPr="00EA271C">
              <w:rPr>
                <w:rFonts w:cs="Arial"/>
                <w:b/>
                <w:bCs/>
                <w:sz w:val="18"/>
                <w:szCs w:val="18"/>
              </w:rPr>
              <w:t xml:space="preserve">(Mg) </w:t>
            </w:r>
          </w:p>
        </w:tc>
      </w:tr>
      <w:tr w:rsidR="00EA271C" w:rsidRPr="00EA271C" w14:paraId="445F5C96" w14:textId="77777777" w:rsidTr="009258FF">
        <w:tc>
          <w:tcPr>
            <w:tcW w:w="398" w:type="dxa"/>
          </w:tcPr>
          <w:p w14:paraId="21E82BF5" w14:textId="77777777" w:rsidR="00EA271C" w:rsidRPr="00EA271C" w:rsidRDefault="00EA271C" w:rsidP="00EA271C">
            <w:pPr>
              <w:jc w:val="center"/>
              <w:rPr>
                <w:rFonts w:cs="Arial"/>
                <w:bCs/>
                <w:sz w:val="18"/>
                <w:szCs w:val="18"/>
              </w:rPr>
            </w:pPr>
            <w:r w:rsidRPr="00EA271C">
              <w:rPr>
                <w:rFonts w:cs="Arial"/>
                <w:bCs/>
                <w:sz w:val="18"/>
                <w:szCs w:val="18"/>
              </w:rPr>
              <w:t>1.</w:t>
            </w:r>
          </w:p>
        </w:tc>
        <w:tc>
          <w:tcPr>
            <w:tcW w:w="1117" w:type="dxa"/>
          </w:tcPr>
          <w:p w14:paraId="62EB0C07" w14:textId="77777777" w:rsidR="00EA271C" w:rsidRPr="00EA271C" w:rsidRDefault="00EA271C" w:rsidP="00EA271C">
            <w:pPr>
              <w:jc w:val="center"/>
              <w:rPr>
                <w:rFonts w:cs="Arial"/>
                <w:b/>
                <w:sz w:val="18"/>
                <w:szCs w:val="18"/>
              </w:rPr>
            </w:pPr>
            <w:r w:rsidRPr="00EA271C">
              <w:rPr>
                <w:rFonts w:cs="Arial"/>
                <w:b/>
                <w:bCs/>
                <w:sz w:val="18"/>
                <w:szCs w:val="18"/>
              </w:rPr>
              <w:t>20 03 07</w:t>
            </w:r>
          </w:p>
        </w:tc>
        <w:tc>
          <w:tcPr>
            <w:tcW w:w="1806" w:type="dxa"/>
          </w:tcPr>
          <w:p w14:paraId="6E3940F5" w14:textId="77777777" w:rsidR="00EA271C" w:rsidRPr="00EA271C" w:rsidRDefault="00EA271C" w:rsidP="00EA271C">
            <w:pPr>
              <w:jc w:val="center"/>
              <w:rPr>
                <w:rFonts w:cs="Arial"/>
                <w:bCs/>
                <w:sz w:val="18"/>
                <w:szCs w:val="18"/>
              </w:rPr>
            </w:pPr>
            <w:r w:rsidRPr="00EA271C">
              <w:rPr>
                <w:rFonts w:cs="Arial"/>
                <w:sz w:val="18"/>
                <w:szCs w:val="18"/>
              </w:rPr>
              <w:t>Odpady wielkogabarytowe</w:t>
            </w:r>
          </w:p>
        </w:tc>
        <w:tc>
          <w:tcPr>
            <w:tcW w:w="2066" w:type="dxa"/>
          </w:tcPr>
          <w:p w14:paraId="257DDDBC" w14:textId="77777777" w:rsidR="00EA271C" w:rsidRPr="00EA271C" w:rsidRDefault="00EA271C" w:rsidP="00EA271C">
            <w:pPr>
              <w:jc w:val="center"/>
              <w:rPr>
                <w:rFonts w:cs="Arial"/>
                <w:bCs/>
                <w:sz w:val="18"/>
                <w:szCs w:val="18"/>
              </w:rPr>
            </w:pPr>
            <w:r w:rsidRPr="00EA271C">
              <w:rPr>
                <w:rFonts w:cs="Arial"/>
                <w:bCs/>
                <w:sz w:val="18"/>
                <w:szCs w:val="18"/>
              </w:rPr>
              <w:t xml:space="preserve">Nawa II – sektor </w:t>
            </w:r>
            <w:r w:rsidRPr="00EA271C">
              <w:rPr>
                <w:rFonts w:cs="Arial"/>
                <w:bCs/>
                <w:sz w:val="18"/>
                <w:szCs w:val="18"/>
              </w:rPr>
              <w:br/>
              <w:t xml:space="preserve">nr 3. Odpady magazynowane </w:t>
            </w:r>
            <w:r w:rsidRPr="00EA271C">
              <w:rPr>
                <w:rFonts w:cs="Arial"/>
                <w:bCs/>
                <w:sz w:val="18"/>
                <w:szCs w:val="18"/>
              </w:rPr>
              <w:br/>
              <w:t xml:space="preserve">w kontenerze, </w:t>
            </w:r>
            <w:r w:rsidRPr="00EA271C">
              <w:rPr>
                <w:rFonts w:cs="Arial"/>
                <w:bCs/>
                <w:sz w:val="18"/>
                <w:szCs w:val="18"/>
              </w:rPr>
              <w:br/>
              <w:t xml:space="preserve">lub w pryzmie </w:t>
            </w:r>
            <w:r w:rsidRPr="00EA271C">
              <w:rPr>
                <w:rFonts w:cs="Arial"/>
                <w:bCs/>
                <w:sz w:val="18"/>
                <w:szCs w:val="18"/>
              </w:rPr>
              <w:br/>
              <w:t>o max wysokości 3 m. Miejsce oznakowane kodem odpadu.</w:t>
            </w:r>
          </w:p>
        </w:tc>
        <w:tc>
          <w:tcPr>
            <w:tcW w:w="1777" w:type="dxa"/>
          </w:tcPr>
          <w:p w14:paraId="68B029F8" w14:textId="77777777" w:rsidR="00EA271C" w:rsidRPr="00EA271C" w:rsidRDefault="00EA271C" w:rsidP="00EA271C">
            <w:pPr>
              <w:jc w:val="center"/>
              <w:rPr>
                <w:rFonts w:cs="Arial"/>
                <w:bCs/>
                <w:sz w:val="18"/>
                <w:szCs w:val="18"/>
                <w:vertAlign w:val="superscript"/>
              </w:rPr>
            </w:pPr>
            <w:r w:rsidRPr="00EA271C">
              <w:rPr>
                <w:rFonts w:cs="Arial"/>
                <w:bCs/>
                <w:sz w:val="18"/>
                <w:szCs w:val="18"/>
              </w:rPr>
              <w:t>100</w:t>
            </w:r>
            <w:r w:rsidRPr="00EA271C">
              <w:rPr>
                <w:rFonts w:cs="Arial"/>
                <w:bCs/>
                <w:sz w:val="18"/>
                <w:szCs w:val="18"/>
                <w:vertAlign w:val="superscript"/>
              </w:rPr>
              <w:t>1</w:t>
            </w:r>
          </w:p>
        </w:tc>
        <w:tc>
          <w:tcPr>
            <w:tcW w:w="1761" w:type="dxa"/>
          </w:tcPr>
          <w:p w14:paraId="49470388" w14:textId="77777777" w:rsidR="00EA271C" w:rsidRPr="00EA271C" w:rsidRDefault="00EA271C" w:rsidP="00EA271C">
            <w:pPr>
              <w:jc w:val="center"/>
              <w:rPr>
                <w:rFonts w:cs="Arial"/>
                <w:b/>
                <w:sz w:val="18"/>
                <w:szCs w:val="18"/>
                <w:vertAlign w:val="superscript"/>
              </w:rPr>
            </w:pPr>
            <w:r w:rsidRPr="00EA271C">
              <w:rPr>
                <w:rFonts w:cs="Arial"/>
                <w:b/>
                <w:sz w:val="18"/>
                <w:szCs w:val="18"/>
              </w:rPr>
              <w:t>5</w:t>
            </w:r>
          </w:p>
        </w:tc>
      </w:tr>
      <w:tr w:rsidR="00EA271C" w:rsidRPr="00EA271C" w14:paraId="13AF355F" w14:textId="77777777" w:rsidTr="009258FF">
        <w:trPr>
          <w:trHeight w:val="1895"/>
        </w:trPr>
        <w:tc>
          <w:tcPr>
            <w:tcW w:w="398" w:type="dxa"/>
          </w:tcPr>
          <w:p w14:paraId="196FBAB7" w14:textId="77777777" w:rsidR="00EA271C" w:rsidRPr="00EA271C" w:rsidRDefault="00EA271C" w:rsidP="00EA271C">
            <w:pPr>
              <w:jc w:val="center"/>
              <w:rPr>
                <w:rFonts w:cs="Arial"/>
                <w:bCs/>
                <w:sz w:val="18"/>
                <w:szCs w:val="18"/>
              </w:rPr>
            </w:pPr>
            <w:r w:rsidRPr="00EA271C">
              <w:rPr>
                <w:rFonts w:cs="Arial"/>
                <w:bCs/>
                <w:sz w:val="18"/>
                <w:szCs w:val="18"/>
              </w:rPr>
              <w:t>2</w:t>
            </w:r>
          </w:p>
        </w:tc>
        <w:tc>
          <w:tcPr>
            <w:tcW w:w="1117" w:type="dxa"/>
          </w:tcPr>
          <w:p w14:paraId="6E5AB83F" w14:textId="77777777" w:rsidR="00EA271C" w:rsidRPr="00EA271C" w:rsidRDefault="00EA271C" w:rsidP="00EA271C">
            <w:pPr>
              <w:jc w:val="center"/>
              <w:rPr>
                <w:rFonts w:cs="Arial"/>
                <w:b/>
                <w:sz w:val="18"/>
                <w:szCs w:val="18"/>
              </w:rPr>
            </w:pPr>
            <w:r w:rsidRPr="00EA271C">
              <w:rPr>
                <w:rFonts w:cs="Arial"/>
                <w:b/>
                <w:bCs/>
                <w:sz w:val="18"/>
                <w:szCs w:val="18"/>
              </w:rPr>
              <w:t>20 03 07</w:t>
            </w:r>
          </w:p>
        </w:tc>
        <w:tc>
          <w:tcPr>
            <w:tcW w:w="1806" w:type="dxa"/>
          </w:tcPr>
          <w:p w14:paraId="295B4AD0" w14:textId="77777777" w:rsidR="00EA271C" w:rsidRPr="00EA271C" w:rsidRDefault="00EA271C" w:rsidP="00EA271C">
            <w:pPr>
              <w:jc w:val="center"/>
              <w:rPr>
                <w:rFonts w:cs="Arial"/>
                <w:bCs/>
                <w:sz w:val="18"/>
                <w:szCs w:val="18"/>
              </w:rPr>
            </w:pPr>
            <w:r w:rsidRPr="00EA271C">
              <w:rPr>
                <w:rFonts w:cs="Arial"/>
                <w:sz w:val="18"/>
                <w:szCs w:val="18"/>
              </w:rPr>
              <w:t>Odpady wielkogabarytowe</w:t>
            </w:r>
          </w:p>
        </w:tc>
        <w:tc>
          <w:tcPr>
            <w:tcW w:w="2066" w:type="dxa"/>
          </w:tcPr>
          <w:p w14:paraId="2E51E634" w14:textId="77777777" w:rsidR="00EA271C" w:rsidRPr="00EA271C" w:rsidRDefault="00EA271C" w:rsidP="00EA271C">
            <w:pPr>
              <w:jc w:val="center"/>
              <w:rPr>
                <w:rFonts w:cs="Arial"/>
                <w:bCs/>
                <w:sz w:val="18"/>
                <w:szCs w:val="18"/>
              </w:rPr>
            </w:pPr>
            <w:r w:rsidRPr="00EA271C">
              <w:rPr>
                <w:rFonts w:cs="Arial"/>
                <w:bCs/>
                <w:sz w:val="18"/>
                <w:szCs w:val="18"/>
              </w:rPr>
              <w:t xml:space="preserve">Plac magazynowy </w:t>
            </w:r>
            <w:r w:rsidRPr="00EA271C">
              <w:rPr>
                <w:rFonts w:cs="Arial"/>
                <w:bCs/>
                <w:sz w:val="18"/>
                <w:szCs w:val="18"/>
              </w:rPr>
              <w:br/>
              <w:t xml:space="preserve">nr 1. Odpady magazynowane </w:t>
            </w:r>
            <w:r w:rsidRPr="00EA271C">
              <w:rPr>
                <w:rFonts w:cs="Arial"/>
                <w:bCs/>
                <w:sz w:val="18"/>
                <w:szCs w:val="18"/>
              </w:rPr>
              <w:br/>
              <w:t xml:space="preserve">w kontenerze lub </w:t>
            </w:r>
            <w:r w:rsidRPr="00EA271C">
              <w:rPr>
                <w:rFonts w:cs="Arial"/>
                <w:bCs/>
                <w:sz w:val="18"/>
                <w:szCs w:val="18"/>
              </w:rPr>
              <w:br/>
              <w:t xml:space="preserve">w pryzmie o max wysokości 3 m, </w:t>
            </w:r>
            <w:r w:rsidRPr="00EA271C">
              <w:rPr>
                <w:rFonts w:cs="Arial"/>
                <w:bCs/>
                <w:sz w:val="18"/>
                <w:szCs w:val="18"/>
              </w:rPr>
              <w:br/>
              <w:t>w boksie. Miejsce oznakowane kodem odpadu.</w:t>
            </w:r>
          </w:p>
        </w:tc>
        <w:tc>
          <w:tcPr>
            <w:tcW w:w="1777" w:type="dxa"/>
          </w:tcPr>
          <w:p w14:paraId="16F92E29" w14:textId="77777777" w:rsidR="00EA271C" w:rsidRPr="00EA271C" w:rsidRDefault="00EA271C" w:rsidP="00EA271C">
            <w:pPr>
              <w:jc w:val="center"/>
              <w:rPr>
                <w:rFonts w:cs="Arial"/>
                <w:bCs/>
                <w:sz w:val="18"/>
                <w:szCs w:val="18"/>
                <w:vertAlign w:val="superscript"/>
              </w:rPr>
            </w:pPr>
            <w:r w:rsidRPr="00EA271C">
              <w:rPr>
                <w:rFonts w:cs="Arial"/>
                <w:bCs/>
                <w:sz w:val="18"/>
                <w:szCs w:val="18"/>
              </w:rPr>
              <w:t>4 000</w:t>
            </w:r>
            <w:r w:rsidRPr="00EA271C">
              <w:rPr>
                <w:rFonts w:cs="Arial"/>
                <w:bCs/>
                <w:sz w:val="18"/>
                <w:szCs w:val="18"/>
                <w:vertAlign w:val="superscript"/>
              </w:rPr>
              <w:t>1</w:t>
            </w:r>
          </w:p>
        </w:tc>
        <w:tc>
          <w:tcPr>
            <w:tcW w:w="1761" w:type="dxa"/>
          </w:tcPr>
          <w:p w14:paraId="706CA97E" w14:textId="77777777" w:rsidR="00EA271C" w:rsidRPr="00EA271C" w:rsidRDefault="00EA271C" w:rsidP="00EA271C">
            <w:pPr>
              <w:jc w:val="center"/>
              <w:rPr>
                <w:rFonts w:cs="Arial"/>
                <w:b/>
                <w:sz w:val="18"/>
                <w:szCs w:val="18"/>
                <w:vertAlign w:val="superscript"/>
              </w:rPr>
            </w:pPr>
            <w:r w:rsidRPr="00EA271C">
              <w:rPr>
                <w:rFonts w:cs="Arial"/>
                <w:b/>
                <w:sz w:val="18"/>
                <w:szCs w:val="18"/>
              </w:rPr>
              <w:t>40</w:t>
            </w:r>
          </w:p>
        </w:tc>
      </w:tr>
      <w:tr w:rsidR="00EA271C" w:rsidRPr="00EA271C" w14:paraId="3712CF0D" w14:textId="77777777" w:rsidTr="009258FF">
        <w:trPr>
          <w:trHeight w:val="708"/>
        </w:trPr>
        <w:tc>
          <w:tcPr>
            <w:tcW w:w="398" w:type="dxa"/>
          </w:tcPr>
          <w:p w14:paraId="439F34E2" w14:textId="77777777" w:rsidR="00EA271C" w:rsidRPr="00EA271C" w:rsidRDefault="00EA271C" w:rsidP="00EA271C">
            <w:pPr>
              <w:jc w:val="center"/>
              <w:rPr>
                <w:rFonts w:cs="Arial"/>
                <w:bCs/>
                <w:sz w:val="18"/>
                <w:szCs w:val="18"/>
              </w:rPr>
            </w:pPr>
            <w:r w:rsidRPr="00EA271C">
              <w:rPr>
                <w:rFonts w:cs="Arial"/>
                <w:bCs/>
                <w:sz w:val="18"/>
                <w:szCs w:val="18"/>
              </w:rPr>
              <w:t>3</w:t>
            </w:r>
          </w:p>
        </w:tc>
        <w:tc>
          <w:tcPr>
            <w:tcW w:w="1117" w:type="dxa"/>
          </w:tcPr>
          <w:p w14:paraId="4DBCA4DB" w14:textId="77777777" w:rsidR="00EA271C" w:rsidRPr="00EA271C" w:rsidRDefault="00EA271C" w:rsidP="00EA271C">
            <w:pPr>
              <w:jc w:val="center"/>
              <w:rPr>
                <w:rFonts w:cs="Arial"/>
                <w:b/>
                <w:bCs/>
                <w:sz w:val="18"/>
                <w:szCs w:val="18"/>
              </w:rPr>
            </w:pPr>
            <w:r w:rsidRPr="00EA271C">
              <w:rPr>
                <w:rFonts w:cs="Arial"/>
                <w:b/>
                <w:bCs/>
                <w:sz w:val="18"/>
                <w:szCs w:val="18"/>
              </w:rPr>
              <w:t>20 03 07</w:t>
            </w:r>
          </w:p>
        </w:tc>
        <w:tc>
          <w:tcPr>
            <w:tcW w:w="1806" w:type="dxa"/>
          </w:tcPr>
          <w:p w14:paraId="590D4ED5" w14:textId="77777777" w:rsidR="00EA271C" w:rsidRPr="00EA271C" w:rsidRDefault="00EA271C" w:rsidP="00EA271C">
            <w:pPr>
              <w:jc w:val="center"/>
              <w:rPr>
                <w:rFonts w:cs="Arial"/>
                <w:sz w:val="18"/>
                <w:szCs w:val="18"/>
              </w:rPr>
            </w:pPr>
            <w:r w:rsidRPr="00EA271C">
              <w:rPr>
                <w:rFonts w:cs="Arial"/>
                <w:sz w:val="18"/>
                <w:szCs w:val="18"/>
              </w:rPr>
              <w:t>Odpady wielkogabarytowe</w:t>
            </w:r>
          </w:p>
        </w:tc>
        <w:tc>
          <w:tcPr>
            <w:tcW w:w="2066" w:type="dxa"/>
          </w:tcPr>
          <w:p w14:paraId="6E962315" w14:textId="77777777" w:rsidR="00EA271C" w:rsidRPr="00EA271C" w:rsidRDefault="00EA271C" w:rsidP="00EA271C">
            <w:pPr>
              <w:jc w:val="center"/>
              <w:rPr>
                <w:rFonts w:cs="Arial"/>
                <w:bCs/>
                <w:sz w:val="18"/>
                <w:szCs w:val="18"/>
              </w:rPr>
            </w:pPr>
            <w:r w:rsidRPr="00EA271C">
              <w:rPr>
                <w:rFonts w:cs="Arial"/>
                <w:bCs/>
                <w:sz w:val="18"/>
                <w:szCs w:val="18"/>
              </w:rPr>
              <w:t xml:space="preserve">Część II. placu magazynowego surowców wtórnych. Odpady magazynowane </w:t>
            </w:r>
            <w:r w:rsidRPr="00EA271C">
              <w:rPr>
                <w:rFonts w:cs="Arial"/>
                <w:bCs/>
                <w:sz w:val="18"/>
                <w:szCs w:val="18"/>
              </w:rPr>
              <w:br/>
              <w:t>w kontenerze lub</w:t>
            </w:r>
            <w:r w:rsidRPr="00EA271C">
              <w:rPr>
                <w:rFonts w:cs="Arial"/>
                <w:bCs/>
                <w:sz w:val="18"/>
                <w:szCs w:val="18"/>
              </w:rPr>
              <w:br/>
              <w:t xml:space="preserve">w pryzmie o max wysokości 3 m, </w:t>
            </w:r>
            <w:r w:rsidRPr="00EA271C">
              <w:rPr>
                <w:rFonts w:cs="Arial"/>
                <w:bCs/>
                <w:sz w:val="18"/>
                <w:szCs w:val="18"/>
              </w:rPr>
              <w:br/>
              <w:t>lub w boksie. Miejsce oznakowane kodem odpadu.</w:t>
            </w:r>
          </w:p>
        </w:tc>
        <w:tc>
          <w:tcPr>
            <w:tcW w:w="1777" w:type="dxa"/>
          </w:tcPr>
          <w:p w14:paraId="10CCD771" w14:textId="77777777" w:rsidR="00EA271C" w:rsidRPr="00EA271C" w:rsidRDefault="00EA271C" w:rsidP="00EA271C">
            <w:pPr>
              <w:jc w:val="center"/>
              <w:rPr>
                <w:rFonts w:cs="Arial"/>
                <w:bCs/>
                <w:sz w:val="18"/>
                <w:szCs w:val="18"/>
              </w:rPr>
            </w:pPr>
            <w:r w:rsidRPr="00EA271C">
              <w:rPr>
                <w:rFonts w:cs="Arial"/>
                <w:bCs/>
                <w:sz w:val="18"/>
                <w:szCs w:val="18"/>
              </w:rPr>
              <w:t>6000</w:t>
            </w:r>
            <w:r w:rsidRPr="00EA271C">
              <w:rPr>
                <w:rFonts w:cs="Arial"/>
                <w:bCs/>
                <w:sz w:val="18"/>
                <w:szCs w:val="18"/>
                <w:vertAlign w:val="superscript"/>
              </w:rPr>
              <w:t>1</w:t>
            </w:r>
          </w:p>
        </w:tc>
        <w:tc>
          <w:tcPr>
            <w:tcW w:w="1761" w:type="dxa"/>
          </w:tcPr>
          <w:p w14:paraId="1D71B271" w14:textId="77777777" w:rsidR="00EA271C" w:rsidRPr="00EA271C" w:rsidRDefault="00EA271C" w:rsidP="00EA271C">
            <w:pPr>
              <w:jc w:val="both"/>
              <w:rPr>
                <w:rFonts w:cs="Arial"/>
                <w:b/>
                <w:sz w:val="18"/>
                <w:szCs w:val="18"/>
              </w:rPr>
            </w:pPr>
          </w:p>
          <w:p w14:paraId="2DD748DB" w14:textId="77777777" w:rsidR="00EA271C" w:rsidRPr="00EA271C" w:rsidRDefault="00EA271C" w:rsidP="00EA271C">
            <w:pPr>
              <w:jc w:val="center"/>
              <w:rPr>
                <w:rFonts w:cs="Arial"/>
                <w:b/>
                <w:color w:val="FF0000"/>
                <w:sz w:val="18"/>
                <w:szCs w:val="18"/>
              </w:rPr>
            </w:pPr>
            <w:r w:rsidRPr="00EA271C">
              <w:rPr>
                <w:rFonts w:cs="Arial"/>
                <w:b/>
                <w:sz w:val="18"/>
                <w:szCs w:val="18"/>
              </w:rPr>
              <w:t>53</w:t>
            </w:r>
          </w:p>
        </w:tc>
      </w:tr>
      <w:tr w:rsidR="00EA271C" w:rsidRPr="00EA271C" w14:paraId="647AE0D4" w14:textId="77777777" w:rsidTr="009258FF">
        <w:trPr>
          <w:trHeight w:val="679"/>
        </w:trPr>
        <w:tc>
          <w:tcPr>
            <w:tcW w:w="5387" w:type="dxa"/>
            <w:gridSpan w:val="4"/>
          </w:tcPr>
          <w:p w14:paraId="679E093A" w14:textId="77777777" w:rsidR="00EA271C" w:rsidRPr="00EA271C" w:rsidRDefault="00EA271C" w:rsidP="00EA271C">
            <w:pPr>
              <w:jc w:val="center"/>
              <w:rPr>
                <w:rFonts w:cs="Arial"/>
                <w:b/>
                <w:bCs/>
                <w:sz w:val="18"/>
                <w:szCs w:val="18"/>
              </w:rPr>
            </w:pPr>
            <w:r w:rsidRPr="00EA271C">
              <w:rPr>
                <w:rFonts w:cs="Arial"/>
                <w:b/>
                <w:bCs/>
                <w:sz w:val="18"/>
                <w:szCs w:val="18"/>
              </w:rPr>
              <w:t xml:space="preserve">Maksymalna łączna masa wszystkich rodzajów odpadów, które mogą być magazynowane </w:t>
            </w:r>
            <w:r w:rsidRPr="00EA271C">
              <w:rPr>
                <w:rFonts w:cs="Arial"/>
                <w:b/>
                <w:bCs/>
                <w:sz w:val="18"/>
                <w:szCs w:val="18"/>
              </w:rPr>
              <w:br/>
              <w:t>w okresie roku łącznie [Mg/rok]</w:t>
            </w:r>
          </w:p>
        </w:tc>
        <w:tc>
          <w:tcPr>
            <w:tcW w:w="3538" w:type="dxa"/>
            <w:gridSpan w:val="2"/>
          </w:tcPr>
          <w:p w14:paraId="34D4D84D" w14:textId="77777777" w:rsidR="00EA271C" w:rsidRPr="00EA271C" w:rsidRDefault="00EA271C" w:rsidP="00EA271C">
            <w:pPr>
              <w:jc w:val="center"/>
              <w:rPr>
                <w:rFonts w:cs="Arial"/>
                <w:bCs/>
                <w:sz w:val="18"/>
                <w:szCs w:val="18"/>
              </w:rPr>
            </w:pPr>
            <w:r w:rsidRPr="00EA271C">
              <w:rPr>
                <w:rFonts w:cs="Arial"/>
                <w:b/>
                <w:bCs/>
                <w:sz w:val="18"/>
                <w:szCs w:val="18"/>
                <w:vertAlign w:val="superscript"/>
              </w:rPr>
              <w:t>1</w:t>
            </w:r>
            <w:r w:rsidRPr="00EA271C">
              <w:rPr>
                <w:rFonts w:cs="Arial"/>
                <w:b/>
                <w:bCs/>
                <w:sz w:val="18"/>
                <w:szCs w:val="18"/>
              </w:rPr>
              <w:t xml:space="preserve"> Łącznie max 10 000 (Mg/rok)</w:t>
            </w:r>
          </w:p>
        </w:tc>
      </w:tr>
      <w:tr w:rsidR="00EA271C" w:rsidRPr="00EA271C" w14:paraId="11B70440" w14:textId="77777777" w:rsidTr="009258FF">
        <w:trPr>
          <w:trHeight w:val="693"/>
        </w:trPr>
        <w:tc>
          <w:tcPr>
            <w:tcW w:w="5387" w:type="dxa"/>
            <w:gridSpan w:val="4"/>
          </w:tcPr>
          <w:p w14:paraId="59102391" w14:textId="77777777" w:rsidR="00EA271C" w:rsidRPr="00EA271C" w:rsidRDefault="00EA271C" w:rsidP="00EA271C">
            <w:pPr>
              <w:jc w:val="center"/>
              <w:rPr>
                <w:rFonts w:cs="Arial"/>
                <w:b/>
                <w:bCs/>
                <w:sz w:val="18"/>
                <w:szCs w:val="18"/>
              </w:rPr>
            </w:pPr>
            <w:r w:rsidRPr="00EA271C">
              <w:rPr>
                <w:rFonts w:cs="Arial"/>
                <w:b/>
                <w:bCs/>
                <w:sz w:val="18"/>
                <w:szCs w:val="18"/>
              </w:rPr>
              <w:t xml:space="preserve">Maksymalna masa poszczególnych rodzajów odpadów, które mogą być magazynowane </w:t>
            </w:r>
            <w:r w:rsidRPr="00EA271C">
              <w:rPr>
                <w:rFonts w:cs="Arial"/>
                <w:b/>
                <w:bCs/>
                <w:sz w:val="18"/>
                <w:szCs w:val="18"/>
              </w:rPr>
              <w:br/>
              <w:t>w tym samym czasie [Mg]</w:t>
            </w:r>
          </w:p>
        </w:tc>
        <w:tc>
          <w:tcPr>
            <w:tcW w:w="3538" w:type="dxa"/>
            <w:gridSpan w:val="2"/>
          </w:tcPr>
          <w:p w14:paraId="5B3169DC" w14:textId="77777777" w:rsidR="00EA271C" w:rsidRPr="00EA271C" w:rsidRDefault="00EA271C" w:rsidP="00EA271C">
            <w:pPr>
              <w:jc w:val="center"/>
              <w:rPr>
                <w:rFonts w:cs="Arial"/>
                <w:b/>
                <w:bCs/>
                <w:sz w:val="18"/>
                <w:szCs w:val="18"/>
              </w:rPr>
            </w:pPr>
            <w:r w:rsidRPr="00EA271C">
              <w:rPr>
                <w:rFonts w:cs="Arial"/>
                <w:b/>
                <w:bCs/>
                <w:sz w:val="18"/>
                <w:szCs w:val="18"/>
              </w:rPr>
              <w:t>Łącznie max 98 (Mg)</w:t>
            </w:r>
          </w:p>
        </w:tc>
      </w:tr>
    </w:tbl>
    <w:p w14:paraId="352AD13C" w14:textId="77777777" w:rsidR="00EA271C" w:rsidRPr="00EA271C" w:rsidRDefault="00EA271C" w:rsidP="00EA271C">
      <w:pPr>
        <w:tabs>
          <w:tab w:val="right" w:pos="9000"/>
        </w:tabs>
        <w:autoSpaceDE w:val="0"/>
        <w:autoSpaceDN w:val="0"/>
        <w:adjustRightInd w:val="0"/>
        <w:rPr>
          <w:rFonts w:cs="Arial"/>
          <w:sz w:val="22"/>
          <w:szCs w:val="22"/>
        </w:rPr>
      </w:pPr>
      <w:r w:rsidRPr="00EA271C">
        <w:rPr>
          <w:rFonts w:cs="Arial"/>
          <w:sz w:val="22"/>
          <w:szCs w:val="22"/>
        </w:rPr>
        <w:t>*Największą masę poszczególnych rodzajów odpadów, które mogłyby być</w:t>
      </w:r>
      <w:r w:rsidRPr="00EA271C">
        <w:rPr>
          <w:rFonts w:cs="Arial"/>
          <w:bCs/>
          <w:sz w:val="22"/>
          <w:szCs w:val="22"/>
        </w:rPr>
        <w:t xml:space="preserve"> magazynowane </w:t>
      </w:r>
      <w:r w:rsidRPr="00EA271C">
        <w:rPr>
          <w:rFonts w:cs="Arial"/>
          <w:bCs/>
          <w:sz w:val="22"/>
          <w:szCs w:val="22"/>
        </w:rPr>
        <w:br/>
        <w:t xml:space="preserve">w tym samym czasie w instalacji, obiekcie budowlanym lub jego części lub innym miejscu magazynowania odpadów, wynikającej z wymiarów instalacji, obiektu budowlanego lub jego części lub innego miejsca magazynowania odpadów </w:t>
      </w:r>
      <w:r w:rsidRPr="00EA271C">
        <w:rPr>
          <w:rFonts w:cs="Arial"/>
          <w:sz w:val="22"/>
          <w:szCs w:val="22"/>
        </w:rPr>
        <w:t xml:space="preserve">[Mg] ustalono </w:t>
      </w:r>
      <w:r w:rsidRPr="00EA271C">
        <w:rPr>
          <w:rFonts w:cs="Arial"/>
          <w:b/>
          <w:bCs/>
          <w:sz w:val="22"/>
          <w:szCs w:val="22"/>
        </w:rPr>
        <w:t>w załączniku nr 6</w:t>
      </w:r>
      <w:r w:rsidRPr="00EA271C">
        <w:rPr>
          <w:rFonts w:cs="Arial"/>
          <w:sz w:val="22"/>
          <w:szCs w:val="22"/>
        </w:rPr>
        <w:t xml:space="preserve">. </w:t>
      </w:r>
      <w:bookmarkEnd w:id="52"/>
    </w:p>
    <w:p w14:paraId="46A9B74C" w14:textId="77777777" w:rsidR="00EA271C" w:rsidRPr="00EA271C" w:rsidRDefault="00EA271C" w:rsidP="00EA271C">
      <w:pPr>
        <w:tabs>
          <w:tab w:val="right" w:pos="9000"/>
        </w:tabs>
        <w:autoSpaceDE w:val="0"/>
        <w:autoSpaceDN w:val="0"/>
        <w:adjustRightInd w:val="0"/>
        <w:ind w:left="284"/>
        <w:rPr>
          <w:rFonts w:cs="Arial"/>
          <w:bCs/>
        </w:rPr>
      </w:pPr>
      <w:r w:rsidRPr="00EA271C">
        <w:rPr>
          <w:rFonts w:cs="Arial"/>
        </w:rPr>
        <w:lastRenderedPageBreak/>
        <w:t>II.2.4.</w:t>
      </w:r>
      <w:r w:rsidRPr="00EA271C">
        <w:rPr>
          <w:rFonts w:cs="Arial"/>
          <w:b/>
          <w:bCs/>
        </w:rPr>
        <w:t xml:space="preserve"> </w:t>
      </w:r>
      <w:r w:rsidRPr="00EA271C">
        <w:rPr>
          <w:rFonts w:cs="Arial"/>
          <w:bCs/>
        </w:rPr>
        <w:t xml:space="preserve">Warunki prowadzenia procesu przetwarzania odpadów wielkogabarytowych </w:t>
      </w:r>
      <w:r w:rsidRPr="00EA271C">
        <w:rPr>
          <w:rFonts w:cs="Arial"/>
          <w:bCs/>
        </w:rPr>
        <w:br/>
        <w:t>i kwalifikacja procesu:</w:t>
      </w:r>
    </w:p>
    <w:p w14:paraId="77E9C9E7" w14:textId="77777777" w:rsidR="00EA271C" w:rsidRPr="00EA271C" w:rsidRDefault="00EA271C" w:rsidP="00EA271C">
      <w:pPr>
        <w:ind w:left="284"/>
        <w:rPr>
          <w:rFonts w:cs="Arial"/>
          <w:bCs/>
        </w:rPr>
      </w:pPr>
      <w:r w:rsidRPr="00EA271C">
        <w:rPr>
          <w:rFonts w:cs="Arial"/>
          <w:bCs/>
        </w:rPr>
        <w:t>II.2.4.1. Zgodnie z zał. nr 1 do ustawy o odpadach – „Niewyczerpujący wykaz procesów odzysku” proces mechaniczno - ręcznego przetwarzania odpadów kwalifikowany będzie jako R12 /Wymiana odpadów w celu poddania ich któremukolwiek z procesów wymienionych w pozycji R1 - R11/.</w:t>
      </w:r>
    </w:p>
    <w:p w14:paraId="5EF3A751" w14:textId="77777777" w:rsidR="00EA271C" w:rsidRPr="00EA271C" w:rsidRDefault="00EA271C" w:rsidP="00EA271C">
      <w:pPr>
        <w:ind w:left="284"/>
        <w:rPr>
          <w:rFonts w:cs="Arial"/>
          <w:bCs/>
        </w:rPr>
      </w:pPr>
      <w:r w:rsidRPr="00EA271C">
        <w:rPr>
          <w:rFonts w:cs="Arial"/>
          <w:bCs/>
        </w:rPr>
        <w:t xml:space="preserve">II.2.4.2. Przyjęcie odpadów wielkogabarytowych o kodzie 20 03 07 do przetwarzania prowadzone będzie zgodnie z procedurą przyjęcia odpadów opisaną w pkt. I.4. decyzji </w:t>
      </w:r>
      <w:bookmarkStart w:id="53" w:name="_Hlk55894180"/>
      <w:r w:rsidRPr="00EA271C">
        <w:rPr>
          <w:rFonts w:cs="Arial"/>
          <w:bCs/>
        </w:rPr>
        <w:t>(załącznik nr 7 do pozwolenia).</w:t>
      </w:r>
    </w:p>
    <w:bookmarkEnd w:id="53"/>
    <w:p w14:paraId="4466A6C4" w14:textId="77777777" w:rsidR="00EA271C" w:rsidRPr="00EA271C" w:rsidRDefault="00EA271C" w:rsidP="00EA271C">
      <w:pPr>
        <w:ind w:left="284"/>
        <w:rPr>
          <w:rFonts w:cs="Arial"/>
          <w:bCs/>
        </w:rPr>
      </w:pPr>
      <w:r w:rsidRPr="00EA271C">
        <w:rPr>
          <w:rFonts w:cs="Arial"/>
          <w:bCs/>
        </w:rPr>
        <w:t xml:space="preserve">II.2.4.3. Odpady wielkogabarytowe poddawane będą wstępnemu przetworzeniu (ręcznemu demontażowi) oraz poddawane będą procesowi rozdrobnienia. </w:t>
      </w:r>
    </w:p>
    <w:p w14:paraId="31188CF6" w14:textId="77777777" w:rsidR="00EA271C" w:rsidRPr="00EA271C" w:rsidRDefault="00EA271C" w:rsidP="00EA271C">
      <w:pPr>
        <w:ind w:left="284"/>
        <w:rPr>
          <w:rFonts w:cs="Arial"/>
          <w:bCs/>
        </w:rPr>
      </w:pPr>
      <w:r w:rsidRPr="00EA271C">
        <w:rPr>
          <w:rFonts w:cs="Arial"/>
          <w:bCs/>
        </w:rPr>
        <w:t xml:space="preserve">II.2.4.4. W wyniku przetwarzania powstawać będą tzw. surowce wtórne, m.in. metal, drewno, tworzywa sztuczne, odpady palne, kwalifikowane jako odpady z grupy </w:t>
      </w:r>
      <w:r w:rsidRPr="00EA271C">
        <w:rPr>
          <w:rFonts w:cs="Arial"/>
          <w:bCs/>
        </w:rPr>
        <w:br/>
        <w:t xml:space="preserve">19 12, magazynowane następnie w celu przygotowania odpowiedniej ilości do transportu w wyznaczonych miejscach na terenie instalacji MBP, po czym przekazywane będą do odzysku uprawnionym odbiorcom. </w:t>
      </w:r>
    </w:p>
    <w:p w14:paraId="15E49874" w14:textId="77777777" w:rsidR="00EA271C" w:rsidRPr="00EA271C" w:rsidRDefault="00EA271C" w:rsidP="00EA271C">
      <w:pPr>
        <w:suppressAutoHyphens/>
        <w:autoSpaceDE w:val="0"/>
        <w:autoSpaceDN w:val="0"/>
        <w:spacing w:after="120"/>
        <w:ind w:left="284"/>
        <w:textAlignment w:val="baseline"/>
        <w:rPr>
          <w:rFonts w:cs="Arial"/>
          <w:bCs/>
          <w:strike/>
        </w:rPr>
      </w:pPr>
      <w:r w:rsidRPr="00EA271C">
        <w:rPr>
          <w:rFonts w:cs="Arial"/>
          <w:bCs/>
        </w:rPr>
        <w:t xml:space="preserve">II.2.4.5. </w:t>
      </w:r>
      <w:r w:rsidRPr="00EA271C">
        <w:rPr>
          <w:rFonts w:cs="Arial"/>
        </w:rPr>
        <w:t xml:space="preserve">W wyniku demontażu i sortowania odpadów, wytworzone zostaną </w:t>
      </w:r>
      <w:r w:rsidRPr="00EA271C">
        <w:rPr>
          <w:rFonts w:cs="Arial"/>
          <w:bCs/>
        </w:rPr>
        <w:t xml:space="preserve">tzw. surowce wtórne, m.in. odpady </w:t>
      </w:r>
      <w:r w:rsidRPr="00EA271C">
        <w:rPr>
          <w:rFonts w:cs="Arial"/>
        </w:rPr>
        <w:t xml:space="preserve">metali i niemetali, drewna, tworzyw sztucznych </w:t>
      </w:r>
      <w:r w:rsidRPr="00EA271C">
        <w:rPr>
          <w:rFonts w:cs="Arial"/>
        </w:rPr>
        <w:br/>
        <w:t xml:space="preserve">i gumy, tekstyliów, </w:t>
      </w:r>
      <w:r w:rsidRPr="00EA271C">
        <w:rPr>
          <w:rFonts w:cs="Arial"/>
          <w:bCs/>
        </w:rPr>
        <w:t xml:space="preserve">odpady palne, kwalifikowane jako odpady z grupy 19 12. </w:t>
      </w:r>
    </w:p>
    <w:p w14:paraId="7DB960DF" w14:textId="77777777" w:rsidR="00EA271C" w:rsidRPr="00EA271C" w:rsidRDefault="00EA271C" w:rsidP="00EA271C">
      <w:pPr>
        <w:suppressAutoHyphens/>
        <w:autoSpaceDE w:val="0"/>
        <w:autoSpaceDN w:val="0"/>
        <w:spacing w:after="120"/>
        <w:ind w:left="284"/>
        <w:textAlignment w:val="baseline"/>
        <w:rPr>
          <w:rFonts w:cs="Arial"/>
          <w:b/>
          <w:bCs/>
        </w:rPr>
      </w:pPr>
      <w:r w:rsidRPr="00EA271C">
        <w:rPr>
          <w:rFonts w:cs="Arial"/>
        </w:rPr>
        <w:t>II.2.5.</w:t>
      </w:r>
      <w:r w:rsidRPr="00EA271C">
        <w:rPr>
          <w:rFonts w:cs="Arial"/>
          <w:b/>
          <w:bCs/>
        </w:rPr>
        <w:t xml:space="preserve"> </w:t>
      </w:r>
      <w:r w:rsidRPr="00EA271C">
        <w:rPr>
          <w:rFonts w:cs="Arial"/>
        </w:rPr>
        <w:t>Miejsce i sposób magazynowania odpadów wytworzonych:</w:t>
      </w:r>
      <w:r w:rsidRPr="00EA271C">
        <w:rPr>
          <w:rFonts w:cs="Arial"/>
          <w:b/>
          <w:bCs/>
        </w:rPr>
        <w:t xml:space="preserve"> </w:t>
      </w:r>
    </w:p>
    <w:p w14:paraId="4BC636D5" w14:textId="77777777" w:rsidR="00EA271C" w:rsidRPr="00EA271C" w:rsidRDefault="00EA271C" w:rsidP="00EA271C">
      <w:pPr>
        <w:suppressAutoHyphens/>
        <w:autoSpaceDE w:val="0"/>
        <w:autoSpaceDN w:val="0"/>
        <w:spacing w:after="120"/>
        <w:ind w:left="284"/>
        <w:textAlignment w:val="baseline"/>
        <w:rPr>
          <w:rFonts w:eastAsia="SimSun" w:cs="Arial"/>
          <w:kern w:val="3"/>
          <w:lang w:eastAsia="zh-CN" w:bidi="hi-IN"/>
        </w:rPr>
      </w:pPr>
      <w:bookmarkStart w:id="54" w:name="_Hlk521677791"/>
      <w:bookmarkEnd w:id="48"/>
      <w:r w:rsidRPr="00EA271C">
        <w:rPr>
          <w:rFonts w:eastAsia="SimSun" w:cs="Arial"/>
          <w:kern w:val="3"/>
          <w:lang w:eastAsia="zh-CN" w:bidi="hi-IN"/>
        </w:rPr>
        <w:t xml:space="preserve">Wytworzone odpady będą selektywnie magazynowane w hali lub na placach magazynowych w oznakowanych kodem odpadu boksach lub w kontenerach. Sposoby i miejsca magazynowania odpadów wytwarzanych wskazano </w:t>
      </w:r>
      <w:r w:rsidRPr="00EA271C">
        <w:rPr>
          <w:rFonts w:eastAsia="SimSun" w:cs="Arial"/>
          <w:kern w:val="3"/>
          <w:lang w:eastAsia="zh-CN" w:bidi="hi-IN"/>
        </w:rPr>
        <w:br/>
      </w:r>
      <w:r w:rsidRPr="00EA271C">
        <w:rPr>
          <w:rFonts w:eastAsia="SimSun" w:cs="Arial"/>
          <w:b/>
          <w:bCs/>
          <w:kern w:val="3"/>
          <w:lang w:eastAsia="zh-CN" w:bidi="hi-IN"/>
        </w:rPr>
        <w:t>w załączniku nr 4</w:t>
      </w:r>
      <w:r w:rsidRPr="00EA271C">
        <w:rPr>
          <w:rFonts w:eastAsia="SimSun" w:cs="Arial"/>
          <w:kern w:val="3"/>
          <w:lang w:eastAsia="zh-CN" w:bidi="hi-IN"/>
        </w:rPr>
        <w:t xml:space="preserve"> do decyzji.</w:t>
      </w:r>
      <w:bookmarkStart w:id="55" w:name="_Hlk102730312"/>
    </w:p>
    <w:p w14:paraId="0E3271E8" w14:textId="7EEC5813" w:rsidR="00EA271C" w:rsidRDefault="00EA271C" w:rsidP="00ED56CB">
      <w:pPr>
        <w:ind w:left="284"/>
        <w:rPr>
          <w:rFonts w:eastAsiaTheme="majorEastAsia"/>
          <w:b/>
        </w:rPr>
      </w:pPr>
      <w:r w:rsidRPr="009258FF">
        <w:rPr>
          <w:rFonts w:eastAsiaTheme="majorEastAsia"/>
          <w:b/>
        </w:rPr>
        <w:t>II.3. Warunki prowadzenia procesu przetwarzania odpadów celem produkcji paliwa alternatywnego lub komponentu do produkcji paliwa alternatywnego (proces R12):</w:t>
      </w:r>
    </w:p>
    <w:p w14:paraId="4BFBD048" w14:textId="77777777" w:rsidR="00ED56CB" w:rsidRPr="009258FF" w:rsidRDefault="00ED56CB" w:rsidP="00ED56CB">
      <w:pPr>
        <w:ind w:left="284"/>
        <w:rPr>
          <w:rFonts w:eastAsiaTheme="majorEastAsia"/>
          <w:b/>
        </w:rPr>
      </w:pPr>
    </w:p>
    <w:p w14:paraId="3B55DE6A" w14:textId="77777777" w:rsidR="00EA271C" w:rsidRPr="00EA271C" w:rsidRDefault="00EA271C" w:rsidP="00ED56CB">
      <w:pPr>
        <w:ind w:firstLine="284"/>
        <w:rPr>
          <w:rFonts w:eastAsiaTheme="majorEastAsia"/>
          <w:b/>
        </w:rPr>
      </w:pPr>
      <w:r w:rsidRPr="00EA271C">
        <w:rPr>
          <w:rFonts w:eastAsiaTheme="majorEastAsia"/>
        </w:rPr>
        <w:t>II.3.1.</w:t>
      </w:r>
      <w:r w:rsidRPr="00EA271C">
        <w:rPr>
          <w:rFonts w:eastAsiaTheme="majorEastAsia"/>
          <w:b/>
          <w:bCs/>
        </w:rPr>
        <w:t xml:space="preserve"> </w:t>
      </w:r>
      <w:r w:rsidRPr="00EA271C">
        <w:rPr>
          <w:rFonts w:eastAsiaTheme="majorEastAsia"/>
        </w:rPr>
        <w:t>Miejsce przetwarzania odpadów:</w:t>
      </w:r>
      <w:r w:rsidRPr="00EA271C">
        <w:rPr>
          <w:rFonts w:eastAsiaTheme="majorEastAsia"/>
          <w:b/>
          <w:bCs/>
        </w:rPr>
        <w:t xml:space="preserve"> </w:t>
      </w:r>
    </w:p>
    <w:p w14:paraId="6842536F" w14:textId="77777777" w:rsidR="00EA271C" w:rsidRPr="00EA271C" w:rsidRDefault="00EA271C" w:rsidP="00EA271C">
      <w:pPr>
        <w:ind w:left="284"/>
        <w:rPr>
          <w:rFonts w:cs="Arial"/>
        </w:rPr>
      </w:pPr>
      <w:r w:rsidRPr="00EA271C">
        <w:rPr>
          <w:rFonts w:cs="Arial"/>
        </w:rPr>
        <w:t xml:space="preserve">Przetwarzanie odpadów realizowane będzie w miejscowości Młyny, w ramach jednej nieruchomości położonej na działce o numerze ewidencji gruntu 196/11, </w:t>
      </w:r>
      <w:r w:rsidRPr="00EA271C">
        <w:rPr>
          <w:rFonts w:cs="Arial"/>
        </w:rPr>
        <w:br/>
        <w:t>o powierzchni 10,4417 ha, powiat: jarosławski, jednostka ewidencyjna: 180408_2, Radymno, obręb ewidencyjny: Nr 0009 Młyny, do której prowadzący instalacje posiada tytuł prawny.</w:t>
      </w:r>
    </w:p>
    <w:p w14:paraId="5387BBBD" w14:textId="77777777" w:rsidR="00EA271C" w:rsidRPr="00EA271C" w:rsidRDefault="00EA271C" w:rsidP="00EA271C">
      <w:pPr>
        <w:spacing w:line="276" w:lineRule="auto"/>
        <w:rPr>
          <w:rFonts w:cs="Arial"/>
          <w:b/>
          <w:sz w:val="8"/>
          <w:szCs w:val="8"/>
        </w:rPr>
      </w:pPr>
    </w:p>
    <w:p w14:paraId="193A2983" w14:textId="77777777" w:rsidR="00EA271C" w:rsidRPr="00EA271C" w:rsidRDefault="00EA271C" w:rsidP="00EA271C">
      <w:pPr>
        <w:ind w:left="284"/>
        <w:rPr>
          <w:rFonts w:cs="Arial"/>
          <w:bCs/>
        </w:rPr>
      </w:pPr>
      <w:r w:rsidRPr="00EA271C">
        <w:rPr>
          <w:rFonts w:cs="Arial"/>
          <w:bCs/>
        </w:rPr>
        <w:t>II.3.2.</w:t>
      </w:r>
      <w:r w:rsidRPr="00EA271C">
        <w:rPr>
          <w:rFonts w:cs="Arial"/>
          <w:b/>
        </w:rPr>
        <w:t xml:space="preserve"> </w:t>
      </w:r>
      <w:r w:rsidRPr="00EA271C">
        <w:rPr>
          <w:rFonts w:cs="Arial"/>
          <w:bCs/>
        </w:rPr>
        <w:t>Rodzaj i masa odpadów kalorycznych kierowanych do procesu mechanicznego przetwarzania (proces R12):</w:t>
      </w:r>
    </w:p>
    <w:p w14:paraId="675756FC" w14:textId="77777777" w:rsidR="00EA271C" w:rsidRPr="00EA271C" w:rsidRDefault="00EA271C" w:rsidP="00EA271C">
      <w:pPr>
        <w:ind w:left="284"/>
        <w:rPr>
          <w:rFonts w:cs="Arial"/>
          <w:sz w:val="22"/>
          <w:szCs w:val="22"/>
        </w:rPr>
      </w:pPr>
    </w:p>
    <w:p w14:paraId="1CB0FDEE" w14:textId="77777777" w:rsidR="00EA271C" w:rsidRPr="00EA271C" w:rsidRDefault="00EA271C" w:rsidP="00EA271C">
      <w:pPr>
        <w:ind w:left="284"/>
        <w:rPr>
          <w:rFonts w:cs="Arial"/>
          <w:sz w:val="22"/>
          <w:szCs w:val="22"/>
        </w:rPr>
      </w:pPr>
      <w:r w:rsidRPr="00EA271C">
        <w:rPr>
          <w:rFonts w:cs="Arial"/>
          <w:b/>
          <w:bCs/>
          <w:sz w:val="22"/>
          <w:szCs w:val="22"/>
        </w:rPr>
        <w:t>Tabela nr 7.</w:t>
      </w:r>
      <w:r w:rsidRPr="00EA271C">
        <w:rPr>
          <w:rFonts w:cs="Arial"/>
          <w:sz w:val="22"/>
          <w:szCs w:val="22"/>
        </w:rPr>
        <w:t xml:space="preserve"> Przetwarzane odpady kaloryczne w procesie R12:</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Przetwarzane odpady kaloryczne w procesie R12."/>
        <w:tblDescription w:val="W tabeli ujęto przetwarzane odpady kaloryczne w procesie R12."/>
      </w:tblPr>
      <w:tblGrid>
        <w:gridCol w:w="421"/>
        <w:gridCol w:w="1417"/>
        <w:gridCol w:w="5954"/>
        <w:gridCol w:w="992"/>
      </w:tblGrid>
      <w:tr w:rsidR="00EA271C" w:rsidRPr="00EA271C" w14:paraId="2E25EC1F" w14:textId="77777777" w:rsidTr="00880F09">
        <w:trPr>
          <w:trHeight w:val="660"/>
          <w:jc w:val="center"/>
        </w:trPr>
        <w:tc>
          <w:tcPr>
            <w:tcW w:w="421" w:type="dxa"/>
            <w:vAlign w:val="center"/>
          </w:tcPr>
          <w:p w14:paraId="4D0A5B04" w14:textId="77777777" w:rsidR="00EA271C" w:rsidRPr="00EA271C" w:rsidRDefault="00EA271C" w:rsidP="00EA271C">
            <w:pPr>
              <w:spacing w:after="60"/>
              <w:jc w:val="center"/>
              <w:rPr>
                <w:rFonts w:cs="Arial"/>
                <w:b/>
                <w:sz w:val="20"/>
                <w:szCs w:val="20"/>
              </w:rPr>
            </w:pPr>
            <w:r w:rsidRPr="00EA271C">
              <w:rPr>
                <w:rFonts w:cs="Arial"/>
                <w:b/>
                <w:sz w:val="20"/>
                <w:szCs w:val="20"/>
              </w:rPr>
              <w:t>Lp.</w:t>
            </w:r>
          </w:p>
        </w:tc>
        <w:tc>
          <w:tcPr>
            <w:tcW w:w="1417" w:type="dxa"/>
            <w:shd w:val="clear" w:color="auto" w:fill="auto"/>
            <w:vAlign w:val="center"/>
          </w:tcPr>
          <w:p w14:paraId="21529434" w14:textId="77777777" w:rsidR="00EA271C" w:rsidRPr="00EA271C" w:rsidRDefault="00EA271C" w:rsidP="00EA271C">
            <w:pPr>
              <w:spacing w:after="60"/>
              <w:jc w:val="center"/>
              <w:rPr>
                <w:rFonts w:cs="Arial"/>
                <w:b/>
                <w:sz w:val="20"/>
                <w:szCs w:val="20"/>
              </w:rPr>
            </w:pPr>
            <w:r w:rsidRPr="00EA271C">
              <w:rPr>
                <w:rFonts w:cs="Arial"/>
                <w:b/>
                <w:sz w:val="20"/>
                <w:szCs w:val="20"/>
              </w:rPr>
              <w:t>Kod</w:t>
            </w:r>
          </w:p>
          <w:p w14:paraId="780C4A02" w14:textId="77777777" w:rsidR="00EA271C" w:rsidRPr="00EA271C" w:rsidRDefault="00EA271C" w:rsidP="00EA271C">
            <w:pPr>
              <w:spacing w:before="60"/>
              <w:jc w:val="center"/>
              <w:rPr>
                <w:rFonts w:cs="Arial"/>
                <w:b/>
                <w:sz w:val="20"/>
                <w:szCs w:val="20"/>
              </w:rPr>
            </w:pPr>
            <w:r w:rsidRPr="00EA271C">
              <w:rPr>
                <w:rFonts w:cs="Arial"/>
                <w:b/>
                <w:sz w:val="20"/>
                <w:szCs w:val="20"/>
              </w:rPr>
              <w:t>odpadu</w:t>
            </w:r>
          </w:p>
        </w:tc>
        <w:tc>
          <w:tcPr>
            <w:tcW w:w="5954" w:type="dxa"/>
            <w:shd w:val="clear" w:color="auto" w:fill="auto"/>
            <w:vAlign w:val="center"/>
          </w:tcPr>
          <w:p w14:paraId="0A8014A2" w14:textId="77777777" w:rsidR="00EA271C" w:rsidRPr="00EA271C" w:rsidRDefault="00EA271C" w:rsidP="00EA271C">
            <w:pPr>
              <w:jc w:val="center"/>
              <w:rPr>
                <w:rFonts w:cs="Arial"/>
                <w:b/>
                <w:sz w:val="20"/>
                <w:szCs w:val="20"/>
              </w:rPr>
            </w:pPr>
            <w:r w:rsidRPr="00EA271C">
              <w:rPr>
                <w:rFonts w:cs="Arial"/>
                <w:b/>
                <w:sz w:val="20"/>
                <w:szCs w:val="20"/>
              </w:rPr>
              <w:t>Rodzaje odpadów przeznaczonych do przetwarzania</w:t>
            </w:r>
          </w:p>
        </w:tc>
        <w:tc>
          <w:tcPr>
            <w:tcW w:w="992" w:type="dxa"/>
            <w:shd w:val="clear" w:color="auto" w:fill="auto"/>
            <w:vAlign w:val="center"/>
          </w:tcPr>
          <w:p w14:paraId="6EA43F86" w14:textId="77777777" w:rsidR="00EA271C" w:rsidRPr="00EA271C" w:rsidRDefault="00EA271C" w:rsidP="00EA271C">
            <w:pPr>
              <w:jc w:val="center"/>
              <w:rPr>
                <w:rFonts w:cs="Arial"/>
                <w:b/>
                <w:sz w:val="20"/>
                <w:szCs w:val="20"/>
              </w:rPr>
            </w:pPr>
            <w:r w:rsidRPr="00EA271C">
              <w:rPr>
                <w:rFonts w:cs="Arial"/>
                <w:b/>
                <w:sz w:val="20"/>
                <w:szCs w:val="20"/>
              </w:rPr>
              <w:t>Masa odpadów Mg/rok</w:t>
            </w:r>
            <w:r w:rsidRPr="00EA271C">
              <w:rPr>
                <w:rFonts w:cs="Arial"/>
                <w:b/>
                <w:sz w:val="20"/>
                <w:szCs w:val="20"/>
                <w:vertAlign w:val="superscript"/>
              </w:rPr>
              <w:t>1)</w:t>
            </w:r>
          </w:p>
        </w:tc>
      </w:tr>
      <w:tr w:rsidR="00EA271C" w:rsidRPr="00EA271C" w14:paraId="03052B4A" w14:textId="77777777" w:rsidTr="00880F09">
        <w:trPr>
          <w:jc w:val="center"/>
        </w:trPr>
        <w:tc>
          <w:tcPr>
            <w:tcW w:w="421" w:type="dxa"/>
            <w:vAlign w:val="center"/>
          </w:tcPr>
          <w:p w14:paraId="7FE01F39" w14:textId="77777777" w:rsidR="00EA271C" w:rsidRPr="00EA271C" w:rsidRDefault="00EA271C" w:rsidP="00EA271C">
            <w:pPr>
              <w:jc w:val="center"/>
              <w:rPr>
                <w:rFonts w:cs="Arial"/>
                <w:sz w:val="20"/>
                <w:szCs w:val="20"/>
              </w:rPr>
            </w:pPr>
            <w:r w:rsidRPr="00EA271C">
              <w:rPr>
                <w:rFonts w:cs="Arial"/>
                <w:sz w:val="20"/>
                <w:szCs w:val="20"/>
              </w:rPr>
              <w:t>1.</w:t>
            </w:r>
          </w:p>
        </w:tc>
        <w:tc>
          <w:tcPr>
            <w:tcW w:w="1417" w:type="dxa"/>
            <w:shd w:val="clear" w:color="auto" w:fill="auto"/>
            <w:vAlign w:val="center"/>
          </w:tcPr>
          <w:p w14:paraId="541AD63A" w14:textId="77777777" w:rsidR="00EA271C" w:rsidRPr="00EA271C" w:rsidRDefault="00EA271C" w:rsidP="00EA271C">
            <w:pPr>
              <w:jc w:val="center"/>
              <w:rPr>
                <w:rFonts w:cs="Arial"/>
                <w:b/>
                <w:bCs/>
                <w:sz w:val="20"/>
                <w:szCs w:val="20"/>
              </w:rPr>
            </w:pPr>
            <w:r w:rsidRPr="00EA271C">
              <w:rPr>
                <w:rFonts w:cs="Arial"/>
                <w:b/>
                <w:bCs/>
                <w:sz w:val="20"/>
                <w:szCs w:val="20"/>
              </w:rPr>
              <w:t xml:space="preserve">ex 19 12 12 </w:t>
            </w:r>
          </w:p>
          <w:p w14:paraId="2499471D" w14:textId="77777777" w:rsidR="00EA271C" w:rsidRPr="00EA271C" w:rsidRDefault="00EA271C" w:rsidP="00EA271C">
            <w:pPr>
              <w:jc w:val="center"/>
              <w:rPr>
                <w:rFonts w:cs="Arial"/>
                <w:b/>
                <w:bCs/>
                <w:sz w:val="20"/>
                <w:szCs w:val="20"/>
              </w:rPr>
            </w:pPr>
            <w:r w:rsidRPr="00EA271C">
              <w:rPr>
                <w:rFonts w:cs="Arial"/>
                <w:b/>
                <w:bCs/>
                <w:sz w:val="20"/>
                <w:szCs w:val="20"/>
              </w:rPr>
              <w:t>(pow. 80 mm)</w:t>
            </w:r>
          </w:p>
        </w:tc>
        <w:tc>
          <w:tcPr>
            <w:tcW w:w="5954" w:type="dxa"/>
            <w:shd w:val="clear" w:color="auto" w:fill="auto"/>
            <w:vAlign w:val="center"/>
          </w:tcPr>
          <w:p w14:paraId="2749E76C" w14:textId="77777777" w:rsidR="00EA271C" w:rsidRPr="00EA271C" w:rsidRDefault="00EA271C" w:rsidP="00EA271C">
            <w:pPr>
              <w:ind w:left="166" w:right="130"/>
              <w:rPr>
                <w:rFonts w:cs="Arial"/>
                <w:strike/>
                <w:color w:val="A6A6A6" w:themeColor="background1" w:themeShade="A6"/>
                <w:sz w:val="20"/>
                <w:szCs w:val="20"/>
              </w:rPr>
            </w:pPr>
            <w:r w:rsidRPr="00EA271C">
              <w:rPr>
                <w:rFonts w:cs="Arial"/>
                <w:sz w:val="20"/>
                <w:szCs w:val="20"/>
              </w:rPr>
              <w:t xml:space="preserve">Inne odpady (w tym zmieszane substancje i przedmioty) </w:t>
            </w:r>
            <w:r w:rsidRPr="00EA271C">
              <w:rPr>
                <w:rFonts w:cs="Arial"/>
                <w:sz w:val="20"/>
                <w:szCs w:val="20"/>
              </w:rPr>
              <w:br/>
              <w:t xml:space="preserve">z mechanicznej obróbki odpadów inne niż wymienione </w:t>
            </w:r>
            <w:r w:rsidRPr="00EA271C">
              <w:rPr>
                <w:rFonts w:cs="Arial"/>
                <w:sz w:val="20"/>
                <w:szCs w:val="20"/>
              </w:rPr>
              <w:br/>
              <w:t xml:space="preserve">w 19 12 11 – Frakcja </w:t>
            </w:r>
            <w:proofErr w:type="spellStart"/>
            <w:r w:rsidRPr="00EA271C">
              <w:rPr>
                <w:rFonts w:cs="Arial"/>
                <w:sz w:val="20"/>
                <w:szCs w:val="20"/>
              </w:rPr>
              <w:t>nadsitowa</w:t>
            </w:r>
            <w:proofErr w:type="spellEnd"/>
            <w:r w:rsidRPr="00EA271C">
              <w:rPr>
                <w:rFonts w:cs="Arial"/>
                <w:sz w:val="20"/>
                <w:szCs w:val="20"/>
              </w:rPr>
              <w:t xml:space="preserve"> (pow. 80 mm)</w:t>
            </w:r>
            <w:r w:rsidRPr="00EA271C">
              <w:rPr>
                <w:rFonts w:cs="Arial"/>
                <w:strike/>
                <w:color w:val="A6A6A6" w:themeColor="background1" w:themeShade="A6"/>
                <w:sz w:val="20"/>
                <w:szCs w:val="20"/>
              </w:rPr>
              <w:t xml:space="preserve"> </w:t>
            </w:r>
            <w:r w:rsidRPr="00EA271C">
              <w:rPr>
                <w:rFonts w:cs="Arial"/>
                <w:sz w:val="20"/>
                <w:szCs w:val="20"/>
              </w:rPr>
              <w:t xml:space="preserve">z instalacji MBP </w:t>
            </w:r>
          </w:p>
        </w:tc>
        <w:tc>
          <w:tcPr>
            <w:tcW w:w="992" w:type="dxa"/>
            <w:shd w:val="clear" w:color="auto" w:fill="auto"/>
            <w:vAlign w:val="center"/>
          </w:tcPr>
          <w:p w14:paraId="593FE370" w14:textId="77777777" w:rsidR="00EA271C" w:rsidRPr="00EA271C" w:rsidRDefault="00EA271C" w:rsidP="00EA271C">
            <w:pPr>
              <w:ind w:left="180"/>
              <w:jc w:val="center"/>
              <w:rPr>
                <w:rFonts w:cs="Arial"/>
                <w:sz w:val="20"/>
                <w:szCs w:val="20"/>
              </w:rPr>
            </w:pPr>
            <w:r w:rsidRPr="00EA271C">
              <w:rPr>
                <w:rFonts w:cs="Arial"/>
                <w:sz w:val="20"/>
                <w:szCs w:val="20"/>
              </w:rPr>
              <w:t>60 000</w:t>
            </w:r>
            <w:r w:rsidRPr="00EA271C">
              <w:rPr>
                <w:rFonts w:cs="Arial"/>
                <w:sz w:val="20"/>
                <w:szCs w:val="20"/>
                <w:vertAlign w:val="superscript"/>
              </w:rPr>
              <w:t>1)</w:t>
            </w:r>
          </w:p>
        </w:tc>
      </w:tr>
      <w:tr w:rsidR="00EA271C" w:rsidRPr="00EA271C" w14:paraId="3BF91223" w14:textId="77777777" w:rsidTr="00880F09">
        <w:trPr>
          <w:jc w:val="center"/>
        </w:trPr>
        <w:tc>
          <w:tcPr>
            <w:tcW w:w="421" w:type="dxa"/>
            <w:vAlign w:val="center"/>
          </w:tcPr>
          <w:p w14:paraId="785A6310" w14:textId="77777777" w:rsidR="00EA271C" w:rsidRPr="00EA271C" w:rsidRDefault="00EA271C" w:rsidP="00EA271C">
            <w:pPr>
              <w:jc w:val="center"/>
              <w:rPr>
                <w:rFonts w:cs="Arial"/>
                <w:sz w:val="20"/>
                <w:szCs w:val="20"/>
              </w:rPr>
            </w:pPr>
            <w:r w:rsidRPr="00EA271C">
              <w:rPr>
                <w:rFonts w:cs="Arial"/>
                <w:sz w:val="20"/>
                <w:szCs w:val="20"/>
              </w:rPr>
              <w:t>2.</w:t>
            </w:r>
          </w:p>
        </w:tc>
        <w:tc>
          <w:tcPr>
            <w:tcW w:w="1417" w:type="dxa"/>
            <w:shd w:val="clear" w:color="auto" w:fill="auto"/>
            <w:vAlign w:val="center"/>
          </w:tcPr>
          <w:p w14:paraId="3E974AF6" w14:textId="77777777" w:rsidR="00EA271C" w:rsidRPr="00EA271C" w:rsidRDefault="00EA271C" w:rsidP="00EA271C">
            <w:pPr>
              <w:jc w:val="center"/>
              <w:rPr>
                <w:rFonts w:cs="Arial"/>
                <w:b/>
                <w:bCs/>
                <w:sz w:val="20"/>
                <w:szCs w:val="20"/>
              </w:rPr>
            </w:pPr>
            <w:r w:rsidRPr="00EA271C">
              <w:rPr>
                <w:rFonts w:cs="Arial"/>
                <w:b/>
                <w:bCs/>
                <w:sz w:val="20"/>
                <w:szCs w:val="20"/>
              </w:rPr>
              <w:t>19 12 12</w:t>
            </w:r>
          </w:p>
        </w:tc>
        <w:tc>
          <w:tcPr>
            <w:tcW w:w="5954" w:type="dxa"/>
            <w:shd w:val="clear" w:color="auto" w:fill="auto"/>
            <w:vAlign w:val="center"/>
          </w:tcPr>
          <w:p w14:paraId="4D238A5F" w14:textId="77777777" w:rsidR="00EA271C" w:rsidRPr="00EA271C" w:rsidRDefault="00EA271C" w:rsidP="00EA271C">
            <w:pPr>
              <w:ind w:left="166" w:right="130"/>
              <w:rPr>
                <w:rFonts w:cs="Arial"/>
                <w:sz w:val="20"/>
                <w:szCs w:val="20"/>
              </w:rPr>
            </w:pPr>
            <w:r w:rsidRPr="00EA271C">
              <w:rPr>
                <w:rFonts w:cs="Arial"/>
                <w:sz w:val="20"/>
                <w:szCs w:val="20"/>
              </w:rPr>
              <w:t xml:space="preserve">Inne odpady (w tym zmieszane substancje i przedmioty) </w:t>
            </w:r>
            <w:r w:rsidRPr="00EA271C">
              <w:rPr>
                <w:rFonts w:cs="Arial"/>
                <w:sz w:val="20"/>
                <w:szCs w:val="20"/>
              </w:rPr>
              <w:br/>
              <w:t xml:space="preserve">z mechanicznej obróbki odpadów inne niż wymienione </w:t>
            </w:r>
            <w:r w:rsidRPr="00EA271C">
              <w:rPr>
                <w:rFonts w:cs="Arial"/>
                <w:sz w:val="20"/>
                <w:szCs w:val="20"/>
              </w:rPr>
              <w:br/>
              <w:t>w 19 12 11 – Pozostałość z mechanicznego przetwarzania odpadów (w tym pozostałość z przetwarzania odpadów wielkogabarytowych, odpadów opakowaniowych z selektywnej zbiórki, innych odpadów zmieszanych)</w:t>
            </w:r>
          </w:p>
        </w:tc>
        <w:tc>
          <w:tcPr>
            <w:tcW w:w="992" w:type="dxa"/>
            <w:shd w:val="clear" w:color="auto" w:fill="auto"/>
            <w:vAlign w:val="center"/>
          </w:tcPr>
          <w:p w14:paraId="67803188" w14:textId="77777777" w:rsidR="00EA271C" w:rsidRPr="00EA271C" w:rsidRDefault="00EA271C" w:rsidP="00EA271C">
            <w:pPr>
              <w:ind w:left="180"/>
              <w:jc w:val="center"/>
              <w:rPr>
                <w:rFonts w:cs="Arial"/>
                <w:sz w:val="20"/>
                <w:szCs w:val="20"/>
              </w:rPr>
            </w:pPr>
            <w:r w:rsidRPr="00EA271C">
              <w:rPr>
                <w:rFonts w:cs="Arial"/>
                <w:sz w:val="20"/>
                <w:szCs w:val="20"/>
              </w:rPr>
              <w:t>30 000</w:t>
            </w:r>
            <w:r w:rsidRPr="00EA271C">
              <w:rPr>
                <w:rFonts w:cs="Arial"/>
                <w:sz w:val="20"/>
                <w:szCs w:val="20"/>
                <w:vertAlign w:val="superscript"/>
              </w:rPr>
              <w:t>1)</w:t>
            </w:r>
          </w:p>
        </w:tc>
      </w:tr>
      <w:tr w:rsidR="00EA271C" w:rsidRPr="00EA271C" w14:paraId="03C1F79A" w14:textId="77777777" w:rsidTr="00880F09">
        <w:trPr>
          <w:jc w:val="center"/>
        </w:trPr>
        <w:tc>
          <w:tcPr>
            <w:tcW w:w="7792" w:type="dxa"/>
            <w:gridSpan w:val="3"/>
            <w:vAlign w:val="center"/>
          </w:tcPr>
          <w:p w14:paraId="5D39997C" w14:textId="77777777" w:rsidR="00EA271C" w:rsidRPr="00EA271C" w:rsidRDefault="00EA271C" w:rsidP="00EA271C">
            <w:pPr>
              <w:ind w:left="166" w:right="130"/>
              <w:rPr>
                <w:rFonts w:cs="Arial"/>
                <w:b/>
                <w:sz w:val="20"/>
                <w:szCs w:val="20"/>
              </w:rPr>
            </w:pPr>
            <w:r w:rsidRPr="00EA271C">
              <w:rPr>
                <w:rFonts w:cs="Arial"/>
                <w:b/>
                <w:sz w:val="20"/>
                <w:szCs w:val="20"/>
                <w:vertAlign w:val="superscript"/>
              </w:rPr>
              <w:lastRenderedPageBreak/>
              <w:t>1)</w:t>
            </w:r>
            <w:r w:rsidRPr="00EA271C">
              <w:rPr>
                <w:rFonts w:cs="Arial"/>
                <w:b/>
                <w:sz w:val="20"/>
                <w:szCs w:val="20"/>
              </w:rPr>
              <w:t xml:space="preserve"> Zgodnie z DUŚ łączna ilość odpadów wszystkich odpadów kierowanych na linie sortowniczą nie może przekroczyć  130 000 Mg/rok, w tym mechaniczne przetwarzanie odpadów kalorycznych maksymalnie 100 000 Mg/rok </w:t>
            </w:r>
            <w:r w:rsidRPr="00EA271C">
              <w:rPr>
                <w:rFonts w:cs="Arial"/>
                <w:b/>
                <w:sz w:val="20"/>
                <w:szCs w:val="20"/>
              </w:rPr>
              <w:br/>
              <w:t>(zgodnie z DUŚ).</w:t>
            </w:r>
          </w:p>
        </w:tc>
        <w:tc>
          <w:tcPr>
            <w:tcW w:w="992" w:type="dxa"/>
            <w:shd w:val="clear" w:color="auto" w:fill="auto"/>
            <w:vAlign w:val="center"/>
          </w:tcPr>
          <w:p w14:paraId="05C222E9" w14:textId="77777777" w:rsidR="00EA271C" w:rsidRPr="00EA271C" w:rsidRDefault="00EA271C" w:rsidP="00EA271C">
            <w:pPr>
              <w:ind w:left="180"/>
              <w:jc w:val="center"/>
              <w:rPr>
                <w:rFonts w:cs="Arial"/>
                <w:sz w:val="20"/>
                <w:szCs w:val="20"/>
              </w:rPr>
            </w:pPr>
            <w:r w:rsidRPr="00EA271C">
              <w:rPr>
                <w:rFonts w:cs="Arial"/>
                <w:sz w:val="20"/>
                <w:szCs w:val="20"/>
              </w:rPr>
              <w:t>*60 000 Mg/rok</w:t>
            </w:r>
          </w:p>
        </w:tc>
      </w:tr>
    </w:tbl>
    <w:p w14:paraId="350B1D47" w14:textId="77777777" w:rsidR="00ED56CB" w:rsidRDefault="00ED56CB" w:rsidP="009258FF">
      <w:pPr>
        <w:rPr>
          <w:rFonts w:eastAsiaTheme="majorEastAsia"/>
        </w:rPr>
      </w:pPr>
      <w:bookmarkStart w:id="56" w:name="_Hlk522618122"/>
      <w:bookmarkStart w:id="57" w:name="_Hlk522604254"/>
    </w:p>
    <w:p w14:paraId="43446FD7" w14:textId="16722BE8" w:rsidR="00EA271C" w:rsidRPr="00EA271C" w:rsidRDefault="00EA271C" w:rsidP="009258FF">
      <w:pPr>
        <w:rPr>
          <w:rFonts w:eastAsiaTheme="majorEastAsia"/>
        </w:rPr>
      </w:pPr>
      <w:r w:rsidRPr="00EA271C">
        <w:rPr>
          <w:rFonts w:eastAsiaTheme="majorEastAsia"/>
        </w:rPr>
        <w:t>II.3.3.</w:t>
      </w:r>
      <w:r w:rsidRPr="00EA271C">
        <w:rPr>
          <w:rFonts w:eastAsiaTheme="majorEastAsia"/>
          <w:b/>
          <w:bCs/>
        </w:rPr>
        <w:t xml:space="preserve"> </w:t>
      </w:r>
      <w:r w:rsidRPr="00EA271C">
        <w:rPr>
          <w:rFonts w:eastAsiaTheme="majorEastAsia"/>
        </w:rPr>
        <w:t>Miejsce i sposób magazynowania odpadów przeznaczonych do produkcji paliwa alternatywnego:</w:t>
      </w:r>
    </w:p>
    <w:p w14:paraId="33835AFB" w14:textId="77777777" w:rsidR="00EA271C" w:rsidRPr="00EA271C" w:rsidRDefault="00EA271C" w:rsidP="00EA271C">
      <w:pPr>
        <w:spacing w:line="276" w:lineRule="auto"/>
        <w:rPr>
          <w:rFonts w:cs="Arial"/>
          <w:sz w:val="22"/>
          <w:szCs w:val="22"/>
        </w:rPr>
      </w:pPr>
      <w:bookmarkStart w:id="58" w:name="_Hlk522536260"/>
    </w:p>
    <w:p w14:paraId="51461AC9" w14:textId="77777777" w:rsidR="00EA271C" w:rsidRPr="00EA271C" w:rsidRDefault="00EA271C" w:rsidP="00EA271C">
      <w:pPr>
        <w:ind w:left="142"/>
        <w:rPr>
          <w:rFonts w:cs="Arial"/>
          <w:sz w:val="20"/>
          <w:szCs w:val="20"/>
        </w:rPr>
      </w:pPr>
      <w:r w:rsidRPr="00EA271C">
        <w:rPr>
          <w:rFonts w:cs="Arial"/>
          <w:b/>
          <w:bCs/>
          <w:sz w:val="20"/>
          <w:szCs w:val="20"/>
        </w:rPr>
        <w:t>Tabela nr 8</w:t>
      </w:r>
      <w:r w:rsidRPr="00EA271C">
        <w:rPr>
          <w:rFonts w:cs="Arial"/>
          <w:sz w:val="20"/>
          <w:szCs w:val="20"/>
        </w:rPr>
        <w:t>. Miejsce i sposób magazynowania odpadów przeznaczonych do przetwarzania odpadów kalorycznych w procesie R12:</w:t>
      </w:r>
    </w:p>
    <w:tbl>
      <w:tblPr>
        <w:tblW w:w="8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Miejsce i sposób magazynowania odpadów przeznaczonych do przetwarzania odpadów kalorycznych w procesie R12."/>
        <w:tblDescription w:val="W tabeli omówiono miejsca i sposób magazynowania odpadów przeznaczonych do przetwarzania odpadów kalorycznych w procesie R12."/>
      </w:tblPr>
      <w:tblGrid>
        <w:gridCol w:w="709"/>
        <w:gridCol w:w="1134"/>
        <w:gridCol w:w="1843"/>
        <w:gridCol w:w="1984"/>
        <w:gridCol w:w="3275"/>
      </w:tblGrid>
      <w:tr w:rsidR="00EA271C" w:rsidRPr="00EA271C" w14:paraId="6EB80D82" w14:textId="77777777" w:rsidTr="008E327A">
        <w:trPr>
          <w:trHeight w:val="660"/>
          <w:jc w:val="center"/>
        </w:trPr>
        <w:tc>
          <w:tcPr>
            <w:tcW w:w="709" w:type="dxa"/>
            <w:vAlign w:val="center"/>
          </w:tcPr>
          <w:p w14:paraId="097E756D" w14:textId="77777777" w:rsidR="00EA271C" w:rsidRPr="00EA271C" w:rsidRDefault="00EA271C" w:rsidP="00EA271C">
            <w:pPr>
              <w:spacing w:after="60"/>
              <w:jc w:val="center"/>
              <w:rPr>
                <w:rFonts w:cs="Arial"/>
                <w:b/>
                <w:sz w:val="20"/>
                <w:szCs w:val="20"/>
              </w:rPr>
            </w:pPr>
            <w:r w:rsidRPr="00EA271C">
              <w:rPr>
                <w:rFonts w:cs="Arial"/>
                <w:b/>
                <w:sz w:val="20"/>
                <w:szCs w:val="20"/>
              </w:rPr>
              <w:t>Lp.</w:t>
            </w:r>
          </w:p>
        </w:tc>
        <w:tc>
          <w:tcPr>
            <w:tcW w:w="1134" w:type="dxa"/>
            <w:shd w:val="clear" w:color="auto" w:fill="auto"/>
            <w:vAlign w:val="center"/>
          </w:tcPr>
          <w:p w14:paraId="536B995C" w14:textId="77777777" w:rsidR="00EA271C" w:rsidRPr="00EA271C" w:rsidRDefault="00EA271C" w:rsidP="00EA271C">
            <w:pPr>
              <w:spacing w:after="60"/>
              <w:jc w:val="center"/>
              <w:rPr>
                <w:rFonts w:cs="Arial"/>
                <w:b/>
                <w:sz w:val="20"/>
                <w:szCs w:val="20"/>
              </w:rPr>
            </w:pPr>
            <w:r w:rsidRPr="00EA271C">
              <w:rPr>
                <w:rFonts w:cs="Arial"/>
                <w:b/>
                <w:sz w:val="20"/>
                <w:szCs w:val="20"/>
              </w:rPr>
              <w:t>Kod</w:t>
            </w:r>
          </w:p>
          <w:p w14:paraId="61E73231" w14:textId="77777777" w:rsidR="00EA271C" w:rsidRPr="00EA271C" w:rsidRDefault="00EA271C" w:rsidP="00EA271C">
            <w:pPr>
              <w:spacing w:before="60"/>
              <w:jc w:val="center"/>
              <w:rPr>
                <w:rFonts w:cs="Arial"/>
                <w:b/>
                <w:sz w:val="20"/>
                <w:szCs w:val="20"/>
              </w:rPr>
            </w:pPr>
            <w:r w:rsidRPr="00EA271C">
              <w:rPr>
                <w:rFonts w:cs="Arial"/>
                <w:b/>
                <w:sz w:val="20"/>
                <w:szCs w:val="20"/>
              </w:rPr>
              <w:t>odpadu</w:t>
            </w:r>
          </w:p>
        </w:tc>
        <w:tc>
          <w:tcPr>
            <w:tcW w:w="1843" w:type="dxa"/>
            <w:shd w:val="clear" w:color="auto" w:fill="auto"/>
            <w:vAlign w:val="center"/>
          </w:tcPr>
          <w:p w14:paraId="7D7D5E7C" w14:textId="77777777" w:rsidR="00EA271C" w:rsidRPr="00EA271C" w:rsidRDefault="00EA271C" w:rsidP="00EA271C">
            <w:pPr>
              <w:jc w:val="center"/>
              <w:rPr>
                <w:rFonts w:cs="Arial"/>
                <w:b/>
                <w:sz w:val="20"/>
                <w:szCs w:val="20"/>
              </w:rPr>
            </w:pPr>
            <w:r w:rsidRPr="00EA271C">
              <w:rPr>
                <w:rFonts w:cs="Arial"/>
                <w:b/>
                <w:sz w:val="20"/>
                <w:szCs w:val="20"/>
              </w:rPr>
              <w:t>Rodzaje odpadów przeznaczonych do przetwarzania</w:t>
            </w:r>
          </w:p>
        </w:tc>
        <w:tc>
          <w:tcPr>
            <w:tcW w:w="1984" w:type="dxa"/>
            <w:shd w:val="clear" w:color="auto" w:fill="auto"/>
            <w:vAlign w:val="center"/>
          </w:tcPr>
          <w:p w14:paraId="4D9EAF56" w14:textId="77777777" w:rsidR="00EA271C" w:rsidRPr="00EA271C" w:rsidRDefault="00EA271C" w:rsidP="00EA271C">
            <w:pPr>
              <w:jc w:val="center"/>
              <w:rPr>
                <w:rFonts w:cs="Arial"/>
                <w:b/>
                <w:sz w:val="20"/>
                <w:szCs w:val="20"/>
              </w:rPr>
            </w:pPr>
            <w:r w:rsidRPr="00EA271C">
              <w:rPr>
                <w:rFonts w:cs="Arial"/>
                <w:b/>
                <w:sz w:val="20"/>
                <w:szCs w:val="20"/>
              </w:rPr>
              <w:t>Miejsce magazynowania</w:t>
            </w:r>
          </w:p>
        </w:tc>
        <w:tc>
          <w:tcPr>
            <w:tcW w:w="3275" w:type="dxa"/>
            <w:vAlign w:val="center"/>
          </w:tcPr>
          <w:p w14:paraId="5BB94C7C" w14:textId="77777777" w:rsidR="00EA271C" w:rsidRPr="00EA271C" w:rsidRDefault="00EA271C" w:rsidP="00EA271C">
            <w:pPr>
              <w:jc w:val="center"/>
              <w:rPr>
                <w:rFonts w:cs="Arial"/>
                <w:b/>
                <w:sz w:val="20"/>
                <w:szCs w:val="20"/>
              </w:rPr>
            </w:pPr>
            <w:r w:rsidRPr="00EA271C">
              <w:rPr>
                <w:rFonts w:cs="Arial"/>
                <w:b/>
                <w:sz w:val="20"/>
                <w:szCs w:val="20"/>
              </w:rPr>
              <w:t>Sposób magazynowania</w:t>
            </w:r>
          </w:p>
        </w:tc>
      </w:tr>
      <w:tr w:rsidR="00EA271C" w:rsidRPr="00EA271C" w14:paraId="66018CA1" w14:textId="77777777" w:rsidTr="008E327A">
        <w:trPr>
          <w:trHeight w:val="291"/>
          <w:jc w:val="center"/>
        </w:trPr>
        <w:tc>
          <w:tcPr>
            <w:tcW w:w="709" w:type="dxa"/>
            <w:vMerge w:val="restart"/>
            <w:vAlign w:val="center"/>
          </w:tcPr>
          <w:p w14:paraId="25EB139D" w14:textId="77777777" w:rsidR="00EA271C" w:rsidRPr="00EA271C" w:rsidRDefault="00EA271C" w:rsidP="00EA271C">
            <w:pPr>
              <w:jc w:val="center"/>
              <w:rPr>
                <w:rFonts w:cs="Arial"/>
                <w:sz w:val="20"/>
                <w:szCs w:val="20"/>
              </w:rPr>
            </w:pPr>
            <w:r w:rsidRPr="00EA271C">
              <w:rPr>
                <w:rFonts w:cs="Arial"/>
                <w:sz w:val="20"/>
                <w:szCs w:val="20"/>
              </w:rPr>
              <w:t>1.</w:t>
            </w:r>
          </w:p>
        </w:tc>
        <w:tc>
          <w:tcPr>
            <w:tcW w:w="1134" w:type="dxa"/>
            <w:vMerge w:val="restart"/>
            <w:shd w:val="clear" w:color="auto" w:fill="auto"/>
            <w:vAlign w:val="center"/>
          </w:tcPr>
          <w:p w14:paraId="465C2A5A" w14:textId="77777777" w:rsidR="00EA271C" w:rsidRPr="00EA271C" w:rsidRDefault="00EA271C" w:rsidP="00EA271C">
            <w:pPr>
              <w:jc w:val="center"/>
              <w:rPr>
                <w:rFonts w:cs="Arial"/>
                <w:b/>
                <w:bCs/>
                <w:sz w:val="20"/>
                <w:szCs w:val="20"/>
              </w:rPr>
            </w:pPr>
            <w:r w:rsidRPr="00EA271C">
              <w:rPr>
                <w:rFonts w:cs="Arial"/>
                <w:b/>
                <w:bCs/>
                <w:sz w:val="20"/>
                <w:szCs w:val="20"/>
              </w:rPr>
              <w:t xml:space="preserve">ex </w:t>
            </w:r>
          </w:p>
          <w:p w14:paraId="58D1A100" w14:textId="77777777" w:rsidR="00EA271C" w:rsidRPr="00EA271C" w:rsidRDefault="00EA271C" w:rsidP="00EA271C">
            <w:pPr>
              <w:jc w:val="center"/>
              <w:rPr>
                <w:rFonts w:cs="Arial"/>
                <w:b/>
                <w:bCs/>
                <w:sz w:val="20"/>
                <w:szCs w:val="20"/>
              </w:rPr>
            </w:pPr>
            <w:r w:rsidRPr="00EA271C">
              <w:rPr>
                <w:rFonts w:cs="Arial"/>
                <w:b/>
                <w:bCs/>
                <w:sz w:val="20"/>
                <w:szCs w:val="20"/>
              </w:rPr>
              <w:t xml:space="preserve">19 12 12 </w:t>
            </w:r>
          </w:p>
          <w:p w14:paraId="7D1A62D3" w14:textId="77777777" w:rsidR="00EA271C" w:rsidRPr="00EA271C" w:rsidRDefault="00EA271C" w:rsidP="00EA271C">
            <w:pPr>
              <w:jc w:val="center"/>
              <w:rPr>
                <w:rFonts w:cs="Arial"/>
                <w:b/>
                <w:bCs/>
                <w:sz w:val="20"/>
                <w:szCs w:val="20"/>
              </w:rPr>
            </w:pPr>
            <w:r w:rsidRPr="00EA271C">
              <w:rPr>
                <w:rFonts w:cs="Arial"/>
                <w:b/>
                <w:bCs/>
                <w:sz w:val="20"/>
                <w:szCs w:val="20"/>
              </w:rPr>
              <w:t xml:space="preserve">(pow. </w:t>
            </w:r>
          </w:p>
          <w:p w14:paraId="784E3315" w14:textId="77777777" w:rsidR="00EA271C" w:rsidRPr="00EA271C" w:rsidRDefault="00EA271C" w:rsidP="00EA271C">
            <w:pPr>
              <w:jc w:val="center"/>
              <w:rPr>
                <w:rFonts w:cs="Arial"/>
                <w:b/>
                <w:bCs/>
                <w:sz w:val="20"/>
                <w:szCs w:val="20"/>
              </w:rPr>
            </w:pPr>
            <w:r w:rsidRPr="00EA271C">
              <w:rPr>
                <w:rFonts w:cs="Arial"/>
                <w:b/>
                <w:bCs/>
                <w:sz w:val="20"/>
                <w:szCs w:val="20"/>
              </w:rPr>
              <w:t>80 mm)</w:t>
            </w:r>
          </w:p>
        </w:tc>
        <w:tc>
          <w:tcPr>
            <w:tcW w:w="1843" w:type="dxa"/>
            <w:vMerge w:val="restart"/>
            <w:shd w:val="clear" w:color="auto" w:fill="auto"/>
            <w:vAlign w:val="center"/>
          </w:tcPr>
          <w:p w14:paraId="6B0AA556" w14:textId="77777777" w:rsidR="00EA271C" w:rsidRPr="00EA271C" w:rsidRDefault="00EA271C" w:rsidP="00EA271C">
            <w:pPr>
              <w:jc w:val="left"/>
              <w:rPr>
                <w:rFonts w:cs="Arial"/>
                <w:sz w:val="20"/>
                <w:szCs w:val="20"/>
              </w:rPr>
            </w:pPr>
            <w:r w:rsidRPr="00EA271C">
              <w:rPr>
                <w:rFonts w:cs="Arial"/>
                <w:sz w:val="20"/>
                <w:szCs w:val="20"/>
              </w:rPr>
              <w:t xml:space="preserve">Inne odpady </w:t>
            </w:r>
            <w:r w:rsidRPr="00EA271C">
              <w:rPr>
                <w:rFonts w:cs="Arial"/>
                <w:sz w:val="20"/>
                <w:szCs w:val="20"/>
              </w:rPr>
              <w:br/>
              <w:t xml:space="preserve">(w tym zmieszane substancje </w:t>
            </w:r>
            <w:r w:rsidRPr="00EA271C">
              <w:rPr>
                <w:rFonts w:cs="Arial"/>
                <w:sz w:val="20"/>
                <w:szCs w:val="20"/>
              </w:rPr>
              <w:br/>
              <w:t xml:space="preserve">i przedmioty) </w:t>
            </w:r>
            <w:r w:rsidRPr="00EA271C">
              <w:rPr>
                <w:rFonts w:cs="Arial"/>
                <w:sz w:val="20"/>
                <w:szCs w:val="20"/>
              </w:rPr>
              <w:br/>
              <w:t xml:space="preserve">z mechanicznej obróbki odpadów inne niż wymienione w 19 12 11 – Frakcja </w:t>
            </w:r>
            <w:proofErr w:type="spellStart"/>
            <w:r w:rsidRPr="00EA271C">
              <w:rPr>
                <w:rFonts w:cs="Arial"/>
                <w:sz w:val="20"/>
                <w:szCs w:val="20"/>
              </w:rPr>
              <w:t>nadsitowa</w:t>
            </w:r>
            <w:proofErr w:type="spellEnd"/>
            <w:r w:rsidRPr="00EA271C">
              <w:rPr>
                <w:rFonts w:cs="Arial"/>
                <w:sz w:val="20"/>
                <w:szCs w:val="20"/>
              </w:rPr>
              <w:t xml:space="preserve"> </w:t>
            </w:r>
          </w:p>
          <w:p w14:paraId="1275C610" w14:textId="77777777" w:rsidR="00EA271C" w:rsidRPr="00EA271C" w:rsidRDefault="00EA271C" w:rsidP="00EA271C">
            <w:pPr>
              <w:jc w:val="left"/>
              <w:rPr>
                <w:rFonts w:cs="Arial"/>
                <w:sz w:val="20"/>
                <w:szCs w:val="20"/>
              </w:rPr>
            </w:pPr>
            <w:r w:rsidRPr="00EA271C">
              <w:rPr>
                <w:rFonts w:cs="Arial"/>
                <w:sz w:val="20"/>
                <w:szCs w:val="20"/>
              </w:rPr>
              <w:t>(pow. 80 mm)</w:t>
            </w:r>
          </w:p>
        </w:tc>
        <w:tc>
          <w:tcPr>
            <w:tcW w:w="1984" w:type="dxa"/>
            <w:shd w:val="clear" w:color="auto" w:fill="auto"/>
            <w:vAlign w:val="center"/>
          </w:tcPr>
          <w:p w14:paraId="4B3C03FE" w14:textId="77777777" w:rsidR="00EA271C" w:rsidRPr="00EA271C" w:rsidRDefault="00EA271C" w:rsidP="00EA271C">
            <w:pPr>
              <w:rPr>
                <w:rFonts w:cs="Arial"/>
                <w:sz w:val="20"/>
                <w:szCs w:val="20"/>
              </w:rPr>
            </w:pPr>
            <w:r w:rsidRPr="00EA271C">
              <w:rPr>
                <w:rFonts w:cs="Arial"/>
                <w:sz w:val="20"/>
                <w:szCs w:val="20"/>
              </w:rPr>
              <w:t xml:space="preserve">Hala sortowni </w:t>
            </w:r>
          </w:p>
          <w:p w14:paraId="5871F93E" w14:textId="77777777" w:rsidR="00EA271C" w:rsidRPr="00EA271C" w:rsidRDefault="00EA271C" w:rsidP="00EA271C">
            <w:pPr>
              <w:rPr>
                <w:rFonts w:cs="Arial"/>
                <w:sz w:val="20"/>
                <w:szCs w:val="20"/>
              </w:rPr>
            </w:pPr>
            <w:r w:rsidRPr="00EA271C">
              <w:rPr>
                <w:rFonts w:cs="Arial"/>
                <w:sz w:val="20"/>
                <w:szCs w:val="20"/>
              </w:rPr>
              <w:t>Nawa II sektor nr 1</w:t>
            </w:r>
          </w:p>
        </w:tc>
        <w:tc>
          <w:tcPr>
            <w:tcW w:w="3275" w:type="dxa"/>
            <w:vMerge w:val="restart"/>
            <w:vAlign w:val="center"/>
          </w:tcPr>
          <w:p w14:paraId="2773B4CA" w14:textId="77777777" w:rsidR="00EA271C" w:rsidRPr="00EA271C" w:rsidRDefault="00EA271C" w:rsidP="00EA271C">
            <w:pPr>
              <w:ind w:left="180"/>
              <w:jc w:val="center"/>
              <w:rPr>
                <w:rFonts w:cs="Arial"/>
                <w:sz w:val="20"/>
                <w:szCs w:val="20"/>
              </w:rPr>
            </w:pPr>
            <w:r w:rsidRPr="00EA271C">
              <w:rPr>
                <w:rFonts w:cs="Arial"/>
                <w:sz w:val="20"/>
                <w:szCs w:val="20"/>
              </w:rPr>
              <w:t>Odpady magazynowane będą</w:t>
            </w:r>
          </w:p>
          <w:p w14:paraId="1CEB6720" w14:textId="77777777" w:rsidR="00EA271C" w:rsidRPr="00EA271C" w:rsidRDefault="00EA271C" w:rsidP="00EA271C">
            <w:pPr>
              <w:ind w:left="180"/>
              <w:jc w:val="center"/>
              <w:rPr>
                <w:rFonts w:cs="Arial"/>
                <w:sz w:val="20"/>
                <w:szCs w:val="20"/>
              </w:rPr>
            </w:pPr>
            <w:r w:rsidRPr="00EA271C">
              <w:rPr>
                <w:rFonts w:cs="Arial"/>
                <w:sz w:val="20"/>
                <w:szCs w:val="20"/>
              </w:rPr>
              <w:t>w sposób uporządkowany</w:t>
            </w:r>
          </w:p>
          <w:p w14:paraId="0DE003E1" w14:textId="77777777" w:rsidR="00EA271C" w:rsidRPr="00EA271C" w:rsidRDefault="00EA271C" w:rsidP="00EA271C">
            <w:pPr>
              <w:jc w:val="center"/>
              <w:rPr>
                <w:rFonts w:cs="Arial"/>
                <w:sz w:val="20"/>
                <w:szCs w:val="20"/>
              </w:rPr>
            </w:pPr>
            <w:r w:rsidRPr="00EA271C">
              <w:rPr>
                <w:rFonts w:cs="Arial"/>
                <w:sz w:val="20"/>
                <w:szCs w:val="20"/>
              </w:rPr>
              <w:t>w pryzmach  lub zbelowane.</w:t>
            </w:r>
          </w:p>
        </w:tc>
      </w:tr>
      <w:tr w:rsidR="00EA271C" w:rsidRPr="00EA271C" w14:paraId="5B41B93A" w14:textId="77777777" w:rsidTr="008E327A">
        <w:trPr>
          <w:trHeight w:val="288"/>
          <w:jc w:val="center"/>
        </w:trPr>
        <w:tc>
          <w:tcPr>
            <w:tcW w:w="709" w:type="dxa"/>
            <w:vMerge/>
            <w:vAlign w:val="center"/>
          </w:tcPr>
          <w:p w14:paraId="647CD7AD" w14:textId="77777777" w:rsidR="00EA271C" w:rsidRPr="00EA271C" w:rsidRDefault="00EA271C" w:rsidP="00EA271C">
            <w:pPr>
              <w:jc w:val="center"/>
              <w:rPr>
                <w:rFonts w:cs="Arial"/>
                <w:sz w:val="20"/>
                <w:szCs w:val="20"/>
              </w:rPr>
            </w:pPr>
          </w:p>
        </w:tc>
        <w:tc>
          <w:tcPr>
            <w:tcW w:w="1134" w:type="dxa"/>
            <w:vMerge/>
            <w:shd w:val="clear" w:color="auto" w:fill="auto"/>
            <w:vAlign w:val="center"/>
          </w:tcPr>
          <w:p w14:paraId="246AE3DD" w14:textId="77777777" w:rsidR="00EA271C" w:rsidRPr="00EA271C" w:rsidRDefault="00EA271C" w:rsidP="00EA271C">
            <w:pPr>
              <w:jc w:val="center"/>
              <w:rPr>
                <w:rFonts w:cs="Arial"/>
                <w:b/>
                <w:bCs/>
                <w:sz w:val="20"/>
                <w:szCs w:val="20"/>
              </w:rPr>
            </w:pPr>
          </w:p>
        </w:tc>
        <w:tc>
          <w:tcPr>
            <w:tcW w:w="1843" w:type="dxa"/>
            <w:vMerge/>
            <w:shd w:val="clear" w:color="auto" w:fill="auto"/>
            <w:vAlign w:val="center"/>
          </w:tcPr>
          <w:p w14:paraId="33B44ADC" w14:textId="77777777" w:rsidR="00EA271C" w:rsidRPr="00EA271C" w:rsidRDefault="00EA271C" w:rsidP="00EA271C">
            <w:pPr>
              <w:ind w:left="166" w:right="144"/>
              <w:rPr>
                <w:rFonts w:cs="Arial"/>
                <w:sz w:val="20"/>
                <w:szCs w:val="20"/>
              </w:rPr>
            </w:pPr>
          </w:p>
        </w:tc>
        <w:tc>
          <w:tcPr>
            <w:tcW w:w="1984" w:type="dxa"/>
            <w:shd w:val="clear" w:color="auto" w:fill="auto"/>
            <w:vAlign w:val="center"/>
          </w:tcPr>
          <w:p w14:paraId="26A8AEE4" w14:textId="77777777" w:rsidR="00EA271C" w:rsidRPr="00EA271C" w:rsidRDefault="00EA271C" w:rsidP="00EA271C">
            <w:pPr>
              <w:rPr>
                <w:rFonts w:cs="Arial"/>
                <w:sz w:val="20"/>
                <w:szCs w:val="20"/>
              </w:rPr>
            </w:pPr>
            <w:r w:rsidRPr="00EA271C">
              <w:rPr>
                <w:rFonts w:cs="Arial"/>
                <w:sz w:val="20"/>
                <w:szCs w:val="20"/>
              </w:rPr>
              <w:t xml:space="preserve">Hala sortowni </w:t>
            </w:r>
          </w:p>
          <w:p w14:paraId="304A39EB" w14:textId="77777777" w:rsidR="00EA271C" w:rsidRPr="00EA271C" w:rsidRDefault="00EA271C" w:rsidP="00EA271C">
            <w:pPr>
              <w:rPr>
                <w:rFonts w:cs="Arial"/>
                <w:sz w:val="20"/>
                <w:szCs w:val="20"/>
              </w:rPr>
            </w:pPr>
            <w:r w:rsidRPr="00EA271C">
              <w:rPr>
                <w:rFonts w:cs="Arial"/>
                <w:sz w:val="20"/>
                <w:szCs w:val="20"/>
              </w:rPr>
              <w:t>Nawa II sektor nr 2</w:t>
            </w:r>
          </w:p>
        </w:tc>
        <w:tc>
          <w:tcPr>
            <w:tcW w:w="3275" w:type="dxa"/>
            <w:vMerge/>
            <w:vAlign w:val="center"/>
          </w:tcPr>
          <w:p w14:paraId="2A9CC516" w14:textId="77777777" w:rsidR="00EA271C" w:rsidRPr="00EA271C" w:rsidRDefault="00EA271C" w:rsidP="00EA271C">
            <w:pPr>
              <w:ind w:left="180"/>
              <w:jc w:val="center"/>
              <w:rPr>
                <w:rFonts w:cs="Arial"/>
                <w:sz w:val="20"/>
                <w:szCs w:val="20"/>
              </w:rPr>
            </w:pPr>
          </w:p>
        </w:tc>
      </w:tr>
      <w:tr w:rsidR="00EA271C" w:rsidRPr="00EA271C" w14:paraId="0735856D" w14:textId="77777777" w:rsidTr="008E327A">
        <w:trPr>
          <w:trHeight w:val="288"/>
          <w:jc w:val="center"/>
        </w:trPr>
        <w:tc>
          <w:tcPr>
            <w:tcW w:w="709" w:type="dxa"/>
            <w:vMerge/>
            <w:vAlign w:val="center"/>
          </w:tcPr>
          <w:p w14:paraId="036BD6EB" w14:textId="77777777" w:rsidR="00EA271C" w:rsidRPr="00EA271C" w:rsidRDefault="00EA271C" w:rsidP="00EA271C">
            <w:pPr>
              <w:jc w:val="center"/>
              <w:rPr>
                <w:rFonts w:cs="Arial"/>
                <w:sz w:val="20"/>
                <w:szCs w:val="20"/>
              </w:rPr>
            </w:pPr>
          </w:p>
        </w:tc>
        <w:tc>
          <w:tcPr>
            <w:tcW w:w="1134" w:type="dxa"/>
            <w:vMerge/>
            <w:shd w:val="clear" w:color="auto" w:fill="auto"/>
            <w:vAlign w:val="center"/>
          </w:tcPr>
          <w:p w14:paraId="5B20979D" w14:textId="77777777" w:rsidR="00EA271C" w:rsidRPr="00EA271C" w:rsidRDefault="00EA271C" w:rsidP="00EA271C">
            <w:pPr>
              <w:jc w:val="center"/>
              <w:rPr>
                <w:rFonts w:cs="Arial"/>
                <w:b/>
                <w:bCs/>
                <w:sz w:val="20"/>
                <w:szCs w:val="20"/>
              </w:rPr>
            </w:pPr>
          </w:p>
        </w:tc>
        <w:tc>
          <w:tcPr>
            <w:tcW w:w="1843" w:type="dxa"/>
            <w:vMerge/>
            <w:shd w:val="clear" w:color="auto" w:fill="auto"/>
            <w:vAlign w:val="center"/>
          </w:tcPr>
          <w:p w14:paraId="0C653C41" w14:textId="77777777" w:rsidR="00EA271C" w:rsidRPr="00EA271C" w:rsidRDefault="00EA271C" w:rsidP="00EA271C">
            <w:pPr>
              <w:ind w:left="166" w:right="144"/>
              <w:rPr>
                <w:rFonts w:cs="Arial"/>
                <w:sz w:val="20"/>
                <w:szCs w:val="20"/>
              </w:rPr>
            </w:pPr>
          </w:p>
        </w:tc>
        <w:tc>
          <w:tcPr>
            <w:tcW w:w="1984" w:type="dxa"/>
            <w:shd w:val="clear" w:color="auto" w:fill="auto"/>
            <w:vAlign w:val="center"/>
          </w:tcPr>
          <w:p w14:paraId="22C53167" w14:textId="77777777" w:rsidR="00EA271C" w:rsidRPr="00EA271C" w:rsidRDefault="00EA271C" w:rsidP="00EA271C">
            <w:pPr>
              <w:rPr>
                <w:rFonts w:cs="Arial"/>
                <w:sz w:val="20"/>
                <w:szCs w:val="20"/>
              </w:rPr>
            </w:pPr>
            <w:r w:rsidRPr="00EA271C">
              <w:rPr>
                <w:rFonts w:cs="Arial"/>
                <w:sz w:val="20"/>
                <w:szCs w:val="20"/>
              </w:rPr>
              <w:t xml:space="preserve">Hala sortowni </w:t>
            </w:r>
          </w:p>
          <w:p w14:paraId="02050135" w14:textId="77777777" w:rsidR="00EA271C" w:rsidRPr="00EA271C" w:rsidRDefault="00EA271C" w:rsidP="00EA271C">
            <w:pPr>
              <w:rPr>
                <w:rFonts w:cs="Arial"/>
                <w:sz w:val="20"/>
                <w:szCs w:val="20"/>
              </w:rPr>
            </w:pPr>
            <w:r w:rsidRPr="00EA271C">
              <w:rPr>
                <w:rFonts w:cs="Arial"/>
                <w:sz w:val="20"/>
                <w:szCs w:val="20"/>
              </w:rPr>
              <w:t>Nawa II sektor nr 3</w:t>
            </w:r>
          </w:p>
        </w:tc>
        <w:tc>
          <w:tcPr>
            <w:tcW w:w="3275" w:type="dxa"/>
            <w:vMerge/>
            <w:vAlign w:val="center"/>
          </w:tcPr>
          <w:p w14:paraId="150BF7FE" w14:textId="77777777" w:rsidR="00EA271C" w:rsidRPr="00EA271C" w:rsidRDefault="00EA271C" w:rsidP="00EA271C">
            <w:pPr>
              <w:ind w:left="180"/>
              <w:jc w:val="center"/>
              <w:rPr>
                <w:rFonts w:cs="Arial"/>
                <w:sz w:val="20"/>
                <w:szCs w:val="20"/>
              </w:rPr>
            </w:pPr>
          </w:p>
        </w:tc>
      </w:tr>
      <w:tr w:rsidR="00EA271C" w:rsidRPr="00EA271C" w14:paraId="3D17B8CF" w14:textId="77777777" w:rsidTr="008E327A">
        <w:trPr>
          <w:trHeight w:val="288"/>
          <w:jc w:val="center"/>
        </w:trPr>
        <w:tc>
          <w:tcPr>
            <w:tcW w:w="709" w:type="dxa"/>
            <w:vMerge/>
            <w:vAlign w:val="center"/>
          </w:tcPr>
          <w:p w14:paraId="2B4C48EB" w14:textId="77777777" w:rsidR="00EA271C" w:rsidRPr="00EA271C" w:rsidRDefault="00EA271C" w:rsidP="00EA271C">
            <w:pPr>
              <w:jc w:val="center"/>
              <w:rPr>
                <w:rFonts w:cs="Arial"/>
                <w:sz w:val="20"/>
                <w:szCs w:val="20"/>
              </w:rPr>
            </w:pPr>
          </w:p>
        </w:tc>
        <w:tc>
          <w:tcPr>
            <w:tcW w:w="1134" w:type="dxa"/>
            <w:vMerge/>
            <w:shd w:val="clear" w:color="auto" w:fill="auto"/>
            <w:vAlign w:val="center"/>
          </w:tcPr>
          <w:p w14:paraId="28961A31" w14:textId="77777777" w:rsidR="00EA271C" w:rsidRPr="00EA271C" w:rsidRDefault="00EA271C" w:rsidP="00EA271C">
            <w:pPr>
              <w:jc w:val="center"/>
              <w:rPr>
                <w:rFonts w:cs="Arial"/>
                <w:b/>
                <w:bCs/>
                <w:sz w:val="20"/>
                <w:szCs w:val="20"/>
              </w:rPr>
            </w:pPr>
          </w:p>
        </w:tc>
        <w:tc>
          <w:tcPr>
            <w:tcW w:w="1843" w:type="dxa"/>
            <w:vMerge/>
            <w:shd w:val="clear" w:color="auto" w:fill="auto"/>
            <w:vAlign w:val="center"/>
          </w:tcPr>
          <w:p w14:paraId="217793D5" w14:textId="77777777" w:rsidR="00EA271C" w:rsidRPr="00EA271C" w:rsidRDefault="00EA271C" w:rsidP="00EA271C">
            <w:pPr>
              <w:ind w:left="166" w:right="144"/>
              <w:rPr>
                <w:rFonts w:cs="Arial"/>
                <w:sz w:val="20"/>
                <w:szCs w:val="20"/>
              </w:rPr>
            </w:pPr>
          </w:p>
        </w:tc>
        <w:tc>
          <w:tcPr>
            <w:tcW w:w="1984" w:type="dxa"/>
            <w:shd w:val="clear" w:color="auto" w:fill="auto"/>
            <w:vAlign w:val="center"/>
          </w:tcPr>
          <w:p w14:paraId="036F178B" w14:textId="77777777" w:rsidR="00EA271C" w:rsidRPr="00EA271C" w:rsidRDefault="00EA271C" w:rsidP="00EA271C">
            <w:pPr>
              <w:rPr>
                <w:rFonts w:cs="Arial"/>
                <w:sz w:val="20"/>
                <w:szCs w:val="20"/>
              </w:rPr>
            </w:pPr>
            <w:r w:rsidRPr="00EA271C">
              <w:rPr>
                <w:rFonts w:cs="Arial"/>
                <w:sz w:val="20"/>
                <w:szCs w:val="20"/>
              </w:rPr>
              <w:t>Plac technologiczny nr 2</w:t>
            </w:r>
          </w:p>
          <w:p w14:paraId="57E6D5B5" w14:textId="77777777" w:rsidR="00EA271C" w:rsidRPr="00EA271C" w:rsidRDefault="00EA271C" w:rsidP="00EA271C">
            <w:pPr>
              <w:rPr>
                <w:rFonts w:cs="Arial"/>
                <w:sz w:val="20"/>
                <w:szCs w:val="20"/>
              </w:rPr>
            </w:pPr>
            <w:r w:rsidRPr="00EA271C">
              <w:rPr>
                <w:rFonts w:cs="Arial"/>
                <w:sz w:val="20"/>
                <w:szCs w:val="20"/>
              </w:rPr>
              <w:t xml:space="preserve">Plac technologiczny nr 1 </w:t>
            </w:r>
          </w:p>
        </w:tc>
        <w:tc>
          <w:tcPr>
            <w:tcW w:w="3275" w:type="dxa"/>
            <w:vAlign w:val="center"/>
          </w:tcPr>
          <w:p w14:paraId="4DA17305" w14:textId="77777777" w:rsidR="00EA271C" w:rsidRPr="00EA271C" w:rsidRDefault="00EA271C" w:rsidP="00EA271C">
            <w:pPr>
              <w:ind w:left="180"/>
              <w:jc w:val="center"/>
              <w:rPr>
                <w:rFonts w:cs="Arial"/>
                <w:sz w:val="20"/>
                <w:szCs w:val="20"/>
              </w:rPr>
            </w:pPr>
            <w:r w:rsidRPr="00EA271C">
              <w:rPr>
                <w:rFonts w:eastAsia="Cambria" w:cs="Arial"/>
                <w:bCs/>
                <w:sz w:val="20"/>
                <w:szCs w:val="20"/>
              </w:rPr>
              <w:t xml:space="preserve">Odpady frakcji </w:t>
            </w:r>
            <w:proofErr w:type="spellStart"/>
            <w:r w:rsidRPr="00EA271C">
              <w:rPr>
                <w:rFonts w:eastAsia="Cambria" w:cs="Arial"/>
                <w:bCs/>
                <w:sz w:val="20"/>
                <w:szCs w:val="20"/>
              </w:rPr>
              <w:t>nadsitowej</w:t>
            </w:r>
            <w:proofErr w:type="spellEnd"/>
            <w:r w:rsidRPr="00EA271C">
              <w:rPr>
                <w:rFonts w:eastAsia="Cambria" w:cs="Arial"/>
                <w:bCs/>
                <w:sz w:val="20"/>
                <w:szCs w:val="20"/>
              </w:rPr>
              <w:t xml:space="preserve"> </w:t>
            </w:r>
            <w:r w:rsidRPr="00EA271C">
              <w:rPr>
                <w:rFonts w:cs="Arial"/>
                <w:bCs/>
                <w:sz w:val="20"/>
                <w:szCs w:val="20"/>
              </w:rPr>
              <w:t xml:space="preserve">magazynowane w formie sprasowanych balotów </w:t>
            </w:r>
            <w:r w:rsidRPr="00EA271C">
              <w:rPr>
                <w:rFonts w:cs="Arial"/>
                <w:sz w:val="20"/>
                <w:szCs w:val="20"/>
              </w:rPr>
              <w:t>o średniej objętości 1,12 m</w:t>
            </w:r>
            <w:r w:rsidRPr="00EA271C">
              <w:rPr>
                <w:rFonts w:cs="Arial"/>
                <w:sz w:val="20"/>
                <w:szCs w:val="20"/>
                <w:vertAlign w:val="superscript"/>
              </w:rPr>
              <w:t>3</w:t>
            </w:r>
            <w:r w:rsidRPr="00EA271C">
              <w:rPr>
                <w:rFonts w:cs="Arial"/>
                <w:sz w:val="20"/>
                <w:szCs w:val="20"/>
              </w:rPr>
              <w:t xml:space="preserve"> </w:t>
            </w:r>
          </w:p>
          <w:p w14:paraId="45C660BB" w14:textId="77777777" w:rsidR="00EA271C" w:rsidRPr="00EA271C" w:rsidRDefault="00EA271C" w:rsidP="00EA271C">
            <w:pPr>
              <w:ind w:left="180"/>
              <w:jc w:val="center"/>
              <w:rPr>
                <w:rFonts w:cs="Arial"/>
                <w:sz w:val="20"/>
                <w:szCs w:val="20"/>
              </w:rPr>
            </w:pPr>
            <w:r w:rsidRPr="00EA271C">
              <w:rPr>
                <w:rFonts w:cs="Arial"/>
                <w:sz w:val="20"/>
                <w:szCs w:val="20"/>
              </w:rPr>
              <w:t xml:space="preserve">i wadze ok. 0,75 Mg – </w:t>
            </w:r>
            <w:r w:rsidRPr="00EA271C">
              <w:rPr>
                <w:rFonts w:cs="Arial"/>
                <w:sz w:val="20"/>
                <w:szCs w:val="20"/>
              </w:rPr>
              <w:br/>
              <w:t>1 Mg</w:t>
            </w:r>
            <w:r w:rsidRPr="00EA271C">
              <w:rPr>
                <w:rFonts w:cs="Arial"/>
                <w:bCs/>
                <w:sz w:val="20"/>
                <w:szCs w:val="20"/>
              </w:rPr>
              <w:t xml:space="preserve">; maksymalna wysokość magazynowania </w:t>
            </w:r>
            <w:r w:rsidRPr="00EA271C">
              <w:rPr>
                <w:rFonts w:cs="Arial"/>
                <w:sz w:val="20"/>
                <w:szCs w:val="20"/>
              </w:rPr>
              <w:t>3 m.</w:t>
            </w:r>
          </w:p>
          <w:p w14:paraId="6679BE92" w14:textId="77777777" w:rsidR="00EA271C" w:rsidRPr="00EA271C" w:rsidRDefault="00EA271C" w:rsidP="00EA271C">
            <w:pPr>
              <w:ind w:left="-14"/>
              <w:jc w:val="center"/>
              <w:rPr>
                <w:rFonts w:cs="Arial"/>
                <w:bCs/>
                <w:sz w:val="20"/>
                <w:szCs w:val="20"/>
              </w:rPr>
            </w:pPr>
            <w:bookmarkStart w:id="59" w:name="_Hlk107830292"/>
            <w:r w:rsidRPr="00EA271C">
              <w:rPr>
                <w:rFonts w:cs="Arial"/>
                <w:bCs/>
                <w:sz w:val="20"/>
                <w:szCs w:val="20"/>
              </w:rPr>
              <w:t xml:space="preserve">Dopuszcza się magazynowanie odpadów frakcji </w:t>
            </w:r>
            <w:proofErr w:type="spellStart"/>
            <w:r w:rsidRPr="00EA271C">
              <w:rPr>
                <w:rFonts w:cs="Arial"/>
                <w:bCs/>
                <w:sz w:val="20"/>
                <w:szCs w:val="20"/>
              </w:rPr>
              <w:t>nadsitowej</w:t>
            </w:r>
            <w:proofErr w:type="spellEnd"/>
            <w:r w:rsidRPr="00EA271C">
              <w:rPr>
                <w:rFonts w:cs="Arial"/>
                <w:bCs/>
                <w:sz w:val="20"/>
                <w:szCs w:val="20"/>
              </w:rPr>
              <w:t xml:space="preserve"> </w:t>
            </w:r>
            <w:r w:rsidRPr="00EA271C">
              <w:rPr>
                <w:rFonts w:cs="Arial"/>
                <w:bCs/>
                <w:sz w:val="20"/>
                <w:szCs w:val="20"/>
              </w:rPr>
              <w:br/>
              <w:t xml:space="preserve">w wybudowanych zasiekach </w:t>
            </w:r>
            <w:r w:rsidRPr="00EA271C">
              <w:rPr>
                <w:rFonts w:cs="Arial"/>
                <w:bCs/>
                <w:sz w:val="20"/>
                <w:szCs w:val="20"/>
              </w:rPr>
              <w:br/>
              <w:t xml:space="preserve">o 2 ścianach w postaci </w:t>
            </w:r>
            <w:r w:rsidRPr="00EA271C">
              <w:rPr>
                <w:rFonts w:cs="Arial"/>
                <w:b/>
                <w:sz w:val="20"/>
                <w:szCs w:val="20"/>
              </w:rPr>
              <w:t>2 pryzm</w:t>
            </w:r>
            <w:r w:rsidRPr="00EA271C">
              <w:rPr>
                <w:rFonts w:cs="Arial"/>
                <w:bCs/>
                <w:sz w:val="20"/>
                <w:szCs w:val="20"/>
              </w:rPr>
              <w:t xml:space="preserve"> </w:t>
            </w:r>
            <w:r w:rsidRPr="00EA271C">
              <w:rPr>
                <w:rFonts w:cs="Arial"/>
                <w:bCs/>
                <w:sz w:val="20"/>
                <w:szCs w:val="20"/>
              </w:rPr>
              <w:br/>
              <w:t>o wymiarach:</w:t>
            </w:r>
          </w:p>
          <w:p w14:paraId="6790E2AB" w14:textId="77777777" w:rsidR="00EA271C" w:rsidRPr="00EA271C" w:rsidRDefault="00EA271C" w:rsidP="00EA271C">
            <w:pPr>
              <w:ind w:left="-14"/>
              <w:jc w:val="center"/>
              <w:rPr>
                <w:rFonts w:cs="Arial"/>
                <w:bCs/>
                <w:sz w:val="20"/>
                <w:szCs w:val="20"/>
              </w:rPr>
            </w:pPr>
            <w:r w:rsidRPr="00EA271C">
              <w:rPr>
                <w:rFonts w:cs="Arial"/>
                <w:bCs/>
                <w:sz w:val="20"/>
                <w:szCs w:val="20"/>
              </w:rPr>
              <w:t>-szer. 5 m</w:t>
            </w:r>
          </w:p>
          <w:p w14:paraId="3C54AF16" w14:textId="77777777" w:rsidR="00EA271C" w:rsidRPr="00EA271C" w:rsidRDefault="00EA271C" w:rsidP="00EA271C">
            <w:pPr>
              <w:ind w:left="-14"/>
              <w:jc w:val="center"/>
              <w:rPr>
                <w:rFonts w:cs="Arial"/>
                <w:bCs/>
                <w:sz w:val="20"/>
                <w:szCs w:val="20"/>
              </w:rPr>
            </w:pPr>
            <w:r w:rsidRPr="00EA271C">
              <w:rPr>
                <w:rFonts w:cs="Arial"/>
                <w:bCs/>
                <w:sz w:val="20"/>
                <w:szCs w:val="20"/>
              </w:rPr>
              <w:t>-dł. 25 m</w:t>
            </w:r>
          </w:p>
          <w:p w14:paraId="17CDA73A" w14:textId="77777777" w:rsidR="00EA271C" w:rsidRPr="00EA271C" w:rsidRDefault="00EA271C" w:rsidP="00EA271C">
            <w:pPr>
              <w:ind w:left="-14"/>
              <w:jc w:val="center"/>
              <w:rPr>
                <w:rFonts w:cs="Arial"/>
                <w:bCs/>
                <w:sz w:val="20"/>
                <w:szCs w:val="20"/>
              </w:rPr>
            </w:pPr>
            <w:r w:rsidRPr="00EA271C">
              <w:rPr>
                <w:rFonts w:cs="Arial"/>
                <w:bCs/>
                <w:sz w:val="20"/>
                <w:szCs w:val="20"/>
              </w:rPr>
              <w:t>- wys. 3 m,</w:t>
            </w:r>
          </w:p>
          <w:p w14:paraId="47951371" w14:textId="77777777" w:rsidR="00EA271C" w:rsidRPr="00EA271C" w:rsidRDefault="00EA271C" w:rsidP="00EA271C">
            <w:pPr>
              <w:ind w:left="-14"/>
              <w:jc w:val="center"/>
              <w:rPr>
                <w:rFonts w:cs="Arial"/>
                <w:bCs/>
                <w:sz w:val="20"/>
                <w:szCs w:val="20"/>
              </w:rPr>
            </w:pPr>
            <w:r w:rsidRPr="00EA271C">
              <w:rPr>
                <w:rFonts w:cs="Arial"/>
                <w:bCs/>
                <w:sz w:val="20"/>
                <w:szCs w:val="20"/>
              </w:rPr>
              <w:t>przykrytych w całości plandekami.</w:t>
            </w:r>
            <w:bookmarkEnd w:id="59"/>
          </w:p>
        </w:tc>
      </w:tr>
      <w:tr w:rsidR="00EA271C" w:rsidRPr="00EA271C" w14:paraId="067538D5" w14:textId="77777777" w:rsidTr="008E327A">
        <w:trPr>
          <w:trHeight w:val="345"/>
          <w:jc w:val="center"/>
        </w:trPr>
        <w:tc>
          <w:tcPr>
            <w:tcW w:w="709" w:type="dxa"/>
            <w:vMerge w:val="restart"/>
            <w:vAlign w:val="center"/>
          </w:tcPr>
          <w:p w14:paraId="5219A01C" w14:textId="77777777" w:rsidR="00EA271C" w:rsidRPr="00EA271C" w:rsidRDefault="00EA271C" w:rsidP="00EA271C">
            <w:pPr>
              <w:jc w:val="center"/>
              <w:rPr>
                <w:rFonts w:cs="Arial"/>
                <w:sz w:val="20"/>
                <w:szCs w:val="20"/>
              </w:rPr>
            </w:pPr>
            <w:r w:rsidRPr="00EA271C">
              <w:rPr>
                <w:rFonts w:cs="Arial"/>
                <w:sz w:val="20"/>
                <w:szCs w:val="20"/>
              </w:rPr>
              <w:t>2.</w:t>
            </w:r>
          </w:p>
        </w:tc>
        <w:tc>
          <w:tcPr>
            <w:tcW w:w="1134" w:type="dxa"/>
            <w:vMerge w:val="restart"/>
            <w:shd w:val="clear" w:color="auto" w:fill="auto"/>
            <w:vAlign w:val="center"/>
          </w:tcPr>
          <w:p w14:paraId="3C2033E1" w14:textId="77777777" w:rsidR="00EA271C" w:rsidRPr="00EA271C" w:rsidRDefault="00EA271C" w:rsidP="00EA271C">
            <w:pPr>
              <w:jc w:val="center"/>
              <w:rPr>
                <w:rFonts w:cs="Arial"/>
                <w:b/>
                <w:bCs/>
                <w:sz w:val="20"/>
                <w:szCs w:val="20"/>
              </w:rPr>
            </w:pPr>
            <w:r w:rsidRPr="00EA271C">
              <w:rPr>
                <w:rFonts w:cs="Arial"/>
                <w:b/>
                <w:bCs/>
                <w:sz w:val="20"/>
                <w:szCs w:val="20"/>
              </w:rPr>
              <w:t>19 12 12</w:t>
            </w:r>
          </w:p>
        </w:tc>
        <w:tc>
          <w:tcPr>
            <w:tcW w:w="1843" w:type="dxa"/>
            <w:vMerge w:val="restart"/>
            <w:shd w:val="clear" w:color="auto" w:fill="auto"/>
            <w:vAlign w:val="center"/>
          </w:tcPr>
          <w:p w14:paraId="3A73132F" w14:textId="79CD2EA3" w:rsidR="00EA271C" w:rsidRPr="00EA271C" w:rsidRDefault="00EA271C" w:rsidP="00EA271C">
            <w:pPr>
              <w:jc w:val="left"/>
              <w:rPr>
                <w:rFonts w:cs="Arial"/>
                <w:sz w:val="20"/>
                <w:szCs w:val="20"/>
              </w:rPr>
            </w:pPr>
            <w:r w:rsidRPr="00EA271C">
              <w:rPr>
                <w:rFonts w:cs="Arial"/>
                <w:sz w:val="20"/>
                <w:szCs w:val="20"/>
              </w:rPr>
              <w:t xml:space="preserve">Inne odpady </w:t>
            </w:r>
            <w:r w:rsidRPr="00EA271C">
              <w:rPr>
                <w:rFonts w:cs="Arial"/>
                <w:sz w:val="20"/>
                <w:szCs w:val="20"/>
              </w:rPr>
              <w:br/>
              <w:t xml:space="preserve">(w tym zmieszane substancje </w:t>
            </w:r>
            <w:r w:rsidRPr="00EA271C">
              <w:rPr>
                <w:rFonts w:cs="Arial"/>
                <w:sz w:val="20"/>
                <w:szCs w:val="20"/>
              </w:rPr>
              <w:br/>
              <w:t xml:space="preserve">i przedmioty) </w:t>
            </w:r>
            <w:r w:rsidRPr="00EA271C">
              <w:rPr>
                <w:rFonts w:cs="Arial"/>
                <w:sz w:val="20"/>
                <w:szCs w:val="20"/>
              </w:rPr>
              <w:br/>
              <w:t xml:space="preserve">z mechanicznej obróbki odpadów inne niż wymienione w 19 12 11 – Pozostałość </w:t>
            </w:r>
            <w:r w:rsidRPr="00EA271C">
              <w:rPr>
                <w:rFonts w:cs="Arial"/>
                <w:sz w:val="20"/>
                <w:szCs w:val="20"/>
              </w:rPr>
              <w:br/>
              <w:t xml:space="preserve">z przetwarzania odpadów wielkogabarytowych odpadów opakowaniowych </w:t>
            </w:r>
            <w:r w:rsidRPr="00EA271C">
              <w:rPr>
                <w:rFonts w:cs="Arial"/>
                <w:sz w:val="20"/>
                <w:szCs w:val="20"/>
              </w:rPr>
              <w:br/>
              <w:t>z selektywnej zbiórki, innych odpadów zmieszanych</w:t>
            </w:r>
          </w:p>
        </w:tc>
        <w:tc>
          <w:tcPr>
            <w:tcW w:w="1984" w:type="dxa"/>
            <w:shd w:val="clear" w:color="auto" w:fill="auto"/>
            <w:vAlign w:val="center"/>
          </w:tcPr>
          <w:p w14:paraId="6BB3C0BF" w14:textId="77777777" w:rsidR="00EA271C" w:rsidRPr="00EA271C" w:rsidRDefault="00EA271C" w:rsidP="00EA271C">
            <w:pPr>
              <w:rPr>
                <w:rFonts w:cs="Arial"/>
                <w:sz w:val="20"/>
                <w:szCs w:val="20"/>
              </w:rPr>
            </w:pPr>
            <w:r w:rsidRPr="00EA271C">
              <w:rPr>
                <w:rFonts w:cs="Arial"/>
                <w:sz w:val="20"/>
                <w:szCs w:val="20"/>
              </w:rPr>
              <w:t xml:space="preserve">Hala sortowni </w:t>
            </w:r>
          </w:p>
          <w:p w14:paraId="69F654F2" w14:textId="77777777" w:rsidR="00EA271C" w:rsidRPr="00EA271C" w:rsidRDefault="00EA271C" w:rsidP="00EA271C">
            <w:pPr>
              <w:jc w:val="center"/>
              <w:rPr>
                <w:rFonts w:cs="Arial"/>
                <w:sz w:val="20"/>
                <w:szCs w:val="20"/>
              </w:rPr>
            </w:pPr>
            <w:r w:rsidRPr="00EA271C">
              <w:rPr>
                <w:rFonts w:cs="Arial"/>
                <w:sz w:val="20"/>
                <w:szCs w:val="20"/>
              </w:rPr>
              <w:t>Nawa II sektor nr 1</w:t>
            </w:r>
          </w:p>
        </w:tc>
        <w:tc>
          <w:tcPr>
            <w:tcW w:w="3275" w:type="dxa"/>
            <w:vMerge w:val="restart"/>
            <w:vAlign w:val="center"/>
          </w:tcPr>
          <w:p w14:paraId="2A25C7F8" w14:textId="77777777" w:rsidR="00EA271C" w:rsidRPr="00EA271C" w:rsidRDefault="00EA271C" w:rsidP="00EA271C">
            <w:pPr>
              <w:ind w:left="180"/>
              <w:jc w:val="center"/>
              <w:rPr>
                <w:rFonts w:cs="Arial"/>
                <w:sz w:val="20"/>
                <w:szCs w:val="20"/>
              </w:rPr>
            </w:pPr>
            <w:r w:rsidRPr="00EA271C">
              <w:rPr>
                <w:rFonts w:cs="Arial"/>
                <w:sz w:val="20"/>
                <w:szCs w:val="20"/>
              </w:rPr>
              <w:t xml:space="preserve">Odpady magazynowane będą </w:t>
            </w:r>
            <w:r w:rsidRPr="00EA271C">
              <w:rPr>
                <w:rFonts w:cs="Arial"/>
                <w:sz w:val="20"/>
                <w:szCs w:val="20"/>
              </w:rPr>
              <w:br/>
              <w:t xml:space="preserve">w sposób uporządkowany </w:t>
            </w:r>
            <w:r w:rsidRPr="00EA271C">
              <w:rPr>
                <w:rFonts w:cs="Arial"/>
                <w:sz w:val="20"/>
                <w:szCs w:val="20"/>
              </w:rPr>
              <w:br/>
              <w:t>w pryzmach lub zbelowane.</w:t>
            </w:r>
          </w:p>
        </w:tc>
      </w:tr>
      <w:tr w:rsidR="00EA271C" w:rsidRPr="00EA271C" w14:paraId="57A773E6" w14:textId="77777777" w:rsidTr="008E327A">
        <w:trPr>
          <w:trHeight w:val="345"/>
          <w:jc w:val="center"/>
        </w:trPr>
        <w:tc>
          <w:tcPr>
            <w:tcW w:w="709" w:type="dxa"/>
            <w:vMerge/>
            <w:vAlign w:val="center"/>
          </w:tcPr>
          <w:p w14:paraId="5A11FEA5" w14:textId="77777777" w:rsidR="00EA271C" w:rsidRPr="00EA271C" w:rsidRDefault="00EA271C" w:rsidP="00EA271C">
            <w:pPr>
              <w:jc w:val="center"/>
              <w:rPr>
                <w:rFonts w:cs="Arial"/>
              </w:rPr>
            </w:pPr>
          </w:p>
        </w:tc>
        <w:tc>
          <w:tcPr>
            <w:tcW w:w="1134" w:type="dxa"/>
            <w:vMerge/>
            <w:shd w:val="clear" w:color="auto" w:fill="auto"/>
            <w:vAlign w:val="center"/>
          </w:tcPr>
          <w:p w14:paraId="7F62F3C7" w14:textId="77777777" w:rsidR="00EA271C" w:rsidRPr="00EA271C" w:rsidRDefault="00EA271C" w:rsidP="00EA271C">
            <w:pPr>
              <w:jc w:val="center"/>
              <w:rPr>
                <w:rFonts w:cs="Arial"/>
                <w:b/>
                <w:bCs/>
              </w:rPr>
            </w:pPr>
          </w:p>
        </w:tc>
        <w:tc>
          <w:tcPr>
            <w:tcW w:w="1843" w:type="dxa"/>
            <w:vMerge/>
            <w:shd w:val="clear" w:color="auto" w:fill="auto"/>
            <w:vAlign w:val="center"/>
          </w:tcPr>
          <w:p w14:paraId="122F1275" w14:textId="77777777" w:rsidR="00EA271C" w:rsidRPr="00EA271C" w:rsidRDefault="00EA271C" w:rsidP="00EA271C">
            <w:pPr>
              <w:ind w:left="166"/>
              <w:rPr>
                <w:rFonts w:cs="Arial"/>
              </w:rPr>
            </w:pPr>
          </w:p>
        </w:tc>
        <w:tc>
          <w:tcPr>
            <w:tcW w:w="1984" w:type="dxa"/>
            <w:shd w:val="clear" w:color="auto" w:fill="auto"/>
            <w:vAlign w:val="center"/>
          </w:tcPr>
          <w:p w14:paraId="32E3BB0B" w14:textId="77777777" w:rsidR="00EA271C" w:rsidRPr="00EA271C" w:rsidRDefault="00EA271C" w:rsidP="00EA271C">
            <w:pPr>
              <w:rPr>
                <w:rFonts w:cs="Arial"/>
                <w:sz w:val="20"/>
                <w:szCs w:val="20"/>
              </w:rPr>
            </w:pPr>
            <w:r w:rsidRPr="00EA271C">
              <w:rPr>
                <w:rFonts w:cs="Arial"/>
                <w:sz w:val="20"/>
                <w:szCs w:val="20"/>
              </w:rPr>
              <w:t xml:space="preserve">Hala sortowni </w:t>
            </w:r>
          </w:p>
          <w:p w14:paraId="658B52BC" w14:textId="77777777" w:rsidR="00EA271C" w:rsidRPr="00EA271C" w:rsidRDefault="00EA271C" w:rsidP="00EA271C">
            <w:pPr>
              <w:jc w:val="center"/>
              <w:rPr>
                <w:rFonts w:cs="Arial"/>
                <w:sz w:val="20"/>
                <w:szCs w:val="20"/>
              </w:rPr>
            </w:pPr>
            <w:r w:rsidRPr="00EA271C">
              <w:rPr>
                <w:rFonts w:cs="Arial"/>
                <w:sz w:val="20"/>
                <w:szCs w:val="20"/>
              </w:rPr>
              <w:t>Nawa II sektor nr 2</w:t>
            </w:r>
          </w:p>
        </w:tc>
        <w:tc>
          <w:tcPr>
            <w:tcW w:w="3275" w:type="dxa"/>
            <w:vMerge/>
            <w:vAlign w:val="center"/>
          </w:tcPr>
          <w:p w14:paraId="2CF1E9EA" w14:textId="77777777" w:rsidR="00EA271C" w:rsidRPr="00EA271C" w:rsidRDefault="00EA271C" w:rsidP="00EA271C">
            <w:pPr>
              <w:ind w:left="180"/>
              <w:rPr>
                <w:rFonts w:cs="Arial"/>
              </w:rPr>
            </w:pPr>
          </w:p>
        </w:tc>
      </w:tr>
      <w:tr w:rsidR="00EA271C" w:rsidRPr="00EA271C" w14:paraId="0FBBFCE4" w14:textId="77777777" w:rsidTr="008E327A">
        <w:trPr>
          <w:trHeight w:val="345"/>
          <w:jc w:val="center"/>
        </w:trPr>
        <w:tc>
          <w:tcPr>
            <w:tcW w:w="709" w:type="dxa"/>
            <w:vMerge/>
            <w:vAlign w:val="center"/>
          </w:tcPr>
          <w:p w14:paraId="4E1619BE" w14:textId="77777777" w:rsidR="00EA271C" w:rsidRPr="00EA271C" w:rsidRDefault="00EA271C" w:rsidP="00EA271C">
            <w:pPr>
              <w:jc w:val="center"/>
              <w:rPr>
                <w:rFonts w:cs="Arial"/>
              </w:rPr>
            </w:pPr>
          </w:p>
        </w:tc>
        <w:tc>
          <w:tcPr>
            <w:tcW w:w="1134" w:type="dxa"/>
            <w:vMerge/>
            <w:shd w:val="clear" w:color="auto" w:fill="auto"/>
            <w:vAlign w:val="center"/>
          </w:tcPr>
          <w:p w14:paraId="40E66A09" w14:textId="77777777" w:rsidR="00EA271C" w:rsidRPr="00EA271C" w:rsidRDefault="00EA271C" w:rsidP="00EA271C">
            <w:pPr>
              <w:jc w:val="center"/>
              <w:rPr>
                <w:rFonts w:cs="Arial"/>
                <w:b/>
                <w:bCs/>
              </w:rPr>
            </w:pPr>
          </w:p>
        </w:tc>
        <w:tc>
          <w:tcPr>
            <w:tcW w:w="1843" w:type="dxa"/>
            <w:vMerge/>
            <w:shd w:val="clear" w:color="auto" w:fill="auto"/>
            <w:vAlign w:val="center"/>
          </w:tcPr>
          <w:p w14:paraId="627EB734" w14:textId="77777777" w:rsidR="00EA271C" w:rsidRPr="00EA271C" w:rsidRDefault="00EA271C" w:rsidP="00EA271C">
            <w:pPr>
              <w:ind w:left="166"/>
              <w:rPr>
                <w:rFonts w:cs="Arial"/>
              </w:rPr>
            </w:pPr>
          </w:p>
        </w:tc>
        <w:tc>
          <w:tcPr>
            <w:tcW w:w="1984" w:type="dxa"/>
            <w:shd w:val="clear" w:color="auto" w:fill="auto"/>
            <w:vAlign w:val="center"/>
          </w:tcPr>
          <w:p w14:paraId="32474139" w14:textId="77777777" w:rsidR="00EA271C" w:rsidRPr="00EA271C" w:rsidRDefault="00EA271C" w:rsidP="00EA271C">
            <w:pPr>
              <w:rPr>
                <w:rFonts w:cs="Arial"/>
                <w:sz w:val="20"/>
                <w:szCs w:val="20"/>
              </w:rPr>
            </w:pPr>
            <w:r w:rsidRPr="00EA271C">
              <w:rPr>
                <w:rFonts w:cs="Arial"/>
                <w:sz w:val="20"/>
                <w:szCs w:val="20"/>
              </w:rPr>
              <w:t xml:space="preserve">Hala sortowni </w:t>
            </w:r>
          </w:p>
          <w:p w14:paraId="729E00CB" w14:textId="77777777" w:rsidR="00EA271C" w:rsidRPr="00EA271C" w:rsidRDefault="00EA271C" w:rsidP="00EA271C">
            <w:pPr>
              <w:jc w:val="center"/>
              <w:rPr>
                <w:rFonts w:cs="Arial"/>
                <w:sz w:val="20"/>
                <w:szCs w:val="20"/>
              </w:rPr>
            </w:pPr>
            <w:r w:rsidRPr="00EA271C">
              <w:rPr>
                <w:rFonts w:cs="Arial"/>
                <w:sz w:val="20"/>
                <w:szCs w:val="20"/>
              </w:rPr>
              <w:t>Nawa II sektor nr 3</w:t>
            </w:r>
          </w:p>
        </w:tc>
        <w:tc>
          <w:tcPr>
            <w:tcW w:w="3275" w:type="dxa"/>
            <w:vMerge/>
            <w:vAlign w:val="center"/>
          </w:tcPr>
          <w:p w14:paraId="32916AD3" w14:textId="77777777" w:rsidR="00EA271C" w:rsidRPr="00EA271C" w:rsidRDefault="00EA271C" w:rsidP="00EA271C">
            <w:pPr>
              <w:ind w:left="180"/>
              <w:rPr>
                <w:rFonts w:cs="Arial"/>
              </w:rPr>
            </w:pPr>
          </w:p>
        </w:tc>
      </w:tr>
      <w:tr w:rsidR="00EA271C" w:rsidRPr="00EA271C" w14:paraId="1428923E" w14:textId="77777777" w:rsidTr="008E327A">
        <w:trPr>
          <w:trHeight w:val="345"/>
          <w:jc w:val="center"/>
        </w:trPr>
        <w:tc>
          <w:tcPr>
            <w:tcW w:w="709" w:type="dxa"/>
            <w:vMerge/>
            <w:vAlign w:val="center"/>
          </w:tcPr>
          <w:p w14:paraId="39E1814F" w14:textId="77777777" w:rsidR="00EA271C" w:rsidRPr="00EA271C" w:rsidRDefault="00EA271C" w:rsidP="00EA271C">
            <w:pPr>
              <w:jc w:val="center"/>
              <w:rPr>
                <w:rFonts w:cs="Arial"/>
              </w:rPr>
            </w:pPr>
          </w:p>
        </w:tc>
        <w:tc>
          <w:tcPr>
            <w:tcW w:w="1134" w:type="dxa"/>
            <w:vMerge/>
            <w:shd w:val="clear" w:color="auto" w:fill="auto"/>
            <w:vAlign w:val="center"/>
          </w:tcPr>
          <w:p w14:paraId="1B2A7C4F" w14:textId="77777777" w:rsidR="00EA271C" w:rsidRPr="00EA271C" w:rsidRDefault="00EA271C" w:rsidP="00EA271C">
            <w:pPr>
              <w:jc w:val="center"/>
              <w:rPr>
                <w:rFonts w:cs="Arial"/>
                <w:b/>
                <w:bCs/>
              </w:rPr>
            </w:pPr>
          </w:p>
        </w:tc>
        <w:tc>
          <w:tcPr>
            <w:tcW w:w="1843" w:type="dxa"/>
            <w:vMerge/>
            <w:shd w:val="clear" w:color="auto" w:fill="auto"/>
            <w:vAlign w:val="center"/>
          </w:tcPr>
          <w:p w14:paraId="47EF968D" w14:textId="77777777" w:rsidR="00EA271C" w:rsidRPr="00EA271C" w:rsidRDefault="00EA271C" w:rsidP="00EA271C">
            <w:pPr>
              <w:ind w:left="166"/>
              <w:rPr>
                <w:rFonts w:cs="Arial"/>
              </w:rPr>
            </w:pPr>
          </w:p>
        </w:tc>
        <w:tc>
          <w:tcPr>
            <w:tcW w:w="1984" w:type="dxa"/>
            <w:shd w:val="clear" w:color="auto" w:fill="auto"/>
            <w:vAlign w:val="center"/>
          </w:tcPr>
          <w:p w14:paraId="4D6F6D5F" w14:textId="77777777" w:rsidR="00EA271C" w:rsidRPr="00EA271C" w:rsidRDefault="00EA271C" w:rsidP="00EA271C">
            <w:pPr>
              <w:jc w:val="center"/>
              <w:rPr>
                <w:rFonts w:cs="Arial"/>
                <w:sz w:val="20"/>
                <w:szCs w:val="20"/>
              </w:rPr>
            </w:pPr>
            <w:r w:rsidRPr="00EA271C">
              <w:rPr>
                <w:rFonts w:cs="Arial"/>
                <w:sz w:val="20"/>
                <w:szCs w:val="20"/>
              </w:rPr>
              <w:t>Plac technologiczny nr 2</w:t>
            </w:r>
          </w:p>
        </w:tc>
        <w:tc>
          <w:tcPr>
            <w:tcW w:w="3275" w:type="dxa"/>
            <w:vAlign w:val="center"/>
          </w:tcPr>
          <w:p w14:paraId="46C3C0A9" w14:textId="77777777" w:rsidR="00EA271C" w:rsidRPr="00EA271C" w:rsidRDefault="00EA271C" w:rsidP="00EA271C">
            <w:pPr>
              <w:ind w:left="180"/>
              <w:jc w:val="center"/>
              <w:rPr>
                <w:rFonts w:cs="Arial"/>
                <w:sz w:val="20"/>
                <w:szCs w:val="20"/>
              </w:rPr>
            </w:pPr>
            <w:r w:rsidRPr="00EA271C">
              <w:rPr>
                <w:rFonts w:cs="Arial"/>
                <w:sz w:val="20"/>
                <w:szCs w:val="20"/>
              </w:rPr>
              <w:t>Odpady magazynowane będą</w:t>
            </w:r>
          </w:p>
          <w:p w14:paraId="5EC2E37E" w14:textId="77777777" w:rsidR="00EA271C" w:rsidRPr="00EA271C" w:rsidRDefault="00EA271C" w:rsidP="00EA271C">
            <w:pPr>
              <w:ind w:left="180"/>
              <w:jc w:val="center"/>
              <w:rPr>
                <w:rFonts w:cs="Arial"/>
                <w:sz w:val="20"/>
                <w:szCs w:val="20"/>
              </w:rPr>
            </w:pPr>
            <w:r w:rsidRPr="00EA271C">
              <w:rPr>
                <w:rFonts w:cs="Arial"/>
                <w:sz w:val="20"/>
                <w:szCs w:val="20"/>
              </w:rPr>
              <w:t>w sposób uporządkowany</w:t>
            </w:r>
          </w:p>
          <w:p w14:paraId="759E3947" w14:textId="77777777" w:rsidR="00EA271C" w:rsidRPr="00EA271C" w:rsidRDefault="00EA271C" w:rsidP="00EA271C">
            <w:pPr>
              <w:ind w:left="180"/>
              <w:jc w:val="center"/>
              <w:rPr>
                <w:rFonts w:cs="Arial"/>
                <w:sz w:val="20"/>
                <w:szCs w:val="20"/>
              </w:rPr>
            </w:pPr>
            <w:r w:rsidRPr="00EA271C">
              <w:rPr>
                <w:rFonts w:cs="Arial"/>
                <w:bCs/>
                <w:sz w:val="20"/>
                <w:szCs w:val="20"/>
              </w:rPr>
              <w:t xml:space="preserve">w formie sprasowanych balotów </w:t>
            </w:r>
            <w:r w:rsidRPr="00EA271C">
              <w:rPr>
                <w:rFonts w:cs="Arial"/>
                <w:bCs/>
                <w:sz w:val="20"/>
                <w:szCs w:val="20"/>
              </w:rPr>
              <w:br/>
            </w:r>
            <w:r w:rsidRPr="00EA271C">
              <w:rPr>
                <w:rFonts w:cs="Arial"/>
                <w:sz w:val="20"/>
                <w:szCs w:val="20"/>
              </w:rPr>
              <w:t>o średniej objętości 1,12 m</w:t>
            </w:r>
            <w:r w:rsidRPr="00EA271C">
              <w:rPr>
                <w:rFonts w:cs="Arial"/>
                <w:sz w:val="20"/>
                <w:szCs w:val="20"/>
                <w:vertAlign w:val="superscript"/>
              </w:rPr>
              <w:t>3</w:t>
            </w:r>
            <w:r w:rsidRPr="00EA271C">
              <w:rPr>
                <w:rFonts w:cs="Arial"/>
                <w:sz w:val="20"/>
                <w:szCs w:val="20"/>
                <w:vertAlign w:val="superscript"/>
              </w:rPr>
              <w:br/>
            </w:r>
            <w:r w:rsidRPr="00EA271C">
              <w:rPr>
                <w:rFonts w:cs="Arial"/>
                <w:sz w:val="20"/>
                <w:szCs w:val="20"/>
              </w:rPr>
              <w:t xml:space="preserve"> i wadze ok. 0,75 Mg – 1 Mg</w:t>
            </w:r>
            <w:r w:rsidRPr="00EA271C">
              <w:rPr>
                <w:rFonts w:cs="Arial"/>
                <w:bCs/>
                <w:sz w:val="20"/>
                <w:szCs w:val="20"/>
              </w:rPr>
              <w:t xml:space="preserve">; maksymalna wysokość magazynowania </w:t>
            </w:r>
            <w:r w:rsidRPr="00EA271C">
              <w:rPr>
                <w:rFonts w:cs="Arial"/>
                <w:sz w:val="20"/>
                <w:szCs w:val="20"/>
              </w:rPr>
              <w:t>3 m.</w:t>
            </w:r>
          </w:p>
          <w:p w14:paraId="52085732" w14:textId="77777777" w:rsidR="00EA271C" w:rsidRPr="00EA271C" w:rsidRDefault="00EA271C" w:rsidP="00EA271C">
            <w:pPr>
              <w:ind w:left="-14"/>
              <w:jc w:val="center"/>
              <w:rPr>
                <w:rFonts w:cs="Arial"/>
                <w:bCs/>
                <w:sz w:val="20"/>
                <w:szCs w:val="20"/>
              </w:rPr>
            </w:pPr>
            <w:r w:rsidRPr="00EA271C">
              <w:rPr>
                <w:rFonts w:cs="Arial"/>
                <w:bCs/>
                <w:sz w:val="20"/>
                <w:szCs w:val="20"/>
              </w:rPr>
              <w:t xml:space="preserve"> Dopuszcza się magazynowanie odpadów w wybudowanych zasiekach o 2 ścianach.</w:t>
            </w:r>
          </w:p>
          <w:p w14:paraId="2506037D" w14:textId="77777777" w:rsidR="00EA271C" w:rsidRPr="00EA271C" w:rsidRDefault="00EA271C" w:rsidP="00EA271C">
            <w:pPr>
              <w:ind w:left="-14"/>
              <w:jc w:val="center"/>
              <w:rPr>
                <w:rFonts w:cs="Arial"/>
                <w:bCs/>
                <w:sz w:val="20"/>
                <w:szCs w:val="20"/>
              </w:rPr>
            </w:pPr>
            <w:r w:rsidRPr="00EA271C">
              <w:rPr>
                <w:rFonts w:cs="Arial"/>
                <w:bCs/>
                <w:sz w:val="20"/>
                <w:szCs w:val="20"/>
              </w:rPr>
              <w:t xml:space="preserve">w postaci </w:t>
            </w:r>
            <w:r w:rsidRPr="00EA271C">
              <w:rPr>
                <w:rFonts w:cs="Arial"/>
                <w:b/>
                <w:sz w:val="20"/>
                <w:szCs w:val="20"/>
              </w:rPr>
              <w:t>1 pryzmy</w:t>
            </w:r>
            <w:r w:rsidRPr="00EA271C">
              <w:rPr>
                <w:rFonts w:cs="Arial"/>
                <w:bCs/>
                <w:sz w:val="20"/>
                <w:szCs w:val="20"/>
              </w:rPr>
              <w:t xml:space="preserve"> o wymiarach:</w:t>
            </w:r>
          </w:p>
          <w:p w14:paraId="72C0A295" w14:textId="77777777" w:rsidR="00EA271C" w:rsidRPr="00EA271C" w:rsidRDefault="00EA271C" w:rsidP="00EA271C">
            <w:pPr>
              <w:ind w:left="-14"/>
              <w:jc w:val="center"/>
              <w:rPr>
                <w:rFonts w:cs="Arial"/>
                <w:bCs/>
                <w:sz w:val="20"/>
                <w:szCs w:val="20"/>
              </w:rPr>
            </w:pPr>
            <w:r w:rsidRPr="00EA271C">
              <w:rPr>
                <w:rFonts w:cs="Arial"/>
                <w:bCs/>
                <w:sz w:val="20"/>
                <w:szCs w:val="20"/>
              </w:rPr>
              <w:t>-szer. 5 m</w:t>
            </w:r>
          </w:p>
          <w:p w14:paraId="632A159A" w14:textId="77777777" w:rsidR="00EA271C" w:rsidRPr="00EA271C" w:rsidRDefault="00EA271C" w:rsidP="00EA271C">
            <w:pPr>
              <w:ind w:left="-14"/>
              <w:jc w:val="center"/>
              <w:rPr>
                <w:rFonts w:cs="Arial"/>
                <w:bCs/>
                <w:sz w:val="20"/>
                <w:szCs w:val="20"/>
              </w:rPr>
            </w:pPr>
            <w:r w:rsidRPr="00EA271C">
              <w:rPr>
                <w:rFonts w:cs="Arial"/>
                <w:bCs/>
                <w:sz w:val="20"/>
                <w:szCs w:val="20"/>
              </w:rPr>
              <w:t>-dł. 15 m</w:t>
            </w:r>
          </w:p>
          <w:p w14:paraId="608BAF4D" w14:textId="77777777" w:rsidR="00EA271C" w:rsidRPr="00EA271C" w:rsidRDefault="00EA271C" w:rsidP="00EA271C">
            <w:pPr>
              <w:ind w:left="-14"/>
              <w:jc w:val="center"/>
              <w:rPr>
                <w:rFonts w:cs="Arial"/>
                <w:bCs/>
                <w:sz w:val="20"/>
                <w:szCs w:val="20"/>
              </w:rPr>
            </w:pPr>
            <w:r w:rsidRPr="00EA271C">
              <w:rPr>
                <w:rFonts w:cs="Arial"/>
                <w:bCs/>
                <w:sz w:val="20"/>
                <w:szCs w:val="20"/>
              </w:rPr>
              <w:t>- wys. 3 m,</w:t>
            </w:r>
          </w:p>
          <w:p w14:paraId="69D10E90" w14:textId="77777777" w:rsidR="00EA271C" w:rsidRPr="00EA271C" w:rsidRDefault="00EA271C" w:rsidP="00EA271C">
            <w:pPr>
              <w:ind w:left="180"/>
              <w:jc w:val="center"/>
              <w:rPr>
                <w:rFonts w:cs="Arial"/>
                <w:sz w:val="20"/>
                <w:szCs w:val="20"/>
              </w:rPr>
            </w:pPr>
            <w:r w:rsidRPr="00EA271C">
              <w:rPr>
                <w:rFonts w:cs="Arial"/>
                <w:bCs/>
                <w:sz w:val="20"/>
                <w:szCs w:val="20"/>
              </w:rPr>
              <w:t>przykrytej w całości plandeką.</w:t>
            </w:r>
          </w:p>
        </w:tc>
      </w:tr>
    </w:tbl>
    <w:p w14:paraId="737F0586" w14:textId="77777777" w:rsidR="00EA271C" w:rsidRPr="00EA271C" w:rsidRDefault="00EA271C" w:rsidP="00EA271C">
      <w:pPr>
        <w:spacing w:line="276" w:lineRule="auto"/>
        <w:ind w:left="284"/>
        <w:rPr>
          <w:rFonts w:cs="Arial"/>
          <w:color w:val="FF0000"/>
          <w:sz w:val="22"/>
          <w:szCs w:val="22"/>
        </w:rPr>
      </w:pPr>
      <w:r w:rsidRPr="00EA271C">
        <w:rPr>
          <w:rFonts w:cs="Arial"/>
          <w:sz w:val="22"/>
          <w:szCs w:val="22"/>
        </w:rPr>
        <w:t>*</w:t>
      </w:r>
      <w:r w:rsidRPr="00EA271C">
        <w:rPr>
          <w:rFonts w:cs="Arial"/>
          <w:b/>
          <w:bCs/>
          <w:sz w:val="22"/>
          <w:szCs w:val="22"/>
        </w:rPr>
        <w:t>Maksymalna masa</w:t>
      </w:r>
      <w:r w:rsidRPr="00EA271C">
        <w:rPr>
          <w:rFonts w:cs="Arial"/>
          <w:sz w:val="22"/>
          <w:szCs w:val="22"/>
        </w:rPr>
        <w:t xml:space="preserve"> poszczególnych rodzajów odpadów i maksymalna łączna masa wszystkich rodzajów odpadów, które mogą być magazynowane w okresie roku, </w:t>
      </w:r>
      <w:r w:rsidRPr="00EA271C">
        <w:rPr>
          <w:rFonts w:cs="Arial"/>
          <w:sz w:val="22"/>
          <w:szCs w:val="22"/>
        </w:rPr>
        <w:lastRenderedPageBreak/>
        <w:t xml:space="preserve">maksymalna masa odpadów, które mogą być magazynowane w tym samym czasie, największa masa odpadów, które mogłyby być magazynowane w tym samym czasie </w:t>
      </w:r>
      <w:r w:rsidRPr="00EA271C">
        <w:rPr>
          <w:rFonts w:cs="Arial"/>
          <w:sz w:val="22"/>
          <w:szCs w:val="22"/>
        </w:rPr>
        <w:br/>
        <w:t xml:space="preserve">w miejscu magazynowania odpadów, wynikającej z wymiarów miejsca magazynowania odpadów ustalona </w:t>
      </w:r>
      <w:r w:rsidRPr="00EA271C">
        <w:rPr>
          <w:rFonts w:cs="Arial"/>
          <w:b/>
          <w:bCs/>
          <w:sz w:val="22"/>
          <w:szCs w:val="22"/>
        </w:rPr>
        <w:t>w załączniku nr 6.</w:t>
      </w:r>
    </w:p>
    <w:p w14:paraId="6B03DDF0" w14:textId="77777777" w:rsidR="00EA271C" w:rsidRPr="00EA271C" w:rsidRDefault="00EA271C" w:rsidP="00EA271C">
      <w:pPr>
        <w:rPr>
          <w:rFonts w:cs="Arial"/>
          <w:b/>
        </w:rPr>
      </w:pPr>
    </w:p>
    <w:p w14:paraId="0E662E8F" w14:textId="77777777" w:rsidR="00EA271C" w:rsidRPr="00EA271C" w:rsidRDefault="00EA271C" w:rsidP="00EA271C">
      <w:pPr>
        <w:ind w:left="284"/>
        <w:rPr>
          <w:rFonts w:cs="Arial"/>
        </w:rPr>
      </w:pPr>
      <w:r w:rsidRPr="00EA271C">
        <w:rPr>
          <w:rFonts w:cs="Arial"/>
          <w:bCs/>
        </w:rPr>
        <w:t>II.3.4.</w:t>
      </w:r>
      <w:r w:rsidRPr="00EA271C">
        <w:rPr>
          <w:rFonts w:cs="Arial"/>
          <w:b/>
        </w:rPr>
        <w:t xml:space="preserve"> </w:t>
      </w:r>
      <w:r w:rsidRPr="00EA271C">
        <w:rPr>
          <w:rFonts w:cs="Arial"/>
        </w:rPr>
        <w:t xml:space="preserve">Rodzaj i masa odpadów wytwarzanych w wyniku procesu produkcji paliwa </w:t>
      </w:r>
      <w:bookmarkEnd w:id="56"/>
      <w:r w:rsidRPr="00EA271C">
        <w:rPr>
          <w:rFonts w:cs="Arial"/>
        </w:rPr>
        <w:t>alternatywnego w procesie R12 oraz sposób i miejsce magazynowania:</w:t>
      </w:r>
    </w:p>
    <w:p w14:paraId="0114ECDC" w14:textId="77777777" w:rsidR="00EA271C" w:rsidRPr="00EA271C" w:rsidRDefault="00EA271C" w:rsidP="00EA271C">
      <w:pPr>
        <w:rPr>
          <w:rFonts w:cs="Arial"/>
          <w:b/>
          <w:sz w:val="22"/>
          <w:szCs w:val="22"/>
        </w:rPr>
      </w:pPr>
    </w:p>
    <w:p w14:paraId="1ACF5D49" w14:textId="77777777" w:rsidR="00EA271C" w:rsidRPr="00EA271C" w:rsidRDefault="00EA271C" w:rsidP="00EA271C">
      <w:pPr>
        <w:ind w:left="284"/>
        <w:rPr>
          <w:rFonts w:cs="Arial"/>
          <w:bCs/>
          <w:sz w:val="20"/>
          <w:szCs w:val="20"/>
        </w:rPr>
      </w:pPr>
      <w:r w:rsidRPr="00EA271C">
        <w:rPr>
          <w:rFonts w:cs="Arial"/>
          <w:b/>
          <w:sz w:val="20"/>
          <w:szCs w:val="20"/>
        </w:rPr>
        <w:t>Tabela nr 9.</w:t>
      </w:r>
      <w:r w:rsidRPr="00EA271C">
        <w:rPr>
          <w:rFonts w:cs="Arial"/>
          <w:bCs/>
          <w:sz w:val="20"/>
          <w:szCs w:val="20"/>
        </w:rPr>
        <w:t xml:space="preserve"> Odpady wytwarzane w wyniku przetwarzania odpadów kalorycznych w procesie R12:</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Odpady wytwarzane w wyniku przetwarzania odpadów kalorycznych."/>
        <w:tblDescription w:val="W tabeli wskazano rodzaje odpadów wytwarzanych w wyniku przetwarzania odpadów kalorycznych w procesie R12."/>
      </w:tblPr>
      <w:tblGrid>
        <w:gridCol w:w="567"/>
        <w:gridCol w:w="1134"/>
        <w:gridCol w:w="2410"/>
        <w:gridCol w:w="1134"/>
        <w:gridCol w:w="3539"/>
      </w:tblGrid>
      <w:tr w:rsidR="00EA271C" w:rsidRPr="00EA271C" w14:paraId="2FDB8899" w14:textId="77777777" w:rsidTr="009B56FD">
        <w:trPr>
          <w:trHeight w:val="584"/>
          <w:jc w:val="center"/>
        </w:trPr>
        <w:tc>
          <w:tcPr>
            <w:tcW w:w="567" w:type="dxa"/>
            <w:vAlign w:val="center"/>
          </w:tcPr>
          <w:p w14:paraId="203A7730" w14:textId="77777777" w:rsidR="00EA271C" w:rsidRPr="00EA271C" w:rsidRDefault="00EA271C" w:rsidP="00EA271C">
            <w:pPr>
              <w:spacing w:after="60"/>
              <w:jc w:val="center"/>
              <w:rPr>
                <w:rFonts w:cs="Arial"/>
                <w:b/>
                <w:sz w:val="20"/>
                <w:szCs w:val="20"/>
              </w:rPr>
            </w:pPr>
            <w:r w:rsidRPr="00EA271C">
              <w:rPr>
                <w:rFonts w:cs="Arial"/>
                <w:b/>
                <w:sz w:val="20"/>
                <w:szCs w:val="20"/>
              </w:rPr>
              <w:t>Lp.</w:t>
            </w:r>
          </w:p>
        </w:tc>
        <w:tc>
          <w:tcPr>
            <w:tcW w:w="1134" w:type="dxa"/>
            <w:shd w:val="clear" w:color="auto" w:fill="auto"/>
            <w:vAlign w:val="center"/>
          </w:tcPr>
          <w:p w14:paraId="7DFB3E38" w14:textId="77777777" w:rsidR="00EA271C" w:rsidRPr="00EA271C" w:rsidRDefault="00EA271C" w:rsidP="00EA271C">
            <w:pPr>
              <w:spacing w:after="60"/>
              <w:jc w:val="center"/>
              <w:rPr>
                <w:rFonts w:cs="Arial"/>
                <w:b/>
                <w:sz w:val="20"/>
                <w:szCs w:val="20"/>
              </w:rPr>
            </w:pPr>
            <w:r w:rsidRPr="00EA271C">
              <w:rPr>
                <w:rFonts w:cs="Arial"/>
                <w:b/>
                <w:sz w:val="20"/>
                <w:szCs w:val="20"/>
              </w:rPr>
              <w:t>Kod</w:t>
            </w:r>
          </w:p>
          <w:p w14:paraId="2A8EE15E" w14:textId="77777777" w:rsidR="00EA271C" w:rsidRPr="00EA271C" w:rsidRDefault="00EA271C" w:rsidP="00EA271C">
            <w:pPr>
              <w:spacing w:before="60"/>
              <w:jc w:val="center"/>
              <w:rPr>
                <w:rFonts w:cs="Arial"/>
                <w:b/>
                <w:sz w:val="20"/>
                <w:szCs w:val="20"/>
              </w:rPr>
            </w:pPr>
            <w:r w:rsidRPr="00EA271C">
              <w:rPr>
                <w:rFonts w:cs="Arial"/>
                <w:b/>
                <w:sz w:val="20"/>
                <w:szCs w:val="20"/>
              </w:rPr>
              <w:t>odpadu</w:t>
            </w:r>
          </w:p>
        </w:tc>
        <w:tc>
          <w:tcPr>
            <w:tcW w:w="2410" w:type="dxa"/>
            <w:shd w:val="clear" w:color="auto" w:fill="auto"/>
            <w:vAlign w:val="center"/>
          </w:tcPr>
          <w:p w14:paraId="4668AE7C" w14:textId="77777777" w:rsidR="00EA271C" w:rsidRPr="00EA271C" w:rsidRDefault="00EA271C" w:rsidP="00EA271C">
            <w:pPr>
              <w:jc w:val="center"/>
              <w:rPr>
                <w:rFonts w:cs="Arial"/>
                <w:b/>
                <w:sz w:val="20"/>
                <w:szCs w:val="20"/>
              </w:rPr>
            </w:pPr>
            <w:r w:rsidRPr="00EA271C">
              <w:rPr>
                <w:rFonts w:cs="Arial"/>
                <w:b/>
                <w:sz w:val="20"/>
                <w:szCs w:val="20"/>
              </w:rPr>
              <w:t>Rodzaje odpadów wytwarzanych</w:t>
            </w:r>
          </w:p>
        </w:tc>
        <w:tc>
          <w:tcPr>
            <w:tcW w:w="1134" w:type="dxa"/>
            <w:shd w:val="clear" w:color="auto" w:fill="auto"/>
            <w:vAlign w:val="center"/>
          </w:tcPr>
          <w:p w14:paraId="38FAB4FF" w14:textId="77777777" w:rsidR="00EA271C" w:rsidRPr="00EA271C" w:rsidRDefault="00EA271C" w:rsidP="00EA271C">
            <w:pPr>
              <w:jc w:val="center"/>
              <w:rPr>
                <w:rFonts w:cs="Arial"/>
                <w:b/>
                <w:sz w:val="20"/>
                <w:szCs w:val="20"/>
              </w:rPr>
            </w:pPr>
            <w:r w:rsidRPr="00EA271C">
              <w:rPr>
                <w:rFonts w:cs="Arial"/>
                <w:b/>
                <w:sz w:val="20"/>
                <w:szCs w:val="20"/>
              </w:rPr>
              <w:t>Ilość odpadu</w:t>
            </w:r>
          </w:p>
        </w:tc>
        <w:tc>
          <w:tcPr>
            <w:tcW w:w="3539" w:type="dxa"/>
            <w:vAlign w:val="center"/>
          </w:tcPr>
          <w:p w14:paraId="04FE6E56" w14:textId="77777777" w:rsidR="00EA271C" w:rsidRPr="00EA271C" w:rsidRDefault="00EA271C" w:rsidP="00EA271C">
            <w:pPr>
              <w:jc w:val="center"/>
              <w:rPr>
                <w:rFonts w:cs="Arial"/>
                <w:b/>
                <w:sz w:val="20"/>
                <w:szCs w:val="20"/>
              </w:rPr>
            </w:pPr>
            <w:r w:rsidRPr="00EA271C">
              <w:rPr>
                <w:rFonts w:cs="Arial"/>
                <w:b/>
                <w:sz w:val="20"/>
                <w:szCs w:val="20"/>
              </w:rPr>
              <w:t>Sposób i miejsce magazynowania</w:t>
            </w:r>
          </w:p>
        </w:tc>
      </w:tr>
      <w:tr w:rsidR="00EA271C" w:rsidRPr="00EA271C" w14:paraId="0D7A8AF9" w14:textId="77777777" w:rsidTr="009B56FD">
        <w:trPr>
          <w:trHeight w:val="1063"/>
          <w:jc w:val="center"/>
        </w:trPr>
        <w:tc>
          <w:tcPr>
            <w:tcW w:w="567" w:type="dxa"/>
            <w:vAlign w:val="center"/>
          </w:tcPr>
          <w:p w14:paraId="141427A2" w14:textId="77777777" w:rsidR="00EA271C" w:rsidRPr="00EA271C" w:rsidRDefault="00EA271C" w:rsidP="00EA271C">
            <w:pPr>
              <w:jc w:val="center"/>
              <w:rPr>
                <w:rFonts w:cs="Arial"/>
                <w:sz w:val="20"/>
                <w:szCs w:val="20"/>
              </w:rPr>
            </w:pPr>
            <w:r w:rsidRPr="00EA271C">
              <w:rPr>
                <w:rFonts w:cs="Arial"/>
                <w:sz w:val="20"/>
                <w:szCs w:val="20"/>
              </w:rPr>
              <w:t>1.</w:t>
            </w:r>
          </w:p>
        </w:tc>
        <w:tc>
          <w:tcPr>
            <w:tcW w:w="1134" w:type="dxa"/>
            <w:shd w:val="clear" w:color="auto" w:fill="auto"/>
            <w:vAlign w:val="center"/>
          </w:tcPr>
          <w:p w14:paraId="6441215B" w14:textId="77777777" w:rsidR="00EA271C" w:rsidRPr="00EA271C" w:rsidRDefault="00EA271C" w:rsidP="00EA271C">
            <w:pPr>
              <w:jc w:val="center"/>
              <w:rPr>
                <w:rFonts w:cs="Arial"/>
                <w:b/>
                <w:bCs/>
                <w:sz w:val="20"/>
                <w:szCs w:val="20"/>
              </w:rPr>
            </w:pPr>
            <w:bookmarkStart w:id="60" w:name="_Hlk107409770"/>
            <w:r w:rsidRPr="00EA271C">
              <w:rPr>
                <w:rFonts w:cs="Arial"/>
                <w:b/>
                <w:bCs/>
                <w:sz w:val="20"/>
                <w:szCs w:val="20"/>
              </w:rPr>
              <w:t xml:space="preserve">RDF </w:t>
            </w:r>
          </w:p>
          <w:p w14:paraId="31A9800B" w14:textId="77777777" w:rsidR="00EA271C" w:rsidRPr="00EA271C" w:rsidRDefault="00EA271C" w:rsidP="00EA271C">
            <w:pPr>
              <w:jc w:val="center"/>
              <w:rPr>
                <w:rFonts w:cs="Arial"/>
                <w:b/>
                <w:bCs/>
                <w:sz w:val="20"/>
                <w:szCs w:val="20"/>
              </w:rPr>
            </w:pPr>
            <w:r w:rsidRPr="00EA271C">
              <w:rPr>
                <w:rFonts w:cs="Arial"/>
                <w:b/>
                <w:bCs/>
                <w:sz w:val="20"/>
                <w:szCs w:val="20"/>
              </w:rPr>
              <w:t xml:space="preserve">19 12 10 </w:t>
            </w:r>
          </w:p>
          <w:bookmarkEnd w:id="60"/>
          <w:p w14:paraId="4EA1F39F" w14:textId="77777777" w:rsidR="00EA271C" w:rsidRPr="00EA271C" w:rsidRDefault="00EA271C" w:rsidP="00EA271C">
            <w:pPr>
              <w:jc w:val="center"/>
              <w:rPr>
                <w:rFonts w:cs="Arial"/>
                <w:b/>
                <w:bCs/>
                <w:sz w:val="20"/>
                <w:szCs w:val="20"/>
              </w:rPr>
            </w:pPr>
          </w:p>
        </w:tc>
        <w:tc>
          <w:tcPr>
            <w:tcW w:w="2410" w:type="dxa"/>
            <w:shd w:val="clear" w:color="auto" w:fill="auto"/>
            <w:vAlign w:val="center"/>
          </w:tcPr>
          <w:p w14:paraId="360BFB7F" w14:textId="77777777" w:rsidR="00EA271C" w:rsidRPr="00EA271C" w:rsidRDefault="00EA271C" w:rsidP="00EA271C">
            <w:pPr>
              <w:ind w:left="166"/>
              <w:jc w:val="left"/>
              <w:rPr>
                <w:rFonts w:cs="Arial"/>
                <w:sz w:val="20"/>
                <w:szCs w:val="20"/>
              </w:rPr>
            </w:pPr>
            <w:r w:rsidRPr="00EA271C">
              <w:rPr>
                <w:rFonts w:cs="Arial"/>
                <w:sz w:val="20"/>
                <w:szCs w:val="20"/>
              </w:rPr>
              <w:t xml:space="preserve">RDF Odpady palne (paliwo alternatywne) </w:t>
            </w:r>
          </w:p>
        </w:tc>
        <w:tc>
          <w:tcPr>
            <w:tcW w:w="1134" w:type="dxa"/>
            <w:shd w:val="clear" w:color="auto" w:fill="auto"/>
            <w:vAlign w:val="center"/>
          </w:tcPr>
          <w:p w14:paraId="04BBFDB9" w14:textId="77777777" w:rsidR="00EA271C" w:rsidRPr="00EA271C" w:rsidRDefault="00EA271C" w:rsidP="00EA271C">
            <w:pPr>
              <w:ind w:left="-2"/>
              <w:jc w:val="center"/>
              <w:rPr>
                <w:rFonts w:cs="Arial"/>
                <w:sz w:val="20"/>
                <w:szCs w:val="20"/>
              </w:rPr>
            </w:pPr>
            <w:r w:rsidRPr="00EA271C">
              <w:rPr>
                <w:rFonts w:cs="Arial"/>
                <w:sz w:val="20"/>
                <w:szCs w:val="20"/>
              </w:rPr>
              <w:t>50 000*</w:t>
            </w:r>
          </w:p>
        </w:tc>
        <w:tc>
          <w:tcPr>
            <w:tcW w:w="3539" w:type="dxa"/>
            <w:vAlign w:val="center"/>
          </w:tcPr>
          <w:p w14:paraId="3B0159BB" w14:textId="77777777" w:rsidR="00EA271C" w:rsidRPr="00EA271C" w:rsidRDefault="00EA271C" w:rsidP="00EA271C">
            <w:pPr>
              <w:ind w:left="180"/>
              <w:jc w:val="left"/>
              <w:rPr>
                <w:rFonts w:cs="Arial"/>
                <w:b/>
                <w:bCs/>
                <w:sz w:val="20"/>
                <w:szCs w:val="20"/>
              </w:rPr>
            </w:pPr>
            <w:r w:rsidRPr="00EA271C">
              <w:rPr>
                <w:rFonts w:cs="Arial"/>
                <w:b/>
                <w:bCs/>
                <w:sz w:val="20"/>
                <w:szCs w:val="20"/>
              </w:rPr>
              <w:t>Hala technologiczna (II. nawa)</w:t>
            </w:r>
          </w:p>
          <w:p w14:paraId="3DDC2543" w14:textId="77777777" w:rsidR="00EA271C" w:rsidRPr="00EA271C" w:rsidRDefault="00EA271C" w:rsidP="00EA271C">
            <w:pPr>
              <w:ind w:left="180"/>
              <w:jc w:val="left"/>
              <w:rPr>
                <w:rFonts w:cs="Arial"/>
                <w:b/>
                <w:bCs/>
                <w:sz w:val="20"/>
                <w:szCs w:val="20"/>
              </w:rPr>
            </w:pPr>
            <w:r w:rsidRPr="00EA271C">
              <w:rPr>
                <w:rFonts w:cs="Arial"/>
                <w:b/>
                <w:bCs/>
                <w:sz w:val="20"/>
                <w:szCs w:val="20"/>
              </w:rPr>
              <w:t>Sektor nr 1,2 i 3</w:t>
            </w:r>
          </w:p>
          <w:p w14:paraId="418E5C5F" w14:textId="77777777" w:rsidR="00EA271C" w:rsidRPr="00EA271C" w:rsidRDefault="00EA271C" w:rsidP="00EA271C">
            <w:pPr>
              <w:ind w:left="180"/>
              <w:jc w:val="left"/>
              <w:rPr>
                <w:rFonts w:cs="Arial"/>
                <w:sz w:val="20"/>
                <w:szCs w:val="20"/>
                <w:vertAlign w:val="superscript"/>
              </w:rPr>
            </w:pPr>
            <w:r w:rsidRPr="00EA271C">
              <w:rPr>
                <w:rFonts w:cs="Arial"/>
                <w:sz w:val="20"/>
                <w:szCs w:val="20"/>
              </w:rPr>
              <w:t xml:space="preserve">Odpady magazynowane będą </w:t>
            </w:r>
            <w:r w:rsidRPr="00EA271C">
              <w:rPr>
                <w:rFonts w:cs="Arial"/>
                <w:sz w:val="20"/>
                <w:szCs w:val="20"/>
              </w:rPr>
              <w:br/>
              <w:t xml:space="preserve">w sposób uporządkowany </w:t>
            </w:r>
            <w:r w:rsidRPr="00EA271C">
              <w:rPr>
                <w:rFonts w:cs="Arial"/>
                <w:sz w:val="20"/>
                <w:szCs w:val="20"/>
              </w:rPr>
              <w:br/>
              <w:t>w pryzmach, zbelowane.</w:t>
            </w:r>
          </w:p>
        </w:tc>
      </w:tr>
      <w:tr w:rsidR="00EA271C" w:rsidRPr="00EA271C" w14:paraId="75B08A2E" w14:textId="77777777" w:rsidTr="009B56FD">
        <w:trPr>
          <w:trHeight w:val="1119"/>
          <w:jc w:val="center"/>
        </w:trPr>
        <w:tc>
          <w:tcPr>
            <w:tcW w:w="567" w:type="dxa"/>
            <w:vAlign w:val="center"/>
          </w:tcPr>
          <w:p w14:paraId="3132197F" w14:textId="77777777" w:rsidR="00EA271C" w:rsidRPr="00EA271C" w:rsidRDefault="00EA271C" w:rsidP="00EA271C">
            <w:pPr>
              <w:jc w:val="center"/>
              <w:rPr>
                <w:rFonts w:cs="Arial"/>
                <w:sz w:val="20"/>
                <w:szCs w:val="20"/>
              </w:rPr>
            </w:pPr>
            <w:r w:rsidRPr="00EA271C">
              <w:rPr>
                <w:rFonts w:cs="Arial"/>
                <w:sz w:val="20"/>
                <w:szCs w:val="20"/>
              </w:rPr>
              <w:t>2.</w:t>
            </w:r>
          </w:p>
        </w:tc>
        <w:tc>
          <w:tcPr>
            <w:tcW w:w="1134" w:type="dxa"/>
            <w:shd w:val="clear" w:color="auto" w:fill="auto"/>
            <w:vAlign w:val="center"/>
          </w:tcPr>
          <w:p w14:paraId="6A08E8F6" w14:textId="77777777" w:rsidR="00EA271C" w:rsidRPr="00EA271C" w:rsidRDefault="00EA271C" w:rsidP="00EA271C">
            <w:pPr>
              <w:jc w:val="center"/>
              <w:rPr>
                <w:rFonts w:cs="Arial"/>
                <w:b/>
                <w:bCs/>
                <w:sz w:val="20"/>
                <w:szCs w:val="20"/>
              </w:rPr>
            </w:pPr>
            <w:r w:rsidRPr="00EA271C">
              <w:rPr>
                <w:rFonts w:cs="Arial"/>
                <w:b/>
                <w:bCs/>
                <w:sz w:val="20"/>
                <w:szCs w:val="20"/>
              </w:rPr>
              <w:t>ex 19 12 12 (pow. 80 mm)</w:t>
            </w:r>
          </w:p>
        </w:tc>
        <w:tc>
          <w:tcPr>
            <w:tcW w:w="2410" w:type="dxa"/>
            <w:shd w:val="clear" w:color="auto" w:fill="auto"/>
            <w:vAlign w:val="center"/>
          </w:tcPr>
          <w:p w14:paraId="72DE1EAC" w14:textId="77777777" w:rsidR="00EA271C" w:rsidRPr="00EA271C" w:rsidRDefault="00EA271C" w:rsidP="00EA271C">
            <w:pPr>
              <w:ind w:left="166"/>
              <w:jc w:val="left"/>
              <w:rPr>
                <w:rFonts w:cs="Arial"/>
                <w:sz w:val="20"/>
                <w:szCs w:val="20"/>
              </w:rPr>
            </w:pPr>
            <w:r w:rsidRPr="00EA271C">
              <w:rPr>
                <w:rFonts w:cs="Arial"/>
                <w:sz w:val="20"/>
                <w:szCs w:val="20"/>
              </w:rPr>
              <w:t xml:space="preserve">Inne odpady (w tym zmieszane substancje </w:t>
            </w:r>
            <w:r w:rsidRPr="00EA271C">
              <w:rPr>
                <w:rFonts w:cs="Arial"/>
                <w:sz w:val="20"/>
                <w:szCs w:val="20"/>
              </w:rPr>
              <w:br/>
              <w:t xml:space="preserve">i przedmioty) </w:t>
            </w:r>
            <w:r w:rsidRPr="00EA271C">
              <w:rPr>
                <w:rFonts w:cs="Arial"/>
                <w:sz w:val="20"/>
                <w:szCs w:val="20"/>
              </w:rPr>
              <w:br/>
              <w:t xml:space="preserve">z mechanicznej obróbki odpadów inne niż wymienione w 19 12 11* </w:t>
            </w:r>
          </w:p>
        </w:tc>
        <w:tc>
          <w:tcPr>
            <w:tcW w:w="1134" w:type="dxa"/>
            <w:shd w:val="clear" w:color="auto" w:fill="auto"/>
            <w:vAlign w:val="center"/>
          </w:tcPr>
          <w:p w14:paraId="4E4BAF9C" w14:textId="77777777" w:rsidR="00EA271C" w:rsidRPr="00EA271C" w:rsidRDefault="00EA271C" w:rsidP="00EA271C">
            <w:pPr>
              <w:ind w:left="-2"/>
              <w:jc w:val="center"/>
              <w:rPr>
                <w:rFonts w:cs="Arial"/>
                <w:sz w:val="20"/>
                <w:szCs w:val="20"/>
              </w:rPr>
            </w:pPr>
            <w:r w:rsidRPr="00EA271C">
              <w:rPr>
                <w:rFonts w:cs="Arial"/>
                <w:sz w:val="20"/>
                <w:szCs w:val="20"/>
              </w:rPr>
              <w:t>24 000*</w:t>
            </w:r>
          </w:p>
        </w:tc>
        <w:tc>
          <w:tcPr>
            <w:tcW w:w="3539" w:type="dxa"/>
            <w:vAlign w:val="center"/>
          </w:tcPr>
          <w:p w14:paraId="489CC8B7" w14:textId="77777777" w:rsidR="00EA271C" w:rsidRPr="00EA271C" w:rsidRDefault="00EA271C" w:rsidP="00EA271C">
            <w:pPr>
              <w:ind w:left="180"/>
              <w:jc w:val="left"/>
              <w:rPr>
                <w:rFonts w:cs="Arial"/>
                <w:b/>
                <w:bCs/>
                <w:sz w:val="20"/>
                <w:szCs w:val="20"/>
              </w:rPr>
            </w:pPr>
            <w:r w:rsidRPr="00EA271C">
              <w:rPr>
                <w:rFonts w:cs="Arial"/>
                <w:b/>
                <w:bCs/>
                <w:sz w:val="20"/>
                <w:szCs w:val="20"/>
              </w:rPr>
              <w:t>Hala technologiczna (II. nawa)</w:t>
            </w:r>
          </w:p>
          <w:p w14:paraId="41CCF48A" w14:textId="77777777" w:rsidR="00EA271C" w:rsidRPr="00EA271C" w:rsidRDefault="00EA271C" w:rsidP="00EA271C">
            <w:pPr>
              <w:ind w:left="180"/>
              <w:jc w:val="left"/>
              <w:rPr>
                <w:rFonts w:cs="Arial"/>
                <w:b/>
                <w:bCs/>
                <w:sz w:val="20"/>
                <w:szCs w:val="20"/>
              </w:rPr>
            </w:pPr>
            <w:r w:rsidRPr="00EA271C">
              <w:rPr>
                <w:rFonts w:cs="Arial"/>
                <w:b/>
                <w:bCs/>
                <w:sz w:val="20"/>
                <w:szCs w:val="20"/>
              </w:rPr>
              <w:t>Sektor nr 1,2 i 3</w:t>
            </w:r>
          </w:p>
          <w:p w14:paraId="6ECE26B9" w14:textId="77777777" w:rsidR="00EA271C" w:rsidRPr="00EA271C" w:rsidRDefault="00EA271C" w:rsidP="00EA271C">
            <w:pPr>
              <w:ind w:left="180"/>
              <w:jc w:val="left"/>
              <w:rPr>
                <w:rFonts w:cs="Arial"/>
                <w:sz w:val="20"/>
                <w:szCs w:val="20"/>
              </w:rPr>
            </w:pPr>
            <w:r w:rsidRPr="00EA271C">
              <w:rPr>
                <w:rFonts w:cs="Arial"/>
                <w:sz w:val="20"/>
                <w:szCs w:val="20"/>
              </w:rPr>
              <w:t xml:space="preserve">Odpady magazynowane będą </w:t>
            </w:r>
            <w:r w:rsidRPr="00EA271C">
              <w:rPr>
                <w:rFonts w:cs="Arial"/>
                <w:sz w:val="20"/>
                <w:szCs w:val="20"/>
              </w:rPr>
              <w:br/>
              <w:t xml:space="preserve">w sposób uporządkowany </w:t>
            </w:r>
            <w:r w:rsidRPr="00EA271C">
              <w:rPr>
                <w:rFonts w:cs="Arial"/>
                <w:sz w:val="20"/>
                <w:szCs w:val="20"/>
              </w:rPr>
              <w:br/>
              <w:t>w pryzmach, zbelowane.</w:t>
            </w:r>
          </w:p>
        </w:tc>
      </w:tr>
      <w:tr w:rsidR="00EA271C" w:rsidRPr="00EA271C" w14:paraId="30D3C534" w14:textId="77777777" w:rsidTr="009B56FD">
        <w:trPr>
          <w:trHeight w:val="424"/>
          <w:jc w:val="center"/>
        </w:trPr>
        <w:tc>
          <w:tcPr>
            <w:tcW w:w="567" w:type="dxa"/>
            <w:vAlign w:val="center"/>
          </w:tcPr>
          <w:p w14:paraId="10B1F409" w14:textId="77777777" w:rsidR="00EA271C" w:rsidRPr="00EA271C" w:rsidRDefault="00EA271C" w:rsidP="00EA271C">
            <w:pPr>
              <w:jc w:val="center"/>
              <w:rPr>
                <w:rFonts w:cs="Arial"/>
                <w:sz w:val="20"/>
                <w:szCs w:val="20"/>
              </w:rPr>
            </w:pPr>
            <w:r w:rsidRPr="00EA271C">
              <w:rPr>
                <w:rFonts w:cs="Arial"/>
                <w:sz w:val="20"/>
                <w:szCs w:val="20"/>
              </w:rPr>
              <w:t>3.</w:t>
            </w:r>
          </w:p>
        </w:tc>
        <w:tc>
          <w:tcPr>
            <w:tcW w:w="1134" w:type="dxa"/>
            <w:shd w:val="clear" w:color="auto" w:fill="auto"/>
            <w:vAlign w:val="center"/>
          </w:tcPr>
          <w:p w14:paraId="15EBB159" w14:textId="77777777" w:rsidR="00EA271C" w:rsidRPr="00EA271C" w:rsidRDefault="00EA271C" w:rsidP="00EA271C">
            <w:pPr>
              <w:jc w:val="center"/>
              <w:rPr>
                <w:rFonts w:cs="Arial"/>
                <w:b/>
                <w:bCs/>
                <w:sz w:val="20"/>
                <w:szCs w:val="20"/>
              </w:rPr>
            </w:pPr>
            <w:r w:rsidRPr="00EA271C">
              <w:rPr>
                <w:rFonts w:cs="Arial"/>
                <w:b/>
                <w:bCs/>
                <w:sz w:val="20"/>
                <w:szCs w:val="20"/>
              </w:rPr>
              <w:t>ex 19 12 12 (0-80 mm)</w:t>
            </w:r>
          </w:p>
        </w:tc>
        <w:tc>
          <w:tcPr>
            <w:tcW w:w="2410" w:type="dxa"/>
            <w:shd w:val="clear" w:color="auto" w:fill="auto"/>
            <w:vAlign w:val="center"/>
          </w:tcPr>
          <w:p w14:paraId="0DFF6007" w14:textId="77777777" w:rsidR="00EA271C" w:rsidRPr="00EA271C" w:rsidRDefault="00EA271C" w:rsidP="00EA271C">
            <w:pPr>
              <w:ind w:left="166"/>
              <w:jc w:val="left"/>
              <w:rPr>
                <w:rFonts w:cs="Arial"/>
                <w:sz w:val="20"/>
                <w:szCs w:val="20"/>
              </w:rPr>
            </w:pPr>
            <w:r w:rsidRPr="00EA271C">
              <w:rPr>
                <w:rFonts w:cs="Arial"/>
                <w:sz w:val="20"/>
                <w:szCs w:val="20"/>
              </w:rPr>
              <w:t xml:space="preserve">Inne odpady (w tym zmieszane substancje </w:t>
            </w:r>
            <w:r w:rsidRPr="00EA271C">
              <w:rPr>
                <w:rFonts w:cs="Arial"/>
                <w:sz w:val="20"/>
                <w:szCs w:val="20"/>
              </w:rPr>
              <w:br/>
              <w:t xml:space="preserve">i przedmioty) </w:t>
            </w:r>
            <w:r w:rsidRPr="00EA271C">
              <w:rPr>
                <w:rFonts w:cs="Arial"/>
                <w:sz w:val="20"/>
                <w:szCs w:val="20"/>
              </w:rPr>
              <w:br/>
              <w:t>z mechanicznej obróbki odpadów inne niż wymienione w 19 12 11*</w:t>
            </w:r>
          </w:p>
        </w:tc>
        <w:tc>
          <w:tcPr>
            <w:tcW w:w="1134" w:type="dxa"/>
            <w:shd w:val="clear" w:color="auto" w:fill="auto"/>
            <w:vAlign w:val="center"/>
          </w:tcPr>
          <w:p w14:paraId="1913A4F7" w14:textId="77777777" w:rsidR="00EA271C" w:rsidRPr="00EA271C" w:rsidRDefault="00EA271C" w:rsidP="00EA271C">
            <w:pPr>
              <w:jc w:val="center"/>
              <w:rPr>
                <w:rFonts w:cs="Arial"/>
                <w:sz w:val="20"/>
                <w:szCs w:val="20"/>
              </w:rPr>
            </w:pPr>
            <w:r w:rsidRPr="00EA271C">
              <w:rPr>
                <w:rFonts w:cs="Arial"/>
                <w:sz w:val="20"/>
                <w:szCs w:val="20"/>
              </w:rPr>
              <w:t>10 000*</w:t>
            </w:r>
          </w:p>
          <w:p w14:paraId="21AC68F4" w14:textId="77777777" w:rsidR="00EA271C" w:rsidRPr="00EA271C" w:rsidRDefault="00EA271C" w:rsidP="00EA271C">
            <w:pPr>
              <w:jc w:val="center"/>
              <w:rPr>
                <w:rFonts w:cs="Arial"/>
                <w:sz w:val="20"/>
                <w:szCs w:val="20"/>
              </w:rPr>
            </w:pPr>
          </w:p>
        </w:tc>
        <w:tc>
          <w:tcPr>
            <w:tcW w:w="3539" w:type="dxa"/>
            <w:vAlign w:val="center"/>
          </w:tcPr>
          <w:p w14:paraId="6E432E95" w14:textId="77777777" w:rsidR="00EA271C" w:rsidRPr="00EA271C" w:rsidRDefault="00EA271C" w:rsidP="00EA271C">
            <w:pPr>
              <w:ind w:left="180"/>
              <w:jc w:val="left"/>
              <w:rPr>
                <w:rFonts w:cs="Arial"/>
                <w:b/>
                <w:bCs/>
                <w:sz w:val="20"/>
                <w:szCs w:val="20"/>
              </w:rPr>
            </w:pPr>
            <w:r w:rsidRPr="00EA271C">
              <w:rPr>
                <w:rFonts w:cs="Arial"/>
                <w:b/>
                <w:bCs/>
                <w:sz w:val="20"/>
                <w:szCs w:val="20"/>
              </w:rPr>
              <w:t>Hala technologiczna ( II. nawa)</w:t>
            </w:r>
          </w:p>
          <w:p w14:paraId="225EF115" w14:textId="77777777" w:rsidR="00EA271C" w:rsidRPr="00EA271C" w:rsidRDefault="00EA271C" w:rsidP="00EA271C">
            <w:pPr>
              <w:ind w:left="180"/>
              <w:jc w:val="left"/>
              <w:rPr>
                <w:rFonts w:cs="Arial"/>
                <w:b/>
                <w:bCs/>
                <w:sz w:val="20"/>
                <w:szCs w:val="20"/>
              </w:rPr>
            </w:pPr>
            <w:r w:rsidRPr="00EA271C">
              <w:rPr>
                <w:rFonts w:cs="Arial"/>
                <w:b/>
                <w:bCs/>
                <w:sz w:val="20"/>
                <w:szCs w:val="20"/>
              </w:rPr>
              <w:t>Sektor nr 1</w:t>
            </w:r>
          </w:p>
          <w:p w14:paraId="2F537C49" w14:textId="77777777" w:rsidR="00EA271C" w:rsidRPr="00EA271C" w:rsidRDefault="00EA271C" w:rsidP="00EA271C">
            <w:pPr>
              <w:ind w:left="180"/>
              <w:jc w:val="left"/>
              <w:rPr>
                <w:rFonts w:cs="Arial"/>
                <w:sz w:val="20"/>
                <w:szCs w:val="20"/>
              </w:rPr>
            </w:pPr>
            <w:r w:rsidRPr="00EA271C">
              <w:rPr>
                <w:rFonts w:cs="Arial"/>
                <w:sz w:val="20"/>
                <w:szCs w:val="20"/>
              </w:rPr>
              <w:t xml:space="preserve">Odpady magazynowane będą </w:t>
            </w:r>
            <w:r w:rsidRPr="00EA271C">
              <w:rPr>
                <w:rFonts w:cs="Arial"/>
                <w:sz w:val="20"/>
                <w:szCs w:val="20"/>
              </w:rPr>
              <w:br/>
              <w:t xml:space="preserve">w sposób uporządkowany </w:t>
            </w:r>
            <w:r w:rsidRPr="00EA271C">
              <w:rPr>
                <w:rFonts w:cs="Arial"/>
                <w:sz w:val="20"/>
                <w:szCs w:val="20"/>
              </w:rPr>
              <w:br/>
              <w:t xml:space="preserve">w pryzmach. </w:t>
            </w:r>
          </w:p>
        </w:tc>
      </w:tr>
      <w:tr w:rsidR="00EA271C" w:rsidRPr="00EA271C" w14:paraId="302AB6E1" w14:textId="77777777" w:rsidTr="009B56FD">
        <w:trPr>
          <w:trHeight w:val="1388"/>
          <w:jc w:val="center"/>
        </w:trPr>
        <w:tc>
          <w:tcPr>
            <w:tcW w:w="567" w:type="dxa"/>
            <w:vMerge w:val="restart"/>
            <w:vAlign w:val="center"/>
          </w:tcPr>
          <w:p w14:paraId="474116B6" w14:textId="77777777" w:rsidR="00EA271C" w:rsidRPr="00EA271C" w:rsidRDefault="00EA271C" w:rsidP="00EA271C">
            <w:pPr>
              <w:jc w:val="center"/>
              <w:rPr>
                <w:rFonts w:cs="Arial"/>
                <w:sz w:val="20"/>
                <w:szCs w:val="20"/>
              </w:rPr>
            </w:pPr>
            <w:r w:rsidRPr="00EA271C">
              <w:rPr>
                <w:rFonts w:cs="Arial"/>
                <w:sz w:val="20"/>
                <w:szCs w:val="20"/>
              </w:rPr>
              <w:t>4.</w:t>
            </w:r>
          </w:p>
        </w:tc>
        <w:tc>
          <w:tcPr>
            <w:tcW w:w="1134" w:type="dxa"/>
            <w:vMerge w:val="restart"/>
            <w:shd w:val="clear" w:color="auto" w:fill="auto"/>
            <w:vAlign w:val="center"/>
          </w:tcPr>
          <w:p w14:paraId="27110E26" w14:textId="77777777" w:rsidR="00EA271C" w:rsidRPr="00EA271C" w:rsidRDefault="00EA271C" w:rsidP="00EA271C">
            <w:pPr>
              <w:jc w:val="center"/>
              <w:rPr>
                <w:rFonts w:cs="Arial"/>
                <w:b/>
                <w:bCs/>
                <w:sz w:val="20"/>
                <w:szCs w:val="20"/>
              </w:rPr>
            </w:pPr>
            <w:r w:rsidRPr="00EA271C">
              <w:rPr>
                <w:rFonts w:cs="Arial"/>
                <w:b/>
                <w:bCs/>
                <w:sz w:val="20"/>
                <w:szCs w:val="20"/>
              </w:rPr>
              <w:t>19 12 02</w:t>
            </w:r>
          </w:p>
        </w:tc>
        <w:tc>
          <w:tcPr>
            <w:tcW w:w="2410" w:type="dxa"/>
            <w:vMerge w:val="restart"/>
            <w:shd w:val="clear" w:color="auto" w:fill="auto"/>
            <w:vAlign w:val="center"/>
          </w:tcPr>
          <w:p w14:paraId="54588CF6" w14:textId="77777777" w:rsidR="00EA271C" w:rsidRPr="00EA271C" w:rsidRDefault="00EA271C" w:rsidP="00EA271C">
            <w:pPr>
              <w:ind w:left="166"/>
              <w:rPr>
                <w:rFonts w:cs="Arial"/>
                <w:sz w:val="20"/>
                <w:szCs w:val="20"/>
              </w:rPr>
            </w:pPr>
            <w:r w:rsidRPr="00EA271C">
              <w:rPr>
                <w:rFonts w:cs="Arial"/>
                <w:sz w:val="20"/>
                <w:szCs w:val="20"/>
              </w:rPr>
              <w:t>Metale żelazne</w:t>
            </w:r>
          </w:p>
        </w:tc>
        <w:tc>
          <w:tcPr>
            <w:tcW w:w="1134" w:type="dxa"/>
            <w:vMerge w:val="restart"/>
            <w:shd w:val="clear" w:color="auto" w:fill="auto"/>
            <w:vAlign w:val="center"/>
          </w:tcPr>
          <w:p w14:paraId="6424AC4E" w14:textId="77777777" w:rsidR="00EA271C" w:rsidRPr="00EA271C" w:rsidRDefault="00EA271C" w:rsidP="00EA271C">
            <w:pPr>
              <w:jc w:val="center"/>
              <w:rPr>
                <w:rFonts w:cs="Arial"/>
                <w:sz w:val="20"/>
                <w:szCs w:val="20"/>
              </w:rPr>
            </w:pPr>
            <w:r w:rsidRPr="00EA271C">
              <w:rPr>
                <w:rFonts w:cs="Arial"/>
                <w:sz w:val="20"/>
                <w:szCs w:val="20"/>
              </w:rPr>
              <w:t>3 500*</w:t>
            </w:r>
          </w:p>
        </w:tc>
        <w:tc>
          <w:tcPr>
            <w:tcW w:w="3539" w:type="dxa"/>
            <w:vAlign w:val="center"/>
          </w:tcPr>
          <w:p w14:paraId="6DF31E99" w14:textId="77777777" w:rsidR="00EA271C" w:rsidRPr="00EA271C" w:rsidRDefault="00EA271C" w:rsidP="00EA271C">
            <w:pPr>
              <w:ind w:left="180"/>
              <w:jc w:val="left"/>
              <w:rPr>
                <w:rFonts w:cs="Arial"/>
                <w:b/>
                <w:bCs/>
                <w:sz w:val="20"/>
                <w:szCs w:val="20"/>
              </w:rPr>
            </w:pPr>
            <w:r w:rsidRPr="00EA271C">
              <w:rPr>
                <w:rFonts w:cs="Arial"/>
                <w:b/>
                <w:bCs/>
                <w:sz w:val="20"/>
                <w:szCs w:val="20"/>
              </w:rPr>
              <w:t>Hala technologiczna (I. nawa)</w:t>
            </w:r>
          </w:p>
          <w:p w14:paraId="22E9D3DD" w14:textId="77777777" w:rsidR="00EA271C" w:rsidRPr="00EA271C" w:rsidRDefault="00EA271C" w:rsidP="00EA271C">
            <w:pPr>
              <w:ind w:left="180"/>
              <w:jc w:val="left"/>
              <w:rPr>
                <w:rFonts w:cs="Arial"/>
                <w:b/>
                <w:bCs/>
                <w:sz w:val="20"/>
                <w:szCs w:val="20"/>
              </w:rPr>
            </w:pPr>
            <w:r w:rsidRPr="00EA271C">
              <w:rPr>
                <w:rFonts w:cs="Arial"/>
                <w:b/>
                <w:bCs/>
                <w:sz w:val="20"/>
                <w:szCs w:val="20"/>
              </w:rPr>
              <w:t>Sektor nr 4 i 7</w:t>
            </w:r>
          </w:p>
          <w:p w14:paraId="7F71778F" w14:textId="77777777" w:rsidR="00EA271C" w:rsidRPr="00EA271C" w:rsidRDefault="00EA271C" w:rsidP="00EA271C">
            <w:pPr>
              <w:ind w:left="180"/>
              <w:jc w:val="left"/>
              <w:rPr>
                <w:rFonts w:cs="Arial"/>
                <w:sz w:val="20"/>
                <w:szCs w:val="20"/>
              </w:rPr>
            </w:pPr>
            <w:r w:rsidRPr="00EA271C">
              <w:rPr>
                <w:rFonts w:cs="Arial"/>
                <w:sz w:val="20"/>
                <w:szCs w:val="20"/>
              </w:rPr>
              <w:t xml:space="preserve">Odpady magazynowane </w:t>
            </w:r>
            <w:r w:rsidRPr="00EA271C">
              <w:rPr>
                <w:rFonts w:cs="Arial"/>
                <w:sz w:val="20"/>
                <w:szCs w:val="20"/>
              </w:rPr>
              <w:br/>
              <w:t xml:space="preserve">w kontenerach, w boksach. </w:t>
            </w:r>
          </w:p>
          <w:p w14:paraId="3F04A495" w14:textId="77777777" w:rsidR="00EA271C" w:rsidRPr="00EA271C" w:rsidRDefault="00EA271C" w:rsidP="00EA271C">
            <w:pPr>
              <w:ind w:left="180"/>
              <w:jc w:val="left"/>
              <w:rPr>
                <w:rFonts w:cs="Arial"/>
                <w:b/>
                <w:bCs/>
                <w:sz w:val="20"/>
                <w:szCs w:val="20"/>
              </w:rPr>
            </w:pPr>
            <w:r w:rsidRPr="00EA271C">
              <w:rPr>
                <w:rFonts w:cs="Arial"/>
                <w:sz w:val="20"/>
                <w:szCs w:val="20"/>
              </w:rPr>
              <w:t>Miejsce magazynowania oznaczone kodem odpadu.</w:t>
            </w:r>
          </w:p>
        </w:tc>
      </w:tr>
      <w:tr w:rsidR="00EA271C" w:rsidRPr="00EA271C" w14:paraId="76816A38" w14:textId="77777777" w:rsidTr="009B56FD">
        <w:trPr>
          <w:trHeight w:val="1387"/>
          <w:jc w:val="center"/>
        </w:trPr>
        <w:tc>
          <w:tcPr>
            <w:tcW w:w="567" w:type="dxa"/>
            <w:vMerge/>
            <w:vAlign w:val="center"/>
          </w:tcPr>
          <w:p w14:paraId="71B6ABE7" w14:textId="77777777" w:rsidR="00EA271C" w:rsidRPr="00EA271C" w:rsidRDefault="00EA271C" w:rsidP="00EA271C">
            <w:pPr>
              <w:jc w:val="center"/>
              <w:rPr>
                <w:rFonts w:cs="Arial"/>
                <w:sz w:val="20"/>
                <w:szCs w:val="20"/>
              </w:rPr>
            </w:pPr>
          </w:p>
        </w:tc>
        <w:tc>
          <w:tcPr>
            <w:tcW w:w="1134" w:type="dxa"/>
            <w:vMerge/>
            <w:shd w:val="clear" w:color="auto" w:fill="auto"/>
            <w:vAlign w:val="center"/>
          </w:tcPr>
          <w:p w14:paraId="07EDB8C7" w14:textId="77777777" w:rsidR="00EA271C" w:rsidRPr="00EA271C" w:rsidRDefault="00EA271C" w:rsidP="00EA271C">
            <w:pPr>
              <w:jc w:val="center"/>
              <w:rPr>
                <w:rFonts w:cs="Arial"/>
                <w:b/>
                <w:bCs/>
                <w:sz w:val="20"/>
                <w:szCs w:val="20"/>
              </w:rPr>
            </w:pPr>
          </w:p>
        </w:tc>
        <w:tc>
          <w:tcPr>
            <w:tcW w:w="2410" w:type="dxa"/>
            <w:vMerge/>
            <w:shd w:val="clear" w:color="auto" w:fill="auto"/>
            <w:vAlign w:val="center"/>
          </w:tcPr>
          <w:p w14:paraId="45D66782" w14:textId="77777777" w:rsidR="00EA271C" w:rsidRPr="00EA271C" w:rsidRDefault="00EA271C" w:rsidP="00EA271C">
            <w:pPr>
              <w:ind w:left="166"/>
              <w:rPr>
                <w:rFonts w:cs="Arial"/>
                <w:sz w:val="20"/>
                <w:szCs w:val="20"/>
              </w:rPr>
            </w:pPr>
          </w:p>
        </w:tc>
        <w:tc>
          <w:tcPr>
            <w:tcW w:w="1134" w:type="dxa"/>
            <w:vMerge/>
            <w:shd w:val="clear" w:color="auto" w:fill="auto"/>
            <w:vAlign w:val="center"/>
          </w:tcPr>
          <w:p w14:paraId="4D4DCF6D" w14:textId="77777777" w:rsidR="00EA271C" w:rsidRPr="00EA271C" w:rsidRDefault="00EA271C" w:rsidP="00EA271C">
            <w:pPr>
              <w:jc w:val="center"/>
              <w:rPr>
                <w:rFonts w:cs="Arial"/>
                <w:sz w:val="20"/>
                <w:szCs w:val="20"/>
              </w:rPr>
            </w:pPr>
          </w:p>
        </w:tc>
        <w:tc>
          <w:tcPr>
            <w:tcW w:w="3539" w:type="dxa"/>
            <w:vAlign w:val="center"/>
          </w:tcPr>
          <w:p w14:paraId="3D1B6356" w14:textId="77777777" w:rsidR="00EA271C" w:rsidRPr="00EA271C" w:rsidRDefault="00EA271C" w:rsidP="00EA271C">
            <w:pPr>
              <w:ind w:left="180"/>
              <w:jc w:val="left"/>
              <w:rPr>
                <w:rFonts w:cs="Arial"/>
                <w:b/>
                <w:bCs/>
                <w:sz w:val="20"/>
                <w:szCs w:val="20"/>
              </w:rPr>
            </w:pPr>
            <w:r w:rsidRPr="00EA271C">
              <w:rPr>
                <w:rFonts w:cs="Arial"/>
                <w:b/>
                <w:bCs/>
                <w:sz w:val="20"/>
                <w:szCs w:val="20"/>
              </w:rPr>
              <w:t>Część II placu magazynowania surowców wtórnych</w:t>
            </w:r>
          </w:p>
          <w:p w14:paraId="5EBEB2CE" w14:textId="77777777" w:rsidR="00EA271C" w:rsidRPr="00EA271C" w:rsidRDefault="00EA271C" w:rsidP="00EA271C">
            <w:pPr>
              <w:ind w:left="180"/>
              <w:jc w:val="left"/>
              <w:rPr>
                <w:rFonts w:cs="Arial"/>
                <w:sz w:val="20"/>
                <w:szCs w:val="20"/>
              </w:rPr>
            </w:pPr>
            <w:r w:rsidRPr="00EA271C">
              <w:rPr>
                <w:rFonts w:cs="Arial"/>
                <w:sz w:val="20"/>
                <w:szCs w:val="20"/>
              </w:rPr>
              <w:t xml:space="preserve">Odpady magazynowane </w:t>
            </w:r>
            <w:r w:rsidRPr="00EA271C">
              <w:rPr>
                <w:rFonts w:cs="Arial"/>
                <w:sz w:val="20"/>
                <w:szCs w:val="20"/>
              </w:rPr>
              <w:br/>
              <w:t xml:space="preserve">w kontenerach, w boksach. </w:t>
            </w:r>
          </w:p>
          <w:p w14:paraId="54DE7D80" w14:textId="77777777" w:rsidR="00EA271C" w:rsidRPr="00EA271C" w:rsidRDefault="00EA271C" w:rsidP="00EA271C">
            <w:pPr>
              <w:ind w:left="180"/>
              <w:jc w:val="left"/>
              <w:rPr>
                <w:rFonts w:cs="Arial"/>
                <w:b/>
                <w:bCs/>
                <w:sz w:val="20"/>
                <w:szCs w:val="20"/>
              </w:rPr>
            </w:pPr>
            <w:r w:rsidRPr="00EA271C">
              <w:rPr>
                <w:rFonts w:cs="Arial"/>
                <w:sz w:val="20"/>
                <w:szCs w:val="20"/>
              </w:rPr>
              <w:t>Miejsce magazynowania oznaczone kodem odpadu.</w:t>
            </w:r>
          </w:p>
        </w:tc>
      </w:tr>
      <w:tr w:rsidR="00EA271C" w:rsidRPr="00EA271C" w14:paraId="67E942A3" w14:textId="77777777" w:rsidTr="009B56FD">
        <w:trPr>
          <w:trHeight w:val="161"/>
          <w:jc w:val="center"/>
        </w:trPr>
        <w:tc>
          <w:tcPr>
            <w:tcW w:w="4111" w:type="dxa"/>
            <w:gridSpan w:val="3"/>
            <w:vAlign w:val="center"/>
          </w:tcPr>
          <w:p w14:paraId="5DD4D490" w14:textId="77777777" w:rsidR="00EA271C" w:rsidRPr="00EA271C" w:rsidRDefault="00EA271C" w:rsidP="00EA271C">
            <w:pPr>
              <w:rPr>
                <w:rFonts w:cs="Arial"/>
                <w:b/>
                <w:bCs/>
                <w:sz w:val="20"/>
                <w:szCs w:val="20"/>
              </w:rPr>
            </w:pPr>
            <w:r w:rsidRPr="00EA271C">
              <w:rPr>
                <w:rFonts w:cs="Arial"/>
                <w:b/>
                <w:bCs/>
                <w:sz w:val="20"/>
                <w:szCs w:val="20"/>
              </w:rPr>
              <w:t>Łącznie:</w:t>
            </w:r>
          </w:p>
        </w:tc>
        <w:tc>
          <w:tcPr>
            <w:tcW w:w="1134" w:type="dxa"/>
            <w:shd w:val="clear" w:color="auto" w:fill="auto"/>
            <w:vAlign w:val="center"/>
          </w:tcPr>
          <w:p w14:paraId="48EB79A5" w14:textId="77777777" w:rsidR="00EA271C" w:rsidRPr="00EA271C" w:rsidRDefault="00EA271C" w:rsidP="00EA271C">
            <w:pPr>
              <w:jc w:val="center"/>
              <w:rPr>
                <w:rFonts w:cs="Arial"/>
                <w:b/>
                <w:bCs/>
                <w:sz w:val="20"/>
                <w:szCs w:val="20"/>
              </w:rPr>
            </w:pPr>
            <w:r w:rsidRPr="00EA271C">
              <w:rPr>
                <w:rFonts w:cs="Arial"/>
                <w:b/>
                <w:bCs/>
                <w:sz w:val="20"/>
                <w:szCs w:val="20"/>
              </w:rPr>
              <w:t>*60 000</w:t>
            </w:r>
          </w:p>
          <w:p w14:paraId="0CA686E9" w14:textId="77777777" w:rsidR="00EA271C" w:rsidRPr="00EA271C" w:rsidRDefault="00EA271C" w:rsidP="00EA271C">
            <w:pPr>
              <w:jc w:val="center"/>
              <w:rPr>
                <w:rFonts w:cs="Arial"/>
                <w:b/>
                <w:bCs/>
                <w:sz w:val="20"/>
                <w:szCs w:val="20"/>
              </w:rPr>
            </w:pPr>
          </w:p>
        </w:tc>
        <w:tc>
          <w:tcPr>
            <w:tcW w:w="3539" w:type="dxa"/>
            <w:vAlign w:val="center"/>
          </w:tcPr>
          <w:p w14:paraId="6B92558F" w14:textId="77777777" w:rsidR="00EA271C" w:rsidRPr="00EA271C" w:rsidRDefault="00EA271C" w:rsidP="00EA271C">
            <w:pPr>
              <w:ind w:left="180"/>
              <w:rPr>
                <w:rFonts w:cs="Arial"/>
                <w:b/>
                <w:bCs/>
                <w:sz w:val="20"/>
                <w:szCs w:val="20"/>
              </w:rPr>
            </w:pPr>
          </w:p>
        </w:tc>
      </w:tr>
      <w:tr w:rsidR="00EA271C" w:rsidRPr="00EA271C" w14:paraId="0C9D69C2" w14:textId="77777777" w:rsidTr="009B56FD">
        <w:trPr>
          <w:trHeight w:val="424"/>
          <w:jc w:val="center"/>
        </w:trPr>
        <w:tc>
          <w:tcPr>
            <w:tcW w:w="8784" w:type="dxa"/>
            <w:gridSpan w:val="5"/>
            <w:vAlign w:val="center"/>
          </w:tcPr>
          <w:p w14:paraId="7AAE526F" w14:textId="77777777" w:rsidR="00EA271C" w:rsidRPr="00EA271C" w:rsidRDefault="00EA271C" w:rsidP="00EA271C">
            <w:pPr>
              <w:ind w:left="180"/>
              <w:rPr>
                <w:rFonts w:cs="Arial"/>
                <w:b/>
                <w:bCs/>
                <w:sz w:val="20"/>
                <w:szCs w:val="20"/>
              </w:rPr>
            </w:pPr>
            <w:r w:rsidRPr="00EA271C">
              <w:rPr>
                <w:rFonts w:cs="Arial"/>
                <w:b/>
                <w:sz w:val="20"/>
                <w:szCs w:val="20"/>
                <w:vertAlign w:val="superscript"/>
              </w:rPr>
              <w:t>1)</w:t>
            </w:r>
            <w:r w:rsidRPr="00EA271C">
              <w:rPr>
                <w:rFonts w:cs="Arial"/>
                <w:b/>
                <w:sz w:val="20"/>
                <w:szCs w:val="20"/>
              </w:rPr>
              <w:t xml:space="preserve"> Łączna ilość odpadów wszystkich wytworzonych w wyniku mechanicznej obróbki odpadów na linii sortowniczej nie może przekroczyć 130 000 Mg/rok, w tym mechaniczne przetwarzanie odpadów kalorycznych maksymalnie 100 000 Mg/rok (zgodnie z DUŚ).</w:t>
            </w:r>
          </w:p>
        </w:tc>
      </w:tr>
      <w:bookmarkEnd w:id="57"/>
      <w:bookmarkEnd w:id="58"/>
    </w:tbl>
    <w:p w14:paraId="0DEEEDA7" w14:textId="77777777" w:rsidR="00EA271C" w:rsidRPr="00EA271C" w:rsidRDefault="00EA271C" w:rsidP="00EA271C">
      <w:pPr>
        <w:tabs>
          <w:tab w:val="right" w:pos="9000"/>
        </w:tabs>
        <w:autoSpaceDE w:val="0"/>
        <w:autoSpaceDN w:val="0"/>
        <w:adjustRightInd w:val="0"/>
        <w:rPr>
          <w:rFonts w:cs="Arial"/>
          <w:b/>
        </w:rPr>
      </w:pPr>
    </w:p>
    <w:p w14:paraId="221FDFA9" w14:textId="77777777" w:rsidR="00EA271C" w:rsidRPr="00EA271C" w:rsidRDefault="00EA271C" w:rsidP="00EA271C">
      <w:pPr>
        <w:tabs>
          <w:tab w:val="right" w:pos="9000"/>
        </w:tabs>
        <w:autoSpaceDE w:val="0"/>
        <w:autoSpaceDN w:val="0"/>
        <w:adjustRightInd w:val="0"/>
        <w:ind w:left="284"/>
        <w:rPr>
          <w:rFonts w:cs="Arial"/>
          <w:b/>
          <w:bCs/>
        </w:rPr>
      </w:pPr>
      <w:r w:rsidRPr="00EA271C">
        <w:rPr>
          <w:rFonts w:cs="Arial"/>
          <w:bCs/>
        </w:rPr>
        <w:t>II.3.5.</w:t>
      </w:r>
      <w:r w:rsidRPr="00EA271C">
        <w:rPr>
          <w:rFonts w:cs="Arial"/>
          <w:b/>
        </w:rPr>
        <w:t xml:space="preserve"> </w:t>
      </w:r>
      <w:r w:rsidRPr="00EA271C">
        <w:rPr>
          <w:rFonts w:cs="Arial"/>
        </w:rPr>
        <w:t xml:space="preserve">Warunki prowadzenia procesu przetwarzania odpadów kalorycznych </w:t>
      </w:r>
      <w:r w:rsidRPr="00EA271C">
        <w:rPr>
          <w:rFonts w:cs="Arial"/>
        </w:rPr>
        <w:br/>
        <w:t>w procesie R12:</w:t>
      </w:r>
    </w:p>
    <w:p w14:paraId="3BD40E84" w14:textId="77777777" w:rsidR="00EA271C" w:rsidRPr="00EA271C" w:rsidRDefault="00EA271C" w:rsidP="00EA271C">
      <w:pPr>
        <w:tabs>
          <w:tab w:val="right" w:pos="9000"/>
        </w:tabs>
        <w:autoSpaceDE w:val="0"/>
        <w:autoSpaceDN w:val="0"/>
        <w:adjustRightInd w:val="0"/>
        <w:ind w:left="284"/>
        <w:rPr>
          <w:rFonts w:cs="Arial"/>
        </w:rPr>
      </w:pPr>
      <w:r w:rsidRPr="00EA271C">
        <w:rPr>
          <w:rFonts w:cs="Arial"/>
        </w:rPr>
        <w:t xml:space="preserve">II.3.5.1. Zgodnie z zał. nr 1 do ustawy o odpadach – „Niewyczerpujący wykaz procesów odzysku” proces mechanicznego przetwarzania odpadów kwalifikowany będzie jako R12 /Wymiana odpadów w celu poddania ich któremukolwiek </w:t>
      </w:r>
      <w:r w:rsidRPr="00EA271C">
        <w:rPr>
          <w:rFonts w:cs="Arial"/>
        </w:rPr>
        <w:br/>
        <w:t>z procesów wymienionych w pozycji R1 - R11/.</w:t>
      </w:r>
    </w:p>
    <w:p w14:paraId="513DB9AA" w14:textId="77777777" w:rsidR="00EA271C" w:rsidRPr="00EA271C" w:rsidRDefault="00EA271C" w:rsidP="00EA271C">
      <w:pPr>
        <w:ind w:left="284"/>
        <w:rPr>
          <w:rFonts w:cs="Arial"/>
        </w:rPr>
      </w:pPr>
      <w:r w:rsidRPr="00EA271C">
        <w:rPr>
          <w:rFonts w:cs="Arial"/>
        </w:rPr>
        <w:t xml:space="preserve">II.3.5.2. Odpady kaloryczne z własnej instalacji MBP, w tym odpady z przetwarzania innych odpadów zmieszanych, odpadów z selektywnej zbiórki czy odpadów </w:t>
      </w:r>
      <w:r w:rsidRPr="00EA271C">
        <w:rPr>
          <w:rFonts w:cs="Arial"/>
        </w:rPr>
        <w:lastRenderedPageBreak/>
        <w:t xml:space="preserve">wielkogabarytowych oraz pochodzące od podmiotów zewnętrznych będą ważone </w:t>
      </w:r>
      <w:r w:rsidRPr="00EA271C">
        <w:rPr>
          <w:rFonts w:cs="Arial"/>
        </w:rPr>
        <w:br/>
        <w:t xml:space="preserve">i rejestrowane w systemie ewidencji, zgodnie z procedurą opisaną w pkt. I.4. decyzji.  </w:t>
      </w:r>
    </w:p>
    <w:p w14:paraId="4808952F" w14:textId="77777777" w:rsidR="00EA271C" w:rsidRPr="00EA271C" w:rsidRDefault="00EA271C" w:rsidP="00EA271C">
      <w:pPr>
        <w:ind w:left="284"/>
        <w:rPr>
          <w:rFonts w:cs="Arial"/>
        </w:rPr>
      </w:pPr>
      <w:r w:rsidRPr="00EA271C">
        <w:rPr>
          <w:rFonts w:cs="Arial"/>
        </w:rPr>
        <w:t xml:space="preserve">II.3.5.3. Odpady kierowane będą do wyznaczonej strefy w II. nawie hali technologicznej. Odpady będą przetwarzane zgodnie z technologią opisaną </w:t>
      </w:r>
      <w:r w:rsidRPr="00EA271C">
        <w:rPr>
          <w:rFonts w:cs="Arial"/>
        </w:rPr>
        <w:br/>
        <w:t>w punkcie I.5.3.</w:t>
      </w:r>
    </w:p>
    <w:p w14:paraId="0C501188" w14:textId="77777777" w:rsidR="00EA271C" w:rsidRPr="00EA271C" w:rsidRDefault="00EA271C" w:rsidP="00EA271C">
      <w:pPr>
        <w:ind w:left="284"/>
        <w:rPr>
          <w:rFonts w:cs="Arial"/>
        </w:rPr>
      </w:pPr>
      <w:r w:rsidRPr="00EA271C">
        <w:rPr>
          <w:rFonts w:cs="Arial"/>
        </w:rPr>
        <w:t xml:space="preserve">II.3.5.5. Odpady kierowane do procesu przetwarzania odpadów kalorycznych, </w:t>
      </w:r>
      <w:r w:rsidRPr="00EA271C">
        <w:rPr>
          <w:rFonts w:cs="Arial"/>
        </w:rPr>
        <w:br/>
        <w:t>o zbyt dużej wilgotności tj. powyżej 25% wilgotności mogą zostać poddane procesowi suszenia w  wyznaczonych bioreaktorach w części biologicznej instalacji MBP, o których mowa w punkcie I.3.2.1. decyzji.</w:t>
      </w:r>
    </w:p>
    <w:p w14:paraId="76BD3FA2" w14:textId="77777777" w:rsidR="00EA271C" w:rsidRPr="00EA271C" w:rsidRDefault="00EA271C" w:rsidP="00EA271C">
      <w:pPr>
        <w:ind w:left="284"/>
        <w:rPr>
          <w:rFonts w:cs="Arial"/>
        </w:rPr>
      </w:pPr>
      <w:r w:rsidRPr="00EA271C">
        <w:rPr>
          <w:rFonts w:cs="Arial"/>
        </w:rPr>
        <w:t xml:space="preserve">II.3.5.6. Wytwarzana w toku procesu przetwarzania odpadów kalorycznych frakcja </w:t>
      </w:r>
      <w:proofErr w:type="spellStart"/>
      <w:r w:rsidRPr="00EA271C">
        <w:rPr>
          <w:rFonts w:cs="Arial"/>
        </w:rPr>
        <w:t>podsitowa</w:t>
      </w:r>
      <w:proofErr w:type="spellEnd"/>
      <w:r w:rsidRPr="00EA271C">
        <w:rPr>
          <w:rFonts w:cs="Arial"/>
        </w:rPr>
        <w:t xml:space="preserve"> kwalifikowana jako ex 19 12 12 (0-80 mm), wytworzona w wyniku przesiania na sicie, kierowana będzie do procesu biostabilizacji w wyznaczonych bioreaktorach w części biologicznej instalacji MBP.</w:t>
      </w:r>
    </w:p>
    <w:p w14:paraId="553F10A7" w14:textId="77777777" w:rsidR="00EA271C" w:rsidRPr="00EA271C" w:rsidRDefault="00EA271C" w:rsidP="00EA271C">
      <w:pPr>
        <w:ind w:left="284"/>
        <w:rPr>
          <w:rFonts w:cs="Arial"/>
        </w:rPr>
      </w:pPr>
      <w:r w:rsidRPr="00EA271C">
        <w:rPr>
          <w:rFonts w:cs="Arial"/>
        </w:rPr>
        <w:t>II.3.5.7. Nie będzie przekraczana pojemność magazynowa wyznaczonych w decyzji miejsc magazynowania odpadów przeznaczonych do procesu produkcji paliwa alternatywnego, tj. w wyznaczonym i oznakowanym miejscu w II. nawie hali technologicznej oraz na placach nr 1 i nr 2. Miejsca magazynowania tych odpadów będą wyposażone w urządzenia p.poż.</w:t>
      </w:r>
    </w:p>
    <w:p w14:paraId="6F6EB899" w14:textId="77777777" w:rsidR="00EA271C" w:rsidRPr="00EA271C" w:rsidRDefault="00EA271C" w:rsidP="00EA271C">
      <w:pPr>
        <w:ind w:left="284"/>
        <w:rPr>
          <w:rFonts w:cs="Arial"/>
        </w:rPr>
      </w:pPr>
      <w:r w:rsidRPr="00EA271C">
        <w:rPr>
          <w:rFonts w:cs="Arial"/>
        </w:rPr>
        <w:t>II.3.5.8. W przypadku zapełnienia wyznaczonych w decyzji miejsc magazynowania wytworzonego paliwa alternatywnego należy niezwłocznie poinformować Marszałka Województwa Podkarpackiego, Podkarpackiego Wojewódzkiego Inspektora Ochrony Środowiska i Państwowa Straż Pożarną o zaistniałej sytuacji.</w:t>
      </w:r>
    </w:p>
    <w:p w14:paraId="05ACAEEF" w14:textId="77777777" w:rsidR="00EA271C" w:rsidRPr="00EA271C" w:rsidRDefault="00EA271C" w:rsidP="00EA271C">
      <w:pPr>
        <w:ind w:left="284"/>
        <w:rPr>
          <w:rFonts w:cs="Arial"/>
        </w:rPr>
      </w:pPr>
      <w:r w:rsidRPr="00EA271C">
        <w:rPr>
          <w:rFonts w:cs="Arial"/>
        </w:rPr>
        <w:t xml:space="preserve">II.3.5.9. Pożądane parametry odpadów rozdrobnionych klasyfikowanych jako </w:t>
      </w:r>
      <w:r w:rsidRPr="00EA271C">
        <w:rPr>
          <w:rFonts w:cs="Arial"/>
        </w:rPr>
        <w:br/>
        <w:t xml:space="preserve">ex 19 12 10 </w:t>
      </w:r>
      <w:proofErr w:type="spellStart"/>
      <w:r w:rsidRPr="00EA271C">
        <w:rPr>
          <w:rFonts w:cs="Arial"/>
        </w:rPr>
        <w:t>pre</w:t>
      </w:r>
      <w:proofErr w:type="spellEnd"/>
      <w:r w:rsidRPr="00EA271C">
        <w:rPr>
          <w:rFonts w:cs="Arial"/>
        </w:rPr>
        <w:t>- RDF:</w:t>
      </w:r>
    </w:p>
    <w:p w14:paraId="4CBFC949" w14:textId="77777777" w:rsidR="00EA271C" w:rsidRPr="00EA271C" w:rsidRDefault="00EA271C">
      <w:pPr>
        <w:numPr>
          <w:ilvl w:val="0"/>
          <w:numId w:val="42"/>
        </w:numPr>
        <w:autoSpaceDE w:val="0"/>
        <w:autoSpaceDN w:val="0"/>
        <w:adjustRightInd w:val="0"/>
        <w:spacing w:after="100" w:afterAutospacing="1"/>
        <w:ind w:left="284"/>
        <w:contextualSpacing/>
        <w:rPr>
          <w:rFonts w:eastAsiaTheme="minorHAnsi" w:cs="Arial"/>
          <w:lang w:eastAsia="en-US"/>
        </w:rPr>
      </w:pPr>
      <w:r w:rsidRPr="00EA271C">
        <w:rPr>
          <w:rFonts w:eastAsiaTheme="minorHAnsi" w:cs="Arial"/>
          <w:lang w:eastAsia="en-US"/>
        </w:rPr>
        <w:t>wartość opałowa</w:t>
      </w:r>
      <w:r w:rsidRPr="00EA271C">
        <w:rPr>
          <w:rFonts w:eastAsiaTheme="minorHAnsi" w:cs="Arial"/>
          <w:lang w:eastAsia="en-US"/>
        </w:rPr>
        <w:tab/>
      </w:r>
      <w:r w:rsidRPr="00EA271C">
        <w:rPr>
          <w:rFonts w:eastAsiaTheme="minorHAnsi" w:cs="Arial"/>
          <w:lang w:eastAsia="en-US"/>
        </w:rPr>
        <w:tab/>
      </w:r>
      <w:r w:rsidRPr="00EA271C">
        <w:rPr>
          <w:rFonts w:eastAsiaTheme="minorHAnsi" w:cs="Arial"/>
          <w:lang w:eastAsia="en-US"/>
        </w:rPr>
        <w:tab/>
        <w:t xml:space="preserve">                     6 ÷ 25 MJ/kg</w:t>
      </w:r>
    </w:p>
    <w:p w14:paraId="7499D3C7" w14:textId="77777777" w:rsidR="00EA271C" w:rsidRPr="00EA271C" w:rsidRDefault="00EA271C">
      <w:pPr>
        <w:numPr>
          <w:ilvl w:val="0"/>
          <w:numId w:val="42"/>
        </w:numPr>
        <w:autoSpaceDE w:val="0"/>
        <w:autoSpaceDN w:val="0"/>
        <w:adjustRightInd w:val="0"/>
        <w:ind w:left="284"/>
        <w:contextualSpacing/>
        <w:rPr>
          <w:rFonts w:eastAsiaTheme="minorHAnsi" w:cs="Arial"/>
          <w:lang w:eastAsia="en-US"/>
        </w:rPr>
      </w:pPr>
      <w:r w:rsidRPr="00EA271C">
        <w:rPr>
          <w:rFonts w:eastAsiaTheme="minorHAnsi" w:cs="Arial"/>
          <w:lang w:eastAsia="en-US"/>
        </w:rPr>
        <w:t>wilgotność</w:t>
      </w:r>
      <w:r w:rsidRPr="00EA271C">
        <w:rPr>
          <w:rFonts w:eastAsiaTheme="minorHAnsi" w:cs="Arial"/>
          <w:lang w:eastAsia="en-US"/>
        </w:rPr>
        <w:tab/>
      </w:r>
      <w:r w:rsidRPr="00EA271C">
        <w:rPr>
          <w:rFonts w:eastAsiaTheme="minorHAnsi" w:cs="Arial"/>
          <w:lang w:eastAsia="en-US"/>
        </w:rPr>
        <w:tab/>
      </w:r>
      <w:r w:rsidRPr="00EA271C">
        <w:rPr>
          <w:rFonts w:eastAsiaTheme="minorHAnsi" w:cs="Arial"/>
          <w:lang w:eastAsia="en-US"/>
        </w:rPr>
        <w:tab/>
      </w:r>
      <w:r w:rsidRPr="00EA271C">
        <w:rPr>
          <w:rFonts w:eastAsiaTheme="minorHAnsi" w:cs="Arial"/>
          <w:lang w:eastAsia="en-US"/>
        </w:rPr>
        <w:tab/>
      </w:r>
      <w:r w:rsidRPr="00EA271C">
        <w:rPr>
          <w:rFonts w:eastAsiaTheme="minorHAnsi" w:cs="Arial"/>
          <w:lang w:eastAsia="en-US"/>
        </w:rPr>
        <w:tab/>
      </w:r>
      <w:r w:rsidRPr="00EA271C">
        <w:rPr>
          <w:rFonts w:eastAsiaTheme="minorHAnsi" w:cs="Arial"/>
          <w:lang w:eastAsia="en-US"/>
        </w:rPr>
        <w:tab/>
        <w:t>&lt; 25%</w:t>
      </w:r>
    </w:p>
    <w:p w14:paraId="4C5E6677" w14:textId="77777777" w:rsidR="00EA271C" w:rsidRPr="00EA271C" w:rsidRDefault="00EA271C" w:rsidP="00EA271C">
      <w:pPr>
        <w:ind w:left="284"/>
        <w:rPr>
          <w:rFonts w:cs="Arial"/>
        </w:rPr>
      </w:pPr>
      <w:r w:rsidRPr="00EA271C">
        <w:rPr>
          <w:rFonts w:cs="Arial"/>
        </w:rPr>
        <w:t xml:space="preserve">Na terenie instalacji nie prowadzi się weryfikacji parametrów jakościowych wytworzonego </w:t>
      </w:r>
      <w:proofErr w:type="spellStart"/>
      <w:r w:rsidRPr="00EA271C">
        <w:rPr>
          <w:rFonts w:cs="Arial"/>
        </w:rPr>
        <w:t>pre</w:t>
      </w:r>
      <w:proofErr w:type="spellEnd"/>
      <w:r w:rsidRPr="00EA271C">
        <w:rPr>
          <w:rFonts w:cs="Arial"/>
        </w:rPr>
        <w:t>-RDF. Parametry te weryfikowane będą przez odbiorców odpadów.</w:t>
      </w:r>
    </w:p>
    <w:p w14:paraId="5C8DAFBB" w14:textId="77777777" w:rsidR="00EA271C" w:rsidRPr="00EA271C" w:rsidRDefault="00EA271C" w:rsidP="00EA271C">
      <w:pPr>
        <w:ind w:left="284"/>
        <w:rPr>
          <w:rFonts w:cs="Arial"/>
          <w:bCs/>
        </w:rPr>
      </w:pPr>
      <w:r w:rsidRPr="00EA271C">
        <w:rPr>
          <w:rFonts w:cs="Arial"/>
        </w:rPr>
        <w:t>II.3.5.10.</w:t>
      </w:r>
      <w:r w:rsidRPr="00EA271C">
        <w:rPr>
          <w:rFonts w:cs="Arial"/>
          <w:bCs/>
        </w:rPr>
        <w:t xml:space="preserve"> Wytworzony komponent do produkcji paliwa alternatywnego przekazywany będzie niezwłocznie, tj. zgodnie z harmonogramem dostaw odbiorcom odpadu</w:t>
      </w:r>
      <w:r w:rsidRPr="00EA271C">
        <w:rPr>
          <w:rFonts w:cs="Arial"/>
          <w:bCs/>
          <w:strike/>
        </w:rPr>
        <w:t xml:space="preserve"> </w:t>
      </w:r>
    </w:p>
    <w:p w14:paraId="429B843B" w14:textId="77777777" w:rsidR="00EA271C" w:rsidRPr="00EA271C" w:rsidRDefault="00EA271C" w:rsidP="00EA271C">
      <w:pPr>
        <w:rPr>
          <w:rFonts w:cs="Arial"/>
          <w:b/>
        </w:rPr>
      </w:pPr>
    </w:p>
    <w:p w14:paraId="632CA977" w14:textId="77777777" w:rsidR="00EA271C" w:rsidRPr="00EA271C" w:rsidRDefault="00EA271C" w:rsidP="00EA271C">
      <w:pPr>
        <w:ind w:left="284"/>
        <w:rPr>
          <w:rFonts w:cs="Arial"/>
          <w:b/>
        </w:rPr>
      </w:pPr>
      <w:r w:rsidRPr="00EA271C">
        <w:rPr>
          <w:rFonts w:cs="Arial"/>
          <w:bCs/>
        </w:rPr>
        <w:t>II.3.6.</w:t>
      </w:r>
      <w:r w:rsidRPr="00EA271C">
        <w:rPr>
          <w:rFonts w:cs="Arial"/>
          <w:b/>
        </w:rPr>
        <w:t xml:space="preserve"> </w:t>
      </w:r>
      <w:r w:rsidRPr="00EA271C">
        <w:rPr>
          <w:rFonts w:cs="Arial"/>
          <w:bCs/>
        </w:rPr>
        <w:t>Sposób gospodarowania wytworzonymi odpadami w procesie przetwarzania odpadów kalorycznych:</w:t>
      </w:r>
      <w:r w:rsidRPr="00EA271C">
        <w:rPr>
          <w:rFonts w:cs="Arial"/>
          <w:b/>
          <w:bCs/>
        </w:rPr>
        <w:t xml:space="preserve"> </w:t>
      </w:r>
    </w:p>
    <w:p w14:paraId="436E38DC" w14:textId="77777777" w:rsidR="00EA271C" w:rsidRPr="00EA271C" w:rsidRDefault="00EA271C" w:rsidP="00EA271C">
      <w:pPr>
        <w:autoSpaceDE w:val="0"/>
        <w:autoSpaceDN w:val="0"/>
        <w:rPr>
          <w:rFonts w:cs="Arial"/>
          <w:b/>
          <w:sz w:val="22"/>
          <w:szCs w:val="22"/>
        </w:rPr>
      </w:pPr>
    </w:p>
    <w:p w14:paraId="768828B5" w14:textId="77777777" w:rsidR="00EA271C" w:rsidRPr="00EA271C" w:rsidRDefault="00EA271C" w:rsidP="00EA271C">
      <w:pPr>
        <w:autoSpaceDE w:val="0"/>
        <w:autoSpaceDN w:val="0"/>
        <w:ind w:left="284"/>
        <w:rPr>
          <w:rFonts w:cs="Arial"/>
          <w:sz w:val="22"/>
          <w:szCs w:val="22"/>
        </w:rPr>
      </w:pPr>
      <w:r w:rsidRPr="00EA271C">
        <w:rPr>
          <w:rFonts w:cs="Arial"/>
          <w:b/>
          <w:sz w:val="22"/>
          <w:szCs w:val="22"/>
        </w:rPr>
        <w:t>Tabela nr  10</w:t>
      </w:r>
      <w:r w:rsidRPr="00EA271C">
        <w:rPr>
          <w:rFonts w:cs="Arial"/>
          <w:sz w:val="22"/>
          <w:szCs w:val="22"/>
        </w:rPr>
        <w:t>. Sposób gospodarowania wytworzonymi odpadami w procesie przetwarzania odpadów kalorycznych:</w:t>
      </w:r>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Caption w:val="Sposób gospodarowania wytworzonymi odpadami  paliwa alternatywnego."/>
        <w:tblDescription w:val="W tabelach wskazano sposoby gospodarowania wytworzonymi odpadami w procesie przetwarzania odpadów kalorycznych."/>
      </w:tblPr>
      <w:tblGrid>
        <w:gridCol w:w="567"/>
        <w:gridCol w:w="1134"/>
        <w:gridCol w:w="3118"/>
        <w:gridCol w:w="3974"/>
      </w:tblGrid>
      <w:tr w:rsidR="00EA271C" w:rsidRPr="00EA271C" w14:paraId="3C3A0A20" w14:textId="77777777" w:rsidTr="009B56FD">
        <w:trPr>
          <w:trHeight w:val="472"/>
          <w:jc w:val="center"/>
        </w:trPr>
        <w:tc>
          <w:tcPr>
            <w:tcW w:w="567" w:type="dxa"/>
            <w:vAlign w:val="center"/>
          </w:tcPr>
          <w:p w14:paraId="608EB152" w14:textId="77777777" w:rsidR="00EA271C" w:rsidRPr="00EA271C" w:rsidRDefault="00EA271C" w:rsidP="00EA271C">
            <w:pPr>
              <w:spacing w:after="60"/>
              <w:jc w:val="center"/>
              <w:rPr>
                <w:rFonts w:cs="Arial"/>
                <w:b/>
                <w:sz w:val="20"/>
                <w:szCs w:val="20"/>
              </w:rPr>
            </w:pPr>
            <w:r w:rsidRPr="00EA271C">
              <w:rPr>
                <w:rFonts w:cs="Arial"/>
                <w:b/>
                <w:sz w:val="20"/>
                <w:szCs w:val="20"/>
              </w:rPr>
              <w:t>Lp.</w:t>
            </w:r>
          </w:p>
        </w:tc>
        <w:tc>
          <w:tcPr>
            <w:tcW w:w="1134" w:type="dxa"/>
            <w:shd w:val="clear" w:color="auto" w:fill="auto"/>
            <w:vAlign w:val="center"/>
          </w:tcPr>
          <w:p w14:paraId="5D358382" w14:textId="77777777" w:rsidR="00EA271C" w:rsidRPr="00EA271C" w:rsidRDefault="00EA271C" w:rsidP="00EA271C">
            <w:pPr>
              <w:spacing w:after="60"/>
              <w:jc w:val="center"/>
              <w:rPr>
                <w:rFonts w:cs="Arial"/>
                <w:b/>
                <w:sz w:val="20"/>
                <w:szCs w:val="20"/>
              </w:rPr>
            </w:pPr>
            <w:r w:rsidRPr="00EA271C">
              <w:rPr>
                <w:rFonts w:cs="Arial"/>
                <w:b/>
                <w:sz w:val="20"/>
                <w:szCs w:val="20"/>
              </w:rPr>
              <w:t>Kod</w:t>
            </w:r>
          </w:p>
          <w:p w14:paraId="69030191" w14:textId="77777777" w:rsidR="00EA271C" w:rsidRPr="00EA271C" w:rsidRDefault="00EA271C" w:rsidP="00EA271C">
            <w:pPr>
              <w:spacing w:before="60"/>
              <w:jc w:val="center"/>
              <w:rPr>
                <w:rFonts w:cs="Arial"/>
                <w:b/>
                <w:sz w:val="20"/>
                <w:szCs w:val="20"/>
              </w:rPr>
            </w:pPr>
            <w:r w:rsidRPr="00EA271C">
              <w:rPr>
                <w:rFonts w:cs="Arial"/>
                <w:b/>
                <w:sz w:val="20"/>
                <w:szCs w:val="20"/>
              </w:rPr>
              <w:t>odpadu</w:t>
            </w:r>
          </w:p>
        </w:tc>
        <w:tc>
          <w:tcPr>
            <w:tcW w:w="3118" w:type="dxa"/>
            <w:shd w:val="clear" w:color="auto" w:fill="auto"/>
            <w:vAlign w:val="center"/>
          </w:tcPr>
          <w:p w14:paraId="336014BB" w14:textId="77777777" w:rsidR="00EA271C" w:rsidRPr="00EA271C" w:rsidRDefault="00EA271C" w:rsidP="00EA271C">
            <w:pPr>
              <w:jc w:val="center"/>
              <w:rPr>
                <w:rFonts w:cs="Arial"/>
                <w:b/>
                <w:sz w:val="20"/>
                <w:szCs w:val="20"/>
              </w:rPr>
            </w:pPr>
            <w:r w:rsidRPr="00EA271C">
              <w:rPr>
                <w:rFonts w:cs="Arial"/>
                <w:b/>
                <w:sz w:val="20"/>
                <w:szCs w:val="20"/>
              </w:rPr>
              <w:t>Rodzaje odpadów wytwarzanych</w:t>
            </w:r>
          </w:p>
        </w:tc>
        <w:tc>
          <w:tcPr>
            <w:tcW w:w="3974" w:type="dxa"/>
            <w:vAlign w:val="center"/>
          </w:tcPr>
          <w:p w14:paraId="080829D8" w14:textId="77777777" w:rsidR="00EA271C" w:rsidRPr="00EA271C" w:rsidRDefault="00EA271C" w:rsidP="00EA271C">
            <w:pPr>
              <w:jc w:val="center"/>
              <w:rPr>
                <w:rFonts w:cs="Arial"/>
                <w:b/>
                <w:sz w:val="20"/>
                <w:szCs w:val="20"/>
              </w:rPr>
            </w:pPr>
            <w:r w:rsidRPr="00EA271C">
              <w:rPr>
                <w:rFonts w:cs="Arial"/>
                <w:b/>
                <w:sz w:val="20"/>
                <w:szCs w:val="20"/>
              </w:rPr>
              <w:t>Sposób gospodarowania</w:t>
            </w:r>
          </w:p>
        </w:tc>
      </w:tr>
      <w:tr w:rsidR="00EA271C" w:rsidRPr="00EA271C" w14:paraId="5E9DCD4A" w14:textId="77777777" w:rsidTr="009B56FD">
        <w:trPr>
          <w:trHeight w:val="588"/>
          <w:jc w:val="center"/>
        </w:trPr>
        <w:tc>
          <w:tcPr>
            <w:tcW w:w="567" w:type="dxa"/>
            <w:vAlign w:val="center"/>
          </w:tcPr>
          <w:p w14:paraId="19A3527B" w14:textId="77777777" w:rsidR="00EA271C" w:rsidRPr="00EA271C" w:rsidRDefault="00EA271C" w:rsidP="00EA271C">
            <w:pPr>
              <w:jc w:val="center"/>
              <w:rPr>
                <w:rFonts w:cs="Arial"/>
                <w:sz w:val="20"/>
                <w:szCs w:val="20"/>
              </w:rPr>
            </w:pPr>
            <w:r w:rsidRPr="00EA271C">
              <w:rPr>
                <w:rFonts w:cs="Arial"/>
                <w:sz w:val="20"/>
                <w:szCs w:val="20"/>
              </w:rPr>
              <w:t>1.</w:t>
            </w:r>
          </w:p>
        </w:tc>
        <w:tc>
          <w:tcPr>
            <w:tcW w:w="1134" w:type="dxa"/>
            <w:shd w:val="clear" w:color="auto" w:fill="auto"/>
            <w:vAlign w:val="center"/>
          </w:tcPr>
          <w:p w14:paraId="299FFEE5" w14:textId="77777777" w:rsidR="00EA271C" w:rsidRPr="00EA271C" w:rsidRDefault="00EA271C" w:rsidP="00EA271C">
            <w:pPr>
              <w:jc w:val="center"/>
              <w:rPr>
                <w:rFonts w:cs="Arial"/>
                <w:b/>
                <w:bCs/>
                <w:sz w:val="20"/>
                <w:szCs w:val="20"/>
              </w:rPr>
            </w:pPr>
            <w:r w:rsidRPr="00EA271C">
              <w:rPr>
                <w:rFonts w:cs="Arial"/>
                <w:b/>
                <w:bCs/>
                <w:sz w:val="20"/>
                <w:szCs w:val="20"/>
              </w:rPr>
              <w:t xml:space="preserve">19 12 10 </w:t>
            </w:r>
          </w:p>
          <w:p w14:paraId="7A02523B" w14:textId="77777777" w:rsidR="00EA271C" w:rsidRPr="00EA271C" w:rsidRDefault="00EA271C" w:rsidP="00EA271C">
            <w:pPr>
              <w:jc w:val="center"/>
              <w:rPr>
                <w:rFonts w:cs="Arial"/>
                <w:b/>
                <w:bCs/>
                <w:sz w:val="20"/>
                <w:szCs w:val="20"/>
              </w:rPr>
            </w:pPr>
          </w:p>
        </w:tc>
        <w:tc>
          <w:tcPr>
            <w:tcW w:w="3118" w:type="dxa"/>
            <w:shd w:val="clear" w:color="auto" w:fill="auto"/>
            <w:vAlign w:val="center"/>
          </w:tcPr>
          <w:p w14:paraId="4619A6BB" w14:textId="77777777" w:rsidR="00EA271C" w:rsidRPr="00EA271C" w:rsidRDefault="00EA271C" w:rsidP="00EA271C">
            <w:pPr>
              <w:ind w:left="166" w:right="137"/>
              <w:rPr>
                <w:rFonts w:cs="Arial"/>
                <w:sz w:val="20"/>
                <w:szCs w:val="20"/>
              </w:rPr>
            </w:pPr>
            <w:r w:rsidRPr="00EA271C">
              <w:rPr>
                <w:rFonts w:cs="Arial"/>
                <w:sz w:val="20"/>
                <w:szCs w:val="20"/>
              </w:rPr>
              <w:t>RDF Odpady palne (paliwo alternatywne)</w:t>
            </w:r>
          </w:p>
        </w:tc>
        <w:tc>
          <w:tcPr>
            <w:tcW w:w="3974" w:type="dxa"/>
            <w:vAlign w:val="center"/>
          </w:tcPr>
          <w:p w14:paraId="611E332A" w14:textId="77777777" w:rsidR="00EA271C" w:rsidRPr="00EA271C" w:rsidRDefault="00EA271C" w:rsidP="00EA271C">
            <w:pPr>
              <w:ind w:left="133" w:right="130"/>
              <w:rPr>
                <w:rFonts w:cs="Arial"/>
                <w:sz w:val="20"/>
                <w:szCs w:val="20"/>
              </w:rPr>
            </w:pPr>
            <w:r w:rsidRPr="00EA271C">
              <w:rPr>
                <w:rFonts w:cs="Arial"/>
                <w:sz w:val="20"/>
                <w:szCs w:val="20"/>
              </w:rPr>
              <w:t xml:space="preserve">Odpady przekazywane do produkcji paliwa alternatywnego uprawnionym odbiorcom </w:t>
            </w:r>
          </w:p>
        </w:tc>
      </w:tr>
      <w:tr w:rsidR="00EA271C" w:rsidRPr="00EA271C" w14:paraId="5AAA6BB3" w14:textId="77777777" w:rsidTr="009B56FD">
        <w:trPr>
          <w:trHeight w:val="855"/>
          <w:jc w:val="center"/>
        </w:trPr>
        <w:tc>
          <w:tcPr>
            <w:tcW w:w="567" w:type="dxa"/>
            <w:vAlign w:val="center"/>
          </w:tcPr>
          <w:p w14:paraId="66D97376" w14:textId="77777777" w:rsidR="00EA271C" w:rsidRPr="00EA271C" w:rsidRDefault="00EA271C" w:rsidP="00EA271C">
            <w:pPr>
              <w:jc w:val="center"/>
              <w:rPr>
                <w:rFonts w:cs="Arial"/>
                <w:sz w:val="20"/>
                <w:szCs w:val="20"/>
              </w:rPr>
            </w:pPr>
            <w:r w:rsidRPr="00EA271C">
              <w:rPr>
                <w:rFonts w:cs="Arial"/>
                <w:sz w:val="20"/>
                <w:szCs w:val="20"/>
              </w:rPr>
              <w:t>2.</w:t>
            </w:r>
          </w:p>
        </w:tc>
        <w:tc>
          <w:tcPr>
            <w:tcW w:w="1134" w:type="dxa"/>
            <w:shd w:val="clear" w:color="auto" w:fill="auto"/>
            <w:vAlign w:val="center"/>
          </w:tcPr>
          <w:p w14:paraId="3F2F5F11" w14:textId="77777777" w:rsidR="00EA271C" w:rsidRPr="00EA271C" w:rsidRDefault="00EA271C" w:rsidP="00EA271C">
            <w:pPr>
              <w:jc w:val="center"/>
              <w:rPr>
                <w:rFonts w:cs="Arial"/>
                <w:b/>
                <w:bCs/>
                <w:sz w:val="20"/>
                <w:szCs w:val="20"/>
              </w:rPr>
            </w:pPr>
            <w:r w:rsidRPr="00EA271C">
              <w:rPr>
                <w:rFonts w:cs="Arial"/>
                <w:b/>
                <w:bCs/>
                <w:sz w:val="20"/>
                <w:szCs w:val="20"/>
              </w:rPr>
              <w:t>ex 19 12 12 (pow. 80 mm)</w:t>
            </w:r>
          </w:p>
        </w:tc>
        <w:tc>
          <w:tcPr>
            <w:tcW w:w="3118" w:type="dxa"/>
            <w:shd w:val="clear" w:color="auto" w:fill="auto"/>
            <w:vAlign w:val="center"/>
          </w:tcPr>
          <w:p w14:paraId="175EE9EB" w14:textId="77777777" w:rsidR="00EA271C" w:rsidRPr="00EA271C" w:rsidRDefault="00EA271C" w:rsidP="00EA271C">
            <w:pPr>
              <w:ind w:left="166" w:right="137"/>
              <w:rPr>
                <w:rFonts w:cs="Arial"/>
                <w:sz w:val="20"/>
                <w:szCs w:val="20"/>
              </w:rPr>
            </w:pPr>
            <w:r w:rsidRPr="00EA271C">
              <w:rPr>
                <w:rFonts w:cs="Arial"/>
                <w:sz w:val="20"/>
                <w:szCs w:val="20"/>
              </w:rPr>
              <w:t>Inne odpady (w tym zmieszane substancje i przedmioty) z mechanicznej obróbki odpadów inne niż wymienione w 19 12 11</w:t>
            </w:r>
          </w:p>
        </w:tc>
        <w:tc>
          <w:tcPr>
            <w:tcW w:w="3974" w:type="dxa"/>
            <w:vAlign w:val="center"/>
          </w:tcPr>
          <w:p w14:paraId="2F408E93" w14:textId="77777777" w:rsidR="00EA271C" w:rsidRPr="00EA271C" w:rsidRDefault="00EA271C" w:rsidP="00EA271C">
            <w:pPr>
              <w:ind w:left="133" w:right="130"/>
              <w:rPr>
                <w:rFonts w:cs="Arial"/>
                <w:sz w:val="20"/>
                <w:szCs w:val="20"/>
              </w:rPr>
            </w:pPr>
            <w:r w:rsidRPr="00EA271C">
              <w:rPr>
                <w:rFonts w:cs="Arial"/>
                <w:sz w:val="20"/>
                <w:szCs w:val="20"/>
              </w:rPr>
              <w:t xml:space="preserve">Frakcja kierowana do podsuszenia </w:t>
            </w:r>
            <w:r w:rsidRPr="00EA271C">
              <w:rPr>
                <w:rFonts w:cs="Arial"/>
                <w:sz w:val="20"/>
                <w:szCs w:val="20"/>
              </w:rPr>
              <w:br/>
              <w:t xml:space="preserve">w bioreaktorach celem obniżenia wilgotności odpadów do poziomu &lt; 25% a następnie przekazywana do produkcji komponentu do produkcji paliwa alternatywnego </w:t>
            </w:r>
          </w:p>
        </w:tc>
      </w:tr>
      <w:tr w:rsidR="00EA271C" w:rsidRPr="00EA271C" w14:paraId="395DA1E3" w14:textId="77777777" w:rsidTr="009B56FD">
        <w:trPr>
          <w:trHeight w:val="855"/>
          <w:jc w:val="center"/>
        </w:trPr>
        <w:tc>
          <w:tcPr>
            <w:tcW w:w="567" w:type="dxa"/>
            <w:vAlign w:val="center"/>
          </w:tcPr>
          <w:p w14:paraId="56F2AB1C" w14:textId="77777777" w:rsidR="00EA271C" w:rsidRPr="00EA271C" w:rsidRDefault="00EA271C" w:rsidP="00EA271C">
            <w:pPr>
              <w:jc w:val="center"/>
              <w:rPr>
                <w:rFonts w:cs="Arial"/>
                <w:sz w:val="20"/>
                <w:szCs w:val="20"/>
              </w:rPr>
            </w:pPr>
            <w:r w:rsidRPr="00EA271C">
              <w:rPr>
                <w:rFonts w:cs="Arial"/>
                <w:sz w:val="20"/>
                <w:szCs w:val="20"/>
              </w:rPr>
              <w:t>3.</w:t>
            </w:r>
          </w:p>
        </w:tc>
        <w:tc>
          <w:tcPr>
            <w:tcW w:w="1134" w:type="dxa"/>
            <w:shd w:val="clear" w:color="auto" w:fill="auto"/>
            <w:vAlign w:val="center"/>
          </w:tcPr>
          <w:p w14:paraId="369B3F64" w14:textId="77777777" w:rsidR="00EA271C" w:rsidRPr="00EA271C" w:rsidRDefault="00EA271C" w:rsidP="00EA271C">
            <w:pPr>
              <w:jc w:val="center"/>
              <w:rPr>
                <w:rFonts w:cs="Arial"/>
                <w:b/>
                <w:bCs/>
                <w:sz w:val="20"/>
                <w:szCs w:val="20"/>
              </w:rPr>
            </w:pPr>
            <w:r w:rsidRPr="00EA271C">
              <w:rPr>
                <w:rFonts w:cs="Arial"/>
                <w:b/>
                <w:bCs/>
                <w:sz w:val="20"/>
                <w:szCs w:val="20"/>
              </w:rPr>
              <w:t>ex 19 12 12 (0-80 mm)</w:t>
            </w:r>
          </w:p>
        </w:tc>
        <w:tc>
          <w:tcPr>
            <w:tcW w:w="3118" w:type="dxa"/>
            <w:shd w:val="clear" w:color="auto" w:fill="auto"/>
            <w:vAlign w:val="center"/>
          </w:tcPr>
          <w:p w14:paraId="7CDBC095" w14:textId="77777777" w:rsidR="00EA271C" w:rsidRPr="00EA271C" w:rsidRDefault="00EA271C" w:rsidP="00EA271C">
            <w:pPr>
              <w:ind w:left="166" w:right="137"/>
              <w:rPr>
                <w:rFonts w:cs="Arial"/>
                <w:sz w:val="20"/>
                <w:szCs w:val="20"/>
              </w:rPr>
            </w:pPr>
            <w:r w:rsidRPr="00EA271C">
              <w:rPr>
                <w:rFonts w:cs="Arial"/>
                <w:sz w:val="20"/>
                <w:szCs w:val="20"/>
              </w:rPr>
              <w:t xml:space="preserve">Inne odpady (w tym zmieszane substancje i przedmioty) z </w:t>
            </w:r>
            <w:r w:rsidRPr="00EA271C">
              <w:rPr>
                <w:rFonts w:cs="Arial"/>
                <w:sz w:val="20"/>
                <w:szCs w:val="20"/>
              </w:rPr>
              <w:lastRenderedPageBreak/>
              <w:t>mechanicznej obróbki odpadów inne niż wymienione w 19 12 11</w:t>
            </w:r>
          </w:p>
        </w:tc>
        <w:tc>
          <w:tcPr>
            <w:tcW w:w="3974" w:type="dxa"/>
            <w:vAlign w:val="center"/>
          </w:tcPr>
          <w:p w14:paraId="15780B7E" w14:textId="77777777" w:rsidR="00EA271C" w:rsidRPr="00EA271C" w:rsidRDefault="00EA271C" w:rsidP="00EA271C">
            <w:pPr>
              <w:ind w:left="133" w:right="130"/>
              <w:rPr>
                <w:rFonts w:cs="Arial"/>
                <w:sz w:val="20"/>
                <w:szCs w:val="20"/>
              </w:rPr>
            </w:pPr>
            <w:r w:rsidRPr="00EA271C">
              <w:rPr>
                <w:rFonts w:cs="Arial"/>
                <w:sz w:val="20"/>
                <w:szCs w:val="20"/>
              </w:rPr>
              <w:lastRenderedPageBreak/>
              <w:t>Odpady kierowane będą do unieszkodliwiania (proces D8) na własnej instalacji (stabilizacja tlenowa).</w:t>
            </w:r>
          </w:p>
        </w:tc>
      </w:tr>
      <w:tr w:rsidR="00EA271C" w:rsidRPr="00EA271C" w14:paraId="2E10C53A" w14:textId="77777777" w:rsidTr="009B56FD">
        <w:trPr>
          <w:trHeight w:val="472"/>
          <w:jc w:val="center"/>
        </w:trPr>
        <w:tc>
          <w:tcPr>
            <w:tcW w:w="567" w:type="dxa"/>
            <w:vAlign w:val="center"/>
          </w:tcPr>
          <w:p w14:paraId="58185562" w14:textId="77777777" w:rsidR="00EA271C" w:rsidRPr="00EA271C" w:rsidRDefault="00EA271C" w:rsidP="00EA271C">
            <w:pPr>
              <w:jc w:val="center"/>
              <w:rPr>
                <w:rFonts w:cs="Arial"/>
                <w:sz w:val="20"/>
                <w:szCs w:val="20"/>
              </w:rPr>
            </w:pPr>
            <w:r w:rsidRPr="00EA271C">
              <w:rPr>
                <w:rFonts w:cs="Arial"/>
                <w:sz w:val="20"/>
                <w:szCs w:val="20"/>
              </w:rPr>
              <w:t>4.</w:t>
            </w:r>
          </w:p>
        </w:tc>
        <w:tc>
          <w:tcPr>
            <w:tcW w:w="1134" w:type="dxa"/>
            <w:shd w:val="clear" w:color="auto" w:fill="auto"/>
            <w:vAlign w:val="center"/>
          </w:tcPr>
          <w:p w14:paraId="38907B3A" w14:textId="77777777" w:rsidR="00EA271C" w:rsidRPr="00EA271C" w:rsidRDefault="00EA271C" w:rsidP="00EA271C">
            <w:pPr>
              <w:jc w:val="center"/>
              <w:rPr>
                <w:rFonts w:cs="Arial"/>
                <w:b/>
                <w:bCs/>
                <w:sz w:val="20"/>
                <w:szCs w:val="20"/>
              </w:rPr>
            </w:pPr>
            <w:r w:rsidRPr="00EA271C">
              <w:rPr>
                <w:rFonts w:cs="Arial"/>
                <w:b/>
                <w:bCs/>
                <w:sz w:val="20"/>
                <w:szCs w:val="20"/>
              </w:rPr>
              <w:t>19 12 02</w:t>
            </w:r>
          </w:p>
        </w:tc>
        <w:tc>
          <w:tcPr>
            <w:tcW w:w="3118" w:type="dxa"/>
            <w:shd w:val="clear" w:color="auto" w:fill="auto"/>
            <w:vAlign w:val="center"/>
          </w:tcPr>
          <w:p w14:paraId="19D425C2" w14:textId="77777777" w:rsidR="00EA271C" w:rsidRPr="00EA271C" w:rsidRDefault="00EA271C" w:rsidP="00EA271C">
            <w:pPr>
              <w:ind w:left="166"/>
              <w:rPr>
                <w:rFonts w:cs="Arial"/>
                <w:sz w:val="20"/>
                <w:szCs w:val="20"/>
              </w:rPr>
            </w:pPr>
            <w:r w:rsidRPr="00EA271C">
              <w:rPr>
                <w:rFonts w:cs="Arial"/>
                <w:sz w:val="20"/>
                <w:szCs w:val="20"/>
              </w:rPr>
              <w:t>Metale żelazne</w:t>
            </w:r>
          </w:p>
        </w:tc>
        <w:tc>
          <w:tcPr>
            <w:tcW w:w="3974" w:type="dxa"/>
            <w:vAlign w:val="center"/>
          </w:tcPr>
          <w:p w14:paraId="7AB9341A" w14:textId="77777777" w:rsidR="00EA271C" w:rsidRPr="00EA271C" w:rsidRDefault="00EA271C" w:rsidP="00EA271C">
            <w:pPr>
              <w:ind w:left="133" w:right="130"/>
              <w:rPr>
                <w:rFonts w:cs="Arial"/>
                <w:sz w:val="20"/>
                <w:szCs w:val="20"/>
              </w:rPr>
            </w:pPr>
            <w:r w:rsidRPr="00EA271C">
              <w:rPr>
                <w:rFonts w:cs="Arial"/>
                <w:sz w:val="20"/>
                <w:szCs w:val="20"/>
              </w:rPr>
              <w:t>Odpady przekazywane będą uprawnionym odbiorcom</w:t>
            </w:r>
          </w:p>
        </w:tc>
      </w:tr>
    </w:tbl>
    <w:p w14:paraId="546B1E9B" w14:textId="77777777" w:rsidR="00EA271C" w:rsidRPr="00EA271C" w:rsidRDefault="00EA271C" w:rsidP="00ED56CB">
      <w:pPr>
        <w:pStyle w:val="Nagwek2"/>
        <w:rPr>
          <w:rFonts w:ascii="Times New Roman" w:eastAsia="Calibri" w:hAnsi="Times New Roman"/>
          <w:lang w:eastAsia="en-US"/>
        </w:rPr>
      </w:pPr>
      <w:bookmarkStart w:id="61" w:name="_Hlk521678384"/>
      <w:bookmarkEnd w:id="54"/>
      <w:bookmarkEnd w:id="55"/>
      <w:r w:rsidRPr="00EA271C">
        <w:t xml:space="preserve">III. Wymagania przewidziane dla zezwolenia na prowadzenie biostabilizacji tlenowej odpadów (proces </w:t>
      </w:r>
      <w:proofErr w:type="spellStart"/>
      <w:r w:rsidRPr="00EA271C">
        <w:t>ozn</w:t>
      </w:r>
      <w:proofErr w:type="spellEnd"/>
      <w:r w:rsidRPr="00EA271C">
        <w:t>. D8):</w:t>
      </w:r>
    </w:p>
    <w:p w14:paraId="2C8206AA" w14:textId="77777777" w:rsidR="00EA271C" w:rsidRPr="00EA271C" w:rsidRDefault="00EA271C" w:rsidP="00EA271C">
      <w:pPr>
        <w:shd w:val="clear" w:color="auto" w:fill="FFFFFF"/>
        <w:tabs>
          <w:tab w:val="left" w:pos="2565"/>
        </w:tabs>
        <w:ind w:left="284"/>
        <w:contextualSpacing/>
        <w:rPr>
          <w:rFonts w:cs="Arial"/>
          <w:b/>
        </w:rPr>
      </w:pPr>
    </w:p>
    <w:p w14:paraId="13465FE2" w14:textId="77777777" w:rsidR="00EA271C" w:rsidRPr="00EA271C" w:rsidRDefault="00EA271C" w:rsidP="00ED56CB">
      <w:pPr>
        <w:ind w:firstLine="284"/>
        <w:rPr>
          <w:b/>
          <w:bCs/>
        </w:rPr>
      </w:pPr>
      <w:r w:rsidRPr="00EA271C">
        <w:rPr>
          <w:bCs/>
        </w:rPr>
        <w:t>III.1.</w:t>
      </w:r>
      <w:r w:rsidRPr="00EA271C">
        <w:rPr>
          <w:b/>
        </w:rPr>
        <w:t xml:space="preserve"> </w:t>
      </w:r>
      <w:r w:rsidRPr="00EA271C">
        <w:t>Miejsce prowadzenia biologicznego przetwarzania odpadów:</w:t>
      </w:r>
    </w:p>
    <w:p w14:paraId="0DD91674" w14:textId="77777777" w:rsidR="00EA271C" w:rsidRPr="00EA271C" w:rsidRDefault="00EA271C" w:rsidP="00EA271C">
      <w:pPr>
        <w:shd w:val="clear" w:color="auto" w:fill="FFFFFF"/>
        <w:tabs>
          <w:tab w:val="left" w:pos="2565"/>
        </w:tabs>
        <w:ind w:left="284"/>
        <w:contextualSpacing/>
        <w:rPr>
          <w:rFonts w:cs="Arial"/>
          <w:bCs/>
        </w:rPr>
      </w:pPr>
      <w:r w:rsidRPr="00EA271C">
        <w:rPr>
          <w:rFonts w:cs="Arial"/>
        </w:rPr>
        <w:t>III.1.1.</w:t>
      </w:r>
      <w:r w:rsidRPr="00EA271C">
        <w:rPr>
          <w:rFonts w:cs="Arial"/>
          <w:bCs/>
        </w:rPr>
        <w:t xml:space="preserve"> Proces biologicznego przetwarzania odpadów prowadzony </w:t>
      </w:r>
      <w:r w:rsidRPr="00EA271C">
        <w:rPr>
          <w:rFonts w:cs="Arial"/>
        </w:rPr>
        <w:t xml:space="preserve">w miejscowości Młyny, w ramach jednej nieruchomości położonej na działce o numerze ewidencji gruntu 196/11, o powierzchni 10,4417 ha, powiat: jarosławski, jednostka ewidencyjna: 180408_2, Radymno, obręb ewidencyjny: Nr 0009 Młyny, do której prowadzący instalacje posiada tytuł prawny. </w:t>
      </w:r>
    </w:p>
    <w:p w14:paraId="5C3F2034" w14:textId="77777777" w:rsidR="00EA271C" w:rsidRPr="00EA271C" w:rsidRDefault="00EA271C" w:rsidP="00EA271C">
      <w:pPr>
        <w:tabs>
          <w:tab w:val="left" w:pos="360"/>
          <w:tab w:val="center" w:pos="4536"/>
          <w:tab w:val="right" w:pos="9072"/>
        </w:tabs>
        <w:ind w:left="284"/>
        <w:rPr>
          <w:rFonts w:cs="Arial"/>
          <w:b/>
          <w:bCs/>
        </w:rPr>
      </w:pPr>
    </w:p>
    <w:p w14:paraId="7CC35057" w14:textId="77777777" w:rsidR="00EA271C" w:rsidRPr="00EA271C" w:rsidRDefault="00EA271C" w:rsidP="00EA271C">
      <w:pPr>
        <w:tabs>
          <w:tab w:val="left" w:pos="360"/>
          <w:tab w:val="center" w:pos="4536"/>
          <w:tab w:val="right" w:pos="9072"/>
        </w:tabs>
        <w:ind w:left="284"/>
        <w:rPr>
          <w:rFonts w:cs="Arial"/>
        </w:rPr>
      </w:pPr>
      <w:r w:rsidRPr="00EA271C">
        <w:rPr>
          <w:rFonts w:cs="Arial"/>
        </w:rPr>
        <w:t>III.2.</w:t>
      </w:r>
      <w:r w:rsidRPr="00EA271C">
        <w:rPr>
          <w:rFonts w:cs="Arial"/>
          <w:b/>
          <w:bCs/>
        </w:rPr>
        <w:t xml:space="preserve"> </w:t>
      </w:r>
      <w:r w:rsidRPr="00EA271C">
        <w:rPr>
          <w:rFonts w:cs="Arial"/>
        </w:rPr>
        <w:t xml:space="preserve">Rodzaj i masa odpadów przeznaczonych do biostabilizacji tlenowej </w:t>
      </w:r>
      <w:r w:rsidRPr="00EA271C">
        <w:rPr>
          <w:rFonts w:cs="Arial"/>
        </w:rPr>
        <w:br/>
        <w:t>(proces D8):</w:t>
      </w:r>
    </w:p>
    <w:p w14:paraId="6BEE178F" w14:textId="77777777" w:rsidR="00EA271C" w:rsidRPr="00EA271C" w:rsidRDefault="00EA271C" w:rsidP="00EA271C">
      <w:pPr>
        <w:rPr>
          <w:rFonts w:cs="Arial"/>
          <w:b/>
          <w:sz w:val="10"/>
          <w:szCs w:val="10"/>
        </w:rPr>
      </w:pPr>
    </w:p>
    <w:p w14:paraId="280AAFD4" w14:textId="77777777" w:rsidR="00EA271C" w:rsidRPr="00EA271C" w:rsidRDefault="00EA271C" w:rsidP="00EA271C">
      <w:pPr>
        <w:ind w:firstLine="284"/>
        <w:rPr>
          <w:rFonts w:cs="Arial"/>
          <w:sz w:val="22"/>
          <w:szCs w:val="22"/>
        </w:rPr>
      </w:pPr>
      <w:r w:rsidRPr="00EA271C">
        <w:rPr>
          <w:rFonts w:cs="Arial"/>
          <w:b/>
          <w:sz w:val="22"/>
          <w:szCs w:val="22"/>
        </w:rPr>
        <w:t>Tabela nr 11</w:t>
      </w:r>
      <w:r w:rsidRPr="00EA271C">
        <w:rPr>
          <w:rFonts w:cs="Arial"/>
          <w:sz w:val="22"/>
          <w:szCs w:val="22"/>
        </w:rPr>
        <w:t>.  Rodzaje odpadów przeznaczonych do procesu biostabilizacji D8:</w:t>
      </w:r>
    </w:p>
    <w:tbl>
      <w:tblPr>
        <w:tblW w:w="890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przeznaczonych do procesu biostabilizacji D8."/>
        <w:tblDescription w:val="W tabeli ujęto rodzaje odpadów przeznaczonych do procesu biostabilizacji D8."/>
      </w:tblPr>
      <w:tblGrid>
        <w:gridCol w:w="567"/>
        <w:gridCol w:w="1134"/>
        <w:gridCol w:w="6095"/>
        <w:gridCol w:w="1105"/>
      </w:tblGrid>
      <w:tr w:rsidR="00EA271C" w:rsidRPr="00EA271C" w14:paraId="2D1476F4" w14:textId="77777777" w:rsidTr="009258FF">
        <w:tc>
          <w:tcPr>
            <w:tcW w:w="567" w:type="dxa"/>
          </w:tcPr>
          <w:p w14:paraId="3D081AA1" w14:textId="77777777" w:rsidR="00EA271C" w:rsidRPr="00EA271C" w:rsidRDefault="00EA271C" w:rsidP="00EA271C">
            <w:pPr>
              <w:rPr>
                <w:rFonts w:cs="Arial"/>
                <w:b/>
                <w:sz w:val="20"/>
                <w:szCs w:val="20"/>
              </w:rPr>
            </w:pPr>
            <w:r w:rsidRPr="00EA271C">
              <w:rPr>
                <w:rFonts w:cs="Arial"/>
                <w:b/>
                <w:sz w:val="20"/>
                <w:szCs w:val="20"/>
              </w:rPr>
              <w:t>Lp.</w:t>
            </w:r>
          </w:p>
        </w:tc>
        <w:tc>
          <w:tcPr>
            <w:tcW w:w="1134" w:type="dxa"/>
          </w:tcPr>
          <w:p w14:paraId="7AF25851" w14:textId="77777777" w:rsidR="00EA271C" w:rsidRPr="00EA271C" w:rsidRDefault="00EA271C" w:rsidP="00EA271C">
            <w:pPr>
              <w:jc w:val="center"/>
              <w:rPr>
                <w:rFonts w:cs="Arial"/>
                <w:b/>
                <w:sz w:val="20"/>
                <w:szCs w:val="20"/>
              </w:rPr>
            </w:pPr>
            <w:r w:rsidRPr="00EA271C">
              <w:rPr>
                <w:rFonts w:cs="Arial"/>
                <w:b/>
                <w:sz w:val="20"/>
                <w:szCs w:val="20"/>
              </w:rPr>
              <w:t xml:space="preserve">Kod </w:t>
            </w:r>
          </w:p>
          <w:p w14:paraId="3E3326B8" w14:textId="77777777" w:rsidR="00EA271C" w:rsidRPr="00EA271C" w:rsidRDefault="00EA271C" w:rsidP="00EA271C">
            <w:pPr>
              <w:jc w:val="center"/>
              <w:rPr>
                <w:rFonts w:cs="Arial"/>
                <w:b/>
                <w:sz w:val="20"/>
                <w:szCs w:val="20"/>
              </w:rPr>
            </w:pPr>
            <w:r w:rsidRPr="00EA271C">
              <w:rPr>
                <w:rFonts w:cs="Arial"/>
                <w:b/>
                <w:sz w:val="20"/>
                <w:szCs w:val="20"/>
              </w:rPr>
              <w:t>odpadu</w:t>
            </w:r>
          </w:p>
        </w:tc>
        <w:tc>
          <w:tcPr>
            <w:tcW w:w="6095" w:type="dxa"/>
          </w:tcPr>
          <w:p w14:paraId="4B612E18" w14:textId="77777777" w:rsidR="00EA271C" w:rsidRPr="00EA271C" w:rsidRDefault="00EA271C" w:rsidP="00EA271C">
            <w:pPr>
              <w:jc w:val="center"/>
              <w:rPr>
                <w:rFonts w:cs="Arial"/>
                <w:b/>
                <w:sz w:val="20"/>
                <w:szCs w:val="20"/>
              </w:rPr>
            </w:pPr>
          </w:p>
          <w:p w14:paraId="6A3232F8" w14:textId="77777777" w:rsidR="00EA271C" w:rsidRPr="00EA271C" w:rsidRDefault="00EA271C" w:rsidP="00EA271C">
            <w:pPr>
              <w:jc w:val="center"/>
              <w:rPr>
                <w:rFonts w:cs="Arial"/>
                <w:b/>
                <w:sz w:val="20"/>
                <w:szCs w:val="20"/>
              </w:rPr>
            </w:pPr>
            <w:r w:rsidRPr="00EA271C">
              <w:rPr>
                <w:rFonts w:cs="Arial"/>
                <w:b/>
                <w:sz w:val="20"/>
                <w:szCs w:val="20"/>
              </w:rPr>
              <w:t>Rodzaj odpadu przetwarzanego</w:t>
            </w:r>
          </w:p>
        </w:tc>
        <w:tc>
          <w:tcPr>
            <w:tcW w:w="1105" w:type="dxa"/>
          </w:tcPr>
          <w:p w14:paraId="22DA55A6" w14:textId="77777777" w:rsidR="00EA271C" w:rsidRPr="00EA271C" w:rsidRDefault="00EA271C" w:rsidP="00EA271C">
            <w:pPr>
              <w:jc w:val="center"/>
              <w:rPr>
                <w:rFonts w:cs="Arial"/>
                <w:b/>
                <w:sz w:val="20"/>
                <w:szCs w:val="20"/>
              </w:rPr>
            </w:pPr>
            <w:r w:rsidRPr="00EA271C">
              <w:rPr>
                <w:rFonts w:cs="Arial"/>
                <w:b/>
                <w:sz w:val="20"/>
                <w:szCs w:val="20"/>
              </w:rPr>
              <w:t>Ilość odpadu Mg/rok</w:t>
            </w:r>
          </w:p>
        </w:tc>
      </w:tr>
      <w:tr w:rsidR="00EA271C" w:rsidRPr="00EA271C" w14:paraId="657D17E6" w14:textId="77777777" w:rsidTr="009258FF">
        <w:tc>
          <w:tcPr>
            <w:tcW w:w="567" w:type="dxa"/>
            <w:shd w:val="clear" w:color="auto" w:fill="auto"/>
          </w:tcPr>
          <w:p w14:paraId="05244A95" w14:textId="77777777" w:rsidR="00EA271C" w:rsidRPr="00EA271C" w:rsidRDefault="00EA271C" w:rsidP="00EA271C">
            <w:pPr>
              <w:rPr>
                <w:rFonts w:cs="Arial"/>
                <w:sz w:val="20"/>
                <w:szCs w:val="20"/>
              </w:rPr>
            </w:pPr>
            <w:r w:rsidRPr="00EA271C">
              <w:rPr>
                <w:rFonts w:cs="Arial"/>
                <w:sz w:val="20"/>
                <w:szCs w:val="20"/>
              </w:rPr>
              <w:t>1.</w:t>
            </w:r>
          </w:p>
        </w:tc>
        <w:tc>
          <w:tcPr>
            <w:tcW w:w="1134" w:type="dxa"/>
          </w:tcPr>
          <w:p w14:paraId="5C4DE4BC" w14:textId="77777777" w:rsidR="00EA271C" w:rsidRPr="00EA271C" w:rsidRDefault="00EA271C" w:rsidP="00EA271C">
            <w:pPr>
              <w:jc w:val="center"/>
              <w:rPr>
                <w:rFonts w:cs="Arial"/>
                <w:b/>
                <w:sz w:val="20"/>
                <w:szCs w:val="20"/>
              </w:rPr>
            </w:pPr>
            <w:r w:rsidRPr="00EA271C">
              <w:rPr>
                <w:rFonts w:cs="Arial"/>
                <w:b/>
                <w:sz w:val="20"/>
                <w:szCs w:val="20"/>
              </w:rPr>
              <w:t xml:space="preserve">ex </w:t>
            </w:r>
          </w:p>
          <w:p w14:paraId="334CD963" w14:textId="77777777" w:rsidR="00EA271C" w:rsidRPr="00EA271C" w:rsidRDefault="00EA271C" w:rsidP="00EA271C">
            <w:pPr>
              <w:jc w:val="center"/>
              <w:rPr>
                <w:rFonts w:cs="Arial"/>
                <w:b/>
                <w:sz w:val="20"/>
                <w:szCs w:val="20"/>
              </w:rPr>
            </w:pPr>
            <w:r w:rsidRPr="00EA271C">
              <w:rPr>
                <w:rFonts w:cs="Arial"/>
                <w:b/>
                <w:sz w:val="20"/>
                <w:szCs w:val="20"/>
              </w:rPr>
              <w:t xml:space="preserve">19 12 12 (frakcja </w:t>
            </w:r>
            <w:r w:rsidRPr="00EA271C">
              <w:rPr>
                <w:rFonts w:cs="Arial"/>
                <w:b/>
                <w:sz w:val="20"/>
                <w:szCs w:val="20"/>
              </w:rPr>
              <w:br/>
              <w:t>0-80 mm)</w:t>
            </w:r>
          </w:p>
        </w:tc>
        <w:tc>
          <w:tcPr>
            <w:tcW w:w="6095" w:type="dxa"/>
          </w:tcPr>
          <w:p w14:paraId="263C83AF" w14:textId="77777777" w:rsidR="00EA271C" w:rsidRPr="00EA271C" w:rsidRDefault="00EA271C" w:rsidP="00EA271C">
            <w:pPr>
              <w:rPr>
                <w:rFonts w:cs="Arial"/>
                <w:sz w:val="20"/>
                <w:szCs w:val="20"/>
              </w:rPr>
            </w:pPr>
            <w:r w:rsidRPr="00EA271C">
              <w:rPr>
                <w:rFonts w:cs="Arial"/>
                <w:sz w:val="20"/>
                <w:szCs w:val="20"/>
              </w:rPr>
              <w:t xml:space="preserve">Inne odpady (w tym zmieszane substancje i przedmioty) </w:t>
            </w:r>
            <w:r w:rsidRPr="00EA271C">
              <w:rPr>
                <w:rFonts w:cs="Arial"/>
                <w:sz w:val="20"/>
                <w:szCs w:val="20"/>
              </w:rPr>
              <w:br/>
              <w:t xml:space="preserve">z mechanicznej obróbki odpadów inne niż wymienione w 19 12 11 – </w:t>
            </w:r>
            <w:r w:rsidRPr="00EA271C">
              <w:rPr>
                <w:rFonts w:cs="Arial"/>
                <w:i/>
                <w:sz w:val="20"/>
                <w:szCs w:val="20"/>
              </w:rPr>
              <w:t xml:space="preserve">Frakcja </w:t>
            </w:r>
            <w:proofErr w:type="spellStart"/>
            <w:r w:rsidRPr="00EA271C">
              <w:rPr>
                <w:rFonts w:cs="Arial"/>
                <w:i/>
                <w:sz w:val="20"/>
                <w:szCs w:val="20"/>
              </w:rPr>
              <w:t>podsitowa</w:t>
            </w:r>
            <w:proofErr w:type="spellEnd"/>
            <w:r w:rsidRPr="00EA271C">
              <w:rPr>
                <w:rFonts w:cs="Arial"/>
                <w:i/>
                <w:sz w:val="20"/>
                <w:szCs w:val="20"/>
              </w:rPr>
              <w:t xml:space="preserve">  0-80 mm wydzielona w procesie mechanicznego przetwarzania zmieszanych odpadów komunalnych</w:t>
            </w:r>
          </w:p>
        </w:tc>
        <w:tc>
          <w:tcPr>
            <w:tcW w:w="1105" w:type="dxa"/>
            <w:shd w:val="clear" w:color="auto" w:fill="auto"/>
          </w:tcPr>
          <w:p w14:paraId="7A948672" w14:textId="77777777" w:rsidR="00EA271C" w:rsidRPr="00EA271C" w:rsidRDefault="00EA271C" w:rsidP="00EA271C">
            <w:pPr>
              <w:jc w:val="center"/>
              <w:rPr>
                <w:rFonts w:cs="Arial"/>
                <w:b/>
                <w:bCs/>
                <w:color w:val="632423" w:themeColor="accent2" w:themeShade="80"/>
                <w:sz w:val="20"/>
                <w:szCs w:val="20"/>
              </w:rPr>
            </w:pPr>
          </w:p>
          <w:p w14:paraId="2EF6B442" w14:textId="77777777" w:rsidR="00EA271C" w:rsidRPr="00EA271C" w:rsidRDefault="00EA271C" w:rsidP="00EA271C">
            <w:pPr>
              <w:jc w:val="center"/>
              <w:rPr>
                <w:rFonts w:cs="Arial"/>
                <w:b/>
                <w:bCs/>
                <w:sz w:val="20"/>
                <w:szCs w:val="20"/>
              </w:rPr>
            </w:pPr>
            <w:r w:rsidRPr="00EA271C">
              <w:rPr>
                <w:rFonts w:cs="Arial"/>
                <w:b/>
                <w:bCs/>
                <w:sz w:val="20"/>
                <w:szCs w:val="20"/>
              </w:rPr>
              <w:t>64 400</w:t>
            </w:r>
            <w:r w:rsidRPr="00EA271C">
              <w:rPr>
                <w:rFonts w:cs="Arial"/>
                <w:b/>
                <w:bCs/>
                <w:sz w:val="20"/>
                <w:szCs w:val="20"/>
                <w:vertAlign w:val="superscript"/>
              </w:rPr>
              <w:t>1)</w:t>
            </w:r>
          </w:p>
          <w:p w14:paraId="496E10BB" w14:textId="77777777" w:rsidR="00EA271C" w:rsidRPr="00EA271C" w:rsidRDefault="00EA271C" w:rsidP="00EA271C">
            <w:pPr>
              <w:rPr>
                <w:rFonts w:cs="Arial"/>
                <w:b/>
                <w:bCs/>
                <w:color w:val="632423" w:themeColor="accent2" w:themeShade="80"/>
                <w:sz w:val="20"/>
                <w:szCs w:val="20"/>
              </w:rPr>
            </w:pPr>
          </w:p>
          <w:p w14:paraId="1E84BE16" w14:textId="77777777" w:rsidR="00EA271C" w:rsidRPr="00EA271C" w:rsidRDefault="00EA271C" w:rsidP="00EA271C">
            <w:pPr>
              <w:jc w:val="center"/>
              <w:rPr>
                <w:rFonts w:cs="Arial"/>
                <w:color w:val="632423" w:themeColor="accent2" w:themeShade="80"/>
                <w:sz w:val="20"/>
                <w:szCs w:val="20"/>
              </w:rPr>
            </w:pPr>
          </w:p>
        </w:tc>
      </w:tr>
      <w:tr w:rsidR="00EA271C" w:rsidRPr="00EA271C" w14:paraId="4B2128D3" w14:textId="77777777" w:rsidTr="009258FF">
        <w:tc>
          <w:tcPr>
            <w:tcW w:w="8901" w:type="dxa"/>
            <w:gridSpan w:val="4"/>
            <w:shd w:val="clear" w:color="auto" w:fill="auto"/>
          </w:tcPr>
          <w:p w14:paraId="0B0ABE74" w14:textId="77777777" w:rsidR="00EA271C" w:rsidRPr="00EA271C" w:rsidRDefault="00EA271C" w:rsidP="00EA271C">
            <w:pPr>
              <w:jc w:val="center"/>
              <w:rPr>
                <w:rFonts w:cs="Arial"/>
                <w:b/>
                <w:bCs/>
                <w:sz w:val="20"/>
                <w:szCs w:val="20"/>
              </w:rPr>
            </w:pPr>
            <w:r w:rsidRPr="00EA271C">
              <w:rPr>
                <w:rFonts w:cs="Arial"/>
                <w:b/>
                <w:bCs/>
                <w:sz w:val="20"/>
                <w:szCs w:val="20"/>
              </w:rPr>
              <w:t xml:space="preserve">Łączna ilość odpadów kierowanych do biostabilizacji wyniesie 64 400  Mg/rok </w:t>
            </w:r>
          </w:p>
          <w:p w14:paraId="36393132" w14:textId="77777777" w:rsidR="00EA271C" w:rsidRPr="00EA271C" w:rsidRDefault="00EA271C" w:rsidP="00EA271C">
            <w:pPr>
              <w:jc w:val="center"/>
              <w:rPr>
                <w:rFonts w:cs="Arial"/>
                <w:b/>
                <w:bCs/>
                <w:sz w:val="20"/>
                <w:szCs w:val="20"/>
              </w:rPr>
            </w:pPr>
          </w:p>
        </w:tc>
      </w:tr>
    </w:tbl>
    <w:p w14:paraId="52280270" w14:textId="77777777" w:rsidR="00EA271C" w:rsidRPr="00EA271C" w:rsidRDefault="00EA271C" w:rsidP="00EA271C">
      <w:pPr>
        <w:rPr>
          <w:rFonts w:cs="Arial"/>
          <w:b/>
        </w:rPr>
      </w:pPr>
    </w:p>
    <w:p w14:paraId="63F27015" w14:textId="77777777" w:rsidR="00EA271C" w:rsidRPr="00EA271C" w:rsidRDefault="00EA271C" w:rsidP="00EA271C">
      <w:pPr>
        <w:ind w:left="284"/>
        <w:rPr>
          <w:rFonts w:cs="Arial"/>
          <w:b/>
          <w:spacing w:val="-4"/>
        </w:rPr>
      </w:pPr>
      <w:r w:rsidRPr="00EA271C">
        <w:rPr>
          <w:rFonts w:cs="Arial"/>
          <w:bCs/>
        </w:rPr>
        <w:t>III.3.</w:t>
      </w:r>
      <w:r w:rsidRPr="00EA271C">
        <w:rPr>
          <w:rFonts w:cs="Arial"/>
          <w:b/>
        </w:rPr>
        <w:t xml:space="preserve"> </w:t>
      </w:r>
      <w:r w:rsidRPr="00EA271C">
        <w:rPr>
          <w:rFonts w:cs="Arial"/>
        </w:rPr>
        <w:t>Sposób i miejsce magazynowania odpadów kierowanych do biostabilizacji:</w:t>
      </w:r>
      <w:r w:rsidRPr="00EA271C">
        <w:rPr>
          <w:rFonts w:cs="Arial"/>
          <w:b/>
          <w:bCs/>
        </w:rPr>
        <w:t xml:space="preserve"> </w:t>
      </w:r>
    </w:p>
    <w:p w14:paraId="66C2B6F5" w14:textId="77777777" w:rsidR="00EA271C" w:rsidRPr="00EA271C" w:rsidRDefault="00EA271C" w:rsidP="00EA271C">
      <w:pPr>
        <w:shd w:val="clear" w:color="auto" w:fill="FFFFFF"/>
        <w:tabs>
          <w:tab w:val="left" w:pos="2565"/>
        </w:tabs>
        <w:spacing w:before="240" w:after="240"/>
        <w:ind w:left="284"/>
        <w:contextualSpacing/>
        <w:rPr>
          <w:rFonts w:cs="Arial"/>
          <w:bCs/>
        </w:rPr>
      </w:pPr>
      <w:bookmarkStart w:id="62" w:name="_Hlk55894445"/>
      <w:bookmarkStart w:id="63" w:name="_Hlk521941768"/>
      <w:bookmarkStart w:id="64" w:name="_Hlk55894501"/>
      <w:r w:rsidRPr="00EA271C">
        <w:rPr>
          <w:rFonts w:cs="Arial"/>
          <w:bCs/>
        </w:rPr>
        <w:t xml:space="preserve">III.3.1. Z uwagi na charakter odpadów oraz przewidywane procesy przetwarzania, </w:t>
      </w:r>
      <w:r w:rsidRPr="00EA271C">
        <w:rPr>
          <w:rFonts w:cs="Arial"/>
          <w:bCs/>
        </w:rPr>
        <w:br/>
        <w:t xml:space="preserve">nie przewiduje się magazynowania odpadów frakcji podsitowej o kodzie </w:t>
      </w:r>
      <w:r w:rsidRPr="00EA271C">
        <w:rPr>
          <w:rFonts w:cs="Arial"/>
          <w:bCs/>
        </w:rPr>
        <w:br/>
        <w:t xml:space="preserve">ex 19 12 12 (0-80 mm). Wytworzone odpady frakcji podsitowej winny być umieszczane na bieżąco w bioreaktorach lub </w:t>
      </w:r>
      <w:r w:rsidRPr="00EA271C">
        <w:rPr>
          <w:rFonts w:eastAsia="Calibri" w:cs="Arial"/>
          <w:bCs/>
        </w:rPr>
        <w:t>na zakończenie dnia roboczego.</w:t>
      </w:r>
    </w:p>
    <w:p w14:paraId="56F1D355" w14:textId="77777777" w:rsidR="00EA271C" w:rsidRPr="00EA271C" w:rsidRDefault="00EA271C" w:rsidP="00EA271C">
      <w:pPr>
        <w:autoSpaceDE w:val="0"/>
        <w:autoSpaceDN w:val="0"/>
        <w:adjustRightInd w:val="0"/>
        <w:ind w:left="284"/>
        <w:rPr>
          <w:rFonts w:eastAsia="Calibri" w:cs="Arial"/>
          <w:bCs/>
        </w:rPr>
      </w:pPr>
      <w:r w:rsidRPr="00EA271C">
        <w:rPr>
          <w:rFonts w:cs="Arial"/>
          <w:bCs/>
        </w:rPr>
        <w:t xml:space="preserve">III.3.2. Dopuszcza się magazynowanie frakcji podsitowej w hali sortowniczej do </w:t>
      </w:r>
      <w:r w:rsidRPr="00EA271C">
        <w:rPr>
          <w:rFonts w:cs="Arial"/>
          <w:bCs/>
        </w:rPr>
        <w:br/>
        <w:t xml:space="preserve">12 h od jej wytworzenia. Miejsce magazynowania odpadów oznaczone będzie </w:t>
      </w:r>
      <w:r w:rsidRPr="00EA271C">
        <w:rPr>
          <w:rFonts w:cs="Arial"/>
          <w:bCs/>
        </w:rPr>
        <w:br/>
        <w:t xml:space="preserve">w sposób trwały kodem odpadu ex 19 12 12 (0- 80 mm). </w:t>
      </w:r>
      <w:r w:rsidRPr="00EA271C">
        <w:rPr>
          <w:rFonts w:eastAsia="Calibri" w:cs="Arial"/>
          <w:bCs/>
        </w:rPr>
        <w:t xml:space="preserve">Zgromadzona frakcja </w:t>
      </w:r>
      <w:proofErr w:type="spellStart"/>
      <w:r w:rsidRPr="00EA271C">
        <w:rPr>
          <w:rFonts w:eastAsia="Calibri" w:cs="Arial"/>
          <w:bCs/>
        </w:rPr>
        <w:t>podsitowa</w:t>
      </w:r>
      <w:proofErr w:type="spellEnd"/>
      <w:r w:rsidRPr="00EA271C">
        <w:rPr>
          <w:rFonts w:eastAsia="Calibri" w:cs="Arial"/>
          <w:bCs/>
        </w:rPr>
        <w:t xml:space="preserve"> przewożona będzie na zakończenie dnia roboczego za pomocą ładowarki lub naczepy samowyładowczej do bioreaktora, gdzie poddawana będzie procesowi biologicznego przetwarzania.</w:t>
      </w:r>
    </w:p>
    <w:p w14:paraId="16454729" w14:textId="77777777" w:rsidR="00EA271C" w:rsidRPr="00EA271C" w:rsidRDefault="00EA271C" w:rsidP="00EA271C">
      <w:pPr>
        <w:autoSpaceDE w:val="0"/>
        <w:autoSpaceDN w:val="0"/>
        <w:adjustRightInd w:val="0"/>
        <w:ind w:left="284"/>
        <w:rPr>
          <w:rFonts w:cs="Arial"/>
          <w:bCs/>
        </w:rPr>
      </w:pPr>
      <w:r w:rsidRPr="00EA271C">
        <w:rPr>
          <w:rFonts w:cs="Arial"/>
          <w:bCs/>
        </w:rPr>
        <w:t xml:space="preserve">III.3.3. Wyłącznie w sytuacji awaryjnej, tj. braku wolnych bioreaktorów, gdy zaistnieje konieczność wydłużenia fazy intensywnej procesu w reaktorach, nowo wysortowana frakcja biodegradowalna ex 19 12 12 (0-80 mm) będzie magazynowana w wyznaczonym miejscu tj. w hali sortowniczej (5 Mg) lub </w:t>
      </w:r>
      <w:r w:rsidRPr="00EA271C">
        <w:rPr>
          <w:rFonts w:cs="Arial"/>
          <w:bCs/>
        </w:rPr>
        <w:br/>
        <w:t>w oznakowanym miejscu na placu magazynowym nr 2 (200 Mg) przez okres maksymalnie 2 dni</w:t>
      </w:r>
      <w:bookmarkStart w:id="65" w:name="_Hlk522281252"/>
      <w:r w:rsidRPr="00EA271C">
        <w:rPr>
          <w:rFonts w:cs="Arial"/>
          <w:bCs/>
        </w:rPr>
        <w:t>.  Miejsce magazynowania będzie oznaczone kodem odpadu oraz datą usypania pryzmy. Odpady frakcji podsitowej będą magazynowane na placu nr 2 w sposób uporządkowany, w postaci pryzmy oznakowanej data usypania i kodem odpadu.</w:t>
      </w:r>
    </w:p>
    <w:bookmarkEnd w:id="65"/>
    <w:p w14:paraId="7AC7BD38" w14:textId="77777777" w:rsidR="00EA271C" w:rsidRPr="00EA271C" w:rsidRDefault="00EA271C" w:rsidP="00EA271C">
      <w:pPr>
        <w:shd w:val="clear" w:color="auto" w:fill="FFFFFF"/>
        <w:tabs>
          <w:tab w:val="left" w:pos="2565"/>
        </w:tabs>
        <w:spacing w:before="240" w:after="240"/>
        <w:ind w:left="284"/>
        <w:contextualSpacing/>
        <w:rPr>
          <w:rFonts w:cs="Arial"/>
        </w:rPr>
      </w:pPr>
      <w:r w:rsidRPr="00EA271C">
        <w:rPr>
          <w:rFonts w:cs="Arial"/>
          <w:bCs/>
        </w:rPr>
        <w:t xml:space="preserve">III.3.4. W przypadku braku wolnych bioreaktorów przez okres powyżej 2 dni frakcja </w:t>
      </w:r>
      <w:proofErr w:type="spellStart"/>
      <w:r w:rsidRPr="00EA271C">
        <w:rPr>
          <w:rFonts w:cs="Arial"/>
          <w:bCs/>
        </w:rPr>
        <w:t>podsitowa</w:t>
      </w:r>
      <w:proofErr w:type="spellEnd"/>
      <w:r w:rsidRPr="00EA271C">
        <w:rPr>
          <w:rFonts w:cs="Arial"/>
          <w:bCs/>
        </w:rPr>
        <w:t xml:space="preserve"> ex 19 12 12 (0-80 mm) winna zostać przekazana do innej  instalacji MBP. </w:t>
      </w:r>
      <w:bookmarkEnd w:id="62"/>
      <w:bookmarkEnd w:id="63"/>
      <w:bookmarkEnd w:id="64"/>
    </w:p>
    <w:p w14:paraId="348ECCF6" w14:textId="77777777" w:rsidR="00EA271C" w:rsidRPr="00EA271C" w:rsidRDefault="00EA271C" w:rsidP="00EA271C">
      <w:pPr>
        <w:rPr>
          <w:rFonts w:cs="Arial"/>
          <w:sz w:val="22"/>
          <w:szCs w:val="22"/>
        </w:rPr>
      </w:pPr>
      <w:r w:rsidRPr="00EA271C">
        <w:rPr>
          <w:rFonts w:cs="Arial"/>
          <w:b/>
          <w:sz w:val="22"/>
          <w:szCs w:val="22"/>
        </w:rPr>
        <w:lastRenderedPageBreak/>
        <w:t>Tabela nr 11</w:t>
      </w:r>
      <w:r w:rsidRPr="00EA271C">
        <w:rPr>
          <w:rFonts w:cs="Arial"/>
          <w:sz w:val="22"/>
          <w:szCs w:val="22"/>
        </w:rPr>
        <w:t>.</w:t>
      </w:r>
      <w:r w:rsidRPr="00EA271C">
        <w:rPr>
          <w:rFonts w:cs="Arial"/>
          <w:b/>
          <w:bCs/>
          <w:sz w:val="22"/>
          <w:szCs w:val="22"/>
        </w:rPr>
        <w:t>1.</w:t>
      </w:r>
      <w:r w:rsidRPr="00EA271C">
        <w:rPr>
          <w:rFonts w:cs="Arial"/>
          <w:sz w:val="22"/>
          <w:szCs w:val="22"/>
        </w:rPr>
        <w:t xml:space="preserve"> Sposób magazynowania odpadów przeznaczonych do biostabilizacji D8:</w:t>
      </w:r>
    </w:p>
    <w:tbl>
      <w:tblPr>
        <w:tblStyle w:val="Tabela-Siatka"/>
        <w:tblW w:w="0" w:type="auto"/>
        <w:tblLook w:val="04A0" w:firstRow="1" w:lastRow="0" w:firstColumn="1" w:lastColumn="0" w:noHBand="0" w:noVBand="1"/>
        <w:tblCaption w:val="Sposób magazynowania odpadów przeznaczonych do biostabilizacji D8."/>
        <w:tblDescription w:val="W tabeli wskazano sposób magazynowania odpadów przeznaczonych do biostabilizacji D8."/>
      </w:tblPr>
      <w:tblGrid>
        <w:gridCol w:w="516"/>
        <w:gridCol w:w="1174"/>
        <w:gridCol w:w="1439"/>
        <w:gridCol w:w="2411"/>
        <w:gridCol w:w="1761"/>
        <w:gridCol w:w="1761"/>
      </w:tblGrid>
      <w:tr w:rsidR="00EA271C" w:rsidRPr="00EA271C" w14:paraId="05139F5E" w14:textId="77777777" w:rsidTr="009258FF">
        <w:tc>
          <w:tcPr>
            <w:tcW w:w="516" w:type="dxa"/>
          </w:tcPr>
          <w:p w14:paraId="6559D2FB" w14:textId="77777777" w:rsidR="00EA271C" w:rsidRPr="00EA271C" w:rsidRDefault="00EA271C" w:rsidP="00EA271C">
            <w:pPr>
              <w:jc w:val="center"/>
              <w:rPr>
                <w:rFonts w:cs="Arial"/>
                <w:b/>
                <w:bCs/>
                <w:sz w:val="20"/>
                <w:szCs w:val="20"/>
              </w:rPr>
            </w:pPr>
            <w:r w:rsidRPr="00EA271C">
              <w:rPr>
                <w:rFonts w:cs="Arial"/>
                <w:b/>
                <w:bCs/>
                <w:sz w:val="20"/>
                <w:szCs w:val="20"/>
              </w:rPr>
              <w:t>Lp.</w:t>
            </w:r>
          </w:p>
        </w:tc>
        <w:tc>
          <w:tcPr>
            <w:tcW w:w="1174" w:type="dxa"/>
          </w:tcPr>
          <w:p w14:paraId="41FFCA50" w14:textId="77777777" w:rsidR="00EA271C" w:rsidRPr="00EA271C" w:rsidRDefault="00EA271C" w:rsidP="00EA271C">
            <w:pPr>
              <w:jc w:val="center"/>
              <w:rPr>
                <w:rFonts w:cs="Arial"/>
                <w:b/>
                <w:bCs/>
                <w:sz w:val="20"/>
                <w:szCs w:val="20"/>
              </w:rPr>
            </w:pPr>
            <w:r w:rsidRPr="00EA271C">
              <w:rPr>
                <w:rFonts w:cs="Arial"/>
                <w:b/>
                <w:bCs/>
                <w:sz w:val="20"/>
                <w:szCs w:val="20"/>
              </w:rPr>
              <w:t>Kod odpadu</w:t>
            </w:r>
          </w:p>
        </w:tc>
        <w:tc>
          <w:tcPr>
            <w:tcW w:w="1439" w:type="dxa"/>
          </w:tcPr>
          <w:p w14:paraId="0D0144D2" w14:textId="77777777" w:rsidR="00EA271C" w:rsidRPr="00EA271C" w:rsidRDefault="00EA271C" w:rsidP="00EA271C">
            <w:pPr>
              <w:jc w:val="center"/>
              <w:rPr>
                <w:rFonts w:cs="Arial"/>
                <w:b/>
                <w:bCs/>
                <w:sz w:val="20"/>
                <w:szCs w:val="20"/>
              </w:rPr>
            </w:pPr>
            <w:r w:rsidRPr="00EA271C">
              <w:rPr>
                <w:rFonts w:cs="Arial"/>
                <w:b/>
                <w:bCs/>
                <w:sz w:val="20"/>
                <w:szCs w:val="20"/>
              </w:rPr>
              <w:t>Rodzaj odpadu</w:t>
            </w:r>
          </w:p>
        </w:tc>
        <w:tc>
          <w:tcPr>
            <w:tcW w:w="2411" w:type="dxa"/>
          </w:tcPr>
          <w:p w14:paraId="04B9D308" w14:textId="77777777" w:rsidR="00EA271C" w:rsidRPr="00EA271C" w:rsidRDefault="00EA271C" w:rsidP="00EA271C">
            <w:pPr>
              <w:jc w:val="center"/>
              <w:rPr>
                <w:rFonts w:cs="Arial"/>
                <w:b/>
                <w:bCs/>
                <w:sz w:val="20"/>
                <w:szCs w:val="20"/>
              </w:rPr>
            </w:pPr>
            <w:r w:rsidRPr="00EA271C">
              <w:rPr>
                <w:rFonts w:cs="Arial"/>
                <w:b/>
                <w:bCs/>
                <w:sz w:val="20"/>
                <w:szCs w:val="20"/>
              </w:rPr>
              <w:t xml:space="preserve">Miejsce </w:t>
            </w:r>
          </w:p>
          <w:p w14:paraId="67E189DC" w14:textId="77777777" w:rsidR="00EA271C" w:rsidRPr="00EA271C" w:rsidRDefault="00EA271C" w:rsidP="00EA271C">
            <w:pPr>
              <w:jc w:val="center"/>
              <w:rPr>
                <w:rFonts w:cs="Arial"/>
                <w:b/>
                <w:bCs/>
                <w:sz w:val="20"/>
                <w:szCs w:val="20"/>
              </w:rPr>
            </w:pPr>
            <w:r w:rsidRPr="00EA271C">
              <w:rPr>
                <w:rFonts w:cs="Arial"/>
                <w:b/>
                <w:bCs/>
                <w:sz w:val="20"/>
                <w:szCs w:val="20"/>
              </w:rPr>
              <w:t>i sposób magazynowania</w:t>
            </w:r>
          </w:p>
        </w:tc>
        <w:tc>
          <w:tcPr>
            <w:tcW w:w="1761" w:type="dxa"/>
          </w:tcPr>
          <w:p w14:paraId="5272A05A" w14:textId="77777777" w:rsidR="00EA271C" w:rsidRPr="00EA271C" w:rsidRDefault="00EA271C" w:rsidP="00EA271C">
            <w:pPr>
              <w:jc w:val="center"/>
              <w:rPr>
                <w:rFonts w:cs="Arial"/>
                <w:b/>
                <w:bCs/>
                <w:sz w:val="20"/>
                <w:szCs w:val="20"/>
              </w:rPr>
            </w:pPr>
            <w:r w:rsidRPr="00EA271C">
              <w:rPr>
                <w:rFonts w:cs="Arial"/>
                <w:b/>
                <w:bCs/>
                <w:sz w:val="20"/>
                <w:szCs w:val="20"/>
              </w:rPr>
              <w:t xml:space="preserve">Maksymalna masa poszczególnych rodzajów odpadów </w:t>
            </w:r>
            <w:r w:rsidRPr="00EA271C">
              <w:rPr>
                <w:rFonts w:cs="Arial"/>
                <w:b/>
                <w:bCs/>
                <w:sz w:val="20"/>
                <w:szCs w:val="20"/>
              </w:rPr>
              <w:br/>
              <w:t xml:space="preserve">i maksymalna łączna masa wszystkich rodzajów odpadów, które mogą być magazynowane </w:t>
            </w:r>
            <w:r w:rsidRPr="00EA271C">
              <w:rPr>
                <w:rFonts w:cs="Arial"/>
                <w:b/>
                <w:bCs/>
                <w:sz w:val="20"/>
                <w:szCs w:val="20"/>
              </w:rPr>
              <w:br/>
              <w:t>w okresie roku (Mg/rok)</w:t>
            </w:r>
          </w:p>
        </w:tc>
        <w:tc>
          <w:tcPr>
            <w:tcW w:w="1761" w:type="dxa"/>
          </w:tcPr>
          <w:p w14:paraId="127E77F6" w14:textId="77777777" w:rsidR="00EA271C" w:rsidRPr="00EA271C" w:rsidRDefault="00EA271C" w:rsidP="00EA271C">
            <w:pPr>
              <w:jc w:val="center"/>
              <w:rPr>
                <w:rFonts w:cs="Arial"/>
                <w:b/>
                <w:bCs/>
                <w:sz w:val="20"/>
                <w:szCs w:val="20"/>
              </w:rPr>
            </w:pPr>
            <w:r w:rsidRPr="00EA271C">
              <w:rPr>
                <w:rFonts w:cs="Arial"/>
                <w:b/>
                <w:bCs/>
                <w:sz w:val="20"/>
                <w:szCs w:val="20"/>
              </w:rPr>
              <w:t xml:space="preserve">Maksymalna masa poszczególnych rodzajów odpadów, które mogą być magazynowane </w:t>
            </w:r>
            <w:r w:rsidRPr="00EA271C">
              <w:rPr>
                <w:rFonts w:cs="Arial"/>
                <w:b/>
                <w:bCs/>
                <w:sz w:val="20"/>
                <w:szCs w:val="20"/>
              </w:rPr>
              <w:br/>
              <w:t xml:space="preserve">w tym samym czasie </w:t>
            </w:r>
          </w:p>
          <w:p w14:paraId="18CCD4FD" w14:textId="77777777" w:rsidR="00EA271C" w:rsidRPr="00EA271C" w:rsidRDefault="00EA271C" w:rsidP="00EA271C">
            <w:pPr>
              <w:jc w:val="center"/>
              <w:rPr>
                <w:rFonts w:cs="Arial"/>
                <w:b/>
                <w:bCs/>
                <w:sz w:val="20"/>
                <w:szCs w:val="20"/>
              </w:rPr>
            </w:pPr>
            <w:r w:rsidRPr="00EA271C">
              <w:rPr>
                <w:rFonts w:cs="Arial"/>
                <w:b/>
                <w:bCs/>
                <w:sz w:val="20"/>
                <w:szCs w:val="20"/>
              </w:rPr>
              <w:t xml:space="preserve">(Mg) </w:t>
            </w:r>
          </w:p>
        </w:tc>
      </w:tr>
      <w:tr w:rsidR="00EA271C" w:rsidRPr="00EA271C" w14:paraId="4CD471E8" w14:textId="77777777" w:rsidTr="009258FF">
        <w:tc>
          <w:tcPr>
            <w:tcW w:w="516" w:type="dxa"/>
            <w:vMerge w:val="restart"/>
          </w:tcPr>
          <w:p w14:paraId="5CD58821" w14:textId="77777777" w:rsidR="00EA271C" w:rsidRPr="00EA271C" w:rsidRDefault="00EA271C" w:rsidP="00EA271C">
            <w:pPr>
              <w:jc w:val="center"/>
              <w:rPr>
                <w:rFonts w:cs="Arial"/>
                <w:bCs/>
                <w:sz w:val="20"/>
                <w:szCs w:val="20"/>
              </w:rPr>
            </w:pPr>
            <w:r w:rsidRPr="00EA271C">
              <w:rPr>
                <w:rFonts w:cs="Arial"/>
                <w:bCs/>
                <w:sz w:val="20"/>
                <w:szCs w:val="20"/>
              </w:rPr>
              <w:t>1.</w:t>
            </w:r>
          </w:p>
          <w:p w14:paraId="06D42F8F" w14:textId="77777777" w:rsidR="00EA271C" w:rsidRPr="00EA271C" w:rsidRDefault="00EA271C" w:rsidP="00EA271C">
            <w:pPr>
              <w:jc w:val="center"/>
              <w:rPr>
                <w:rFonts w:cs="Arial"/>
                <w:bCs/>
                <w:sz w:val="20"/>
                <w:szCs w:val="20"/>
              </w:rPr>
            </w:pPr>
          </w:p>
        </w:tc>
        <w:tc>
          <w:tcPr>
            <w:tcW w:w="1174" w:type="dxa"/>
            <w:vMerge w:val="restart"/>
          </w:tcPr>
          <w:p w14:paraId="15314510" w14:textId="77777777" w:rsidR="00EA271C" w:rsidRPr="00EA271C" w:rsidRDefault="00EA271C" w:rsidP="00EA271C">
            <w:pPr>
              <w:jc w:val="center"/>
              <w:rPr>
                <w:rFonts w:cs="Arial"/>
                <w:b/>
                <w:sz w:val="20"/>
                <w:szCs w:val="20"/>
              </w:rPr>
            </w:pPr>
            <w:r w:rsidRPr="00EA271C">
              <w:rPr>
                <w:rFonts w:cs="Arial"/>
                <w:b/>
                <w:sz w:val="20"/>
                <w:szCs w:val="20"/>
              </w:rPr>
              <w:t>ex</w:t>
            </w:r>
          </w:p>
          <w:p w14:paraId="1E332E90" w14:textId="77777777" w:rsidR="00EA271C" w:rsidRPr="00EA271C" w:rsidRDefault="00EA271C" w:rsidP="00EA271C">
            <w:pPr>
              <w:jc w:val="center"/>
              <w:rPr>
                <w:rFonts w:cs="Arial"/>
                <w:b/>
                <w:sz w:val="20"/>
                <w:szCs w:val="20"/>
              </w:rPr>
            </w:pPr>
            <w:r w:rsidRPr="00EA271C">
              <w:rPr>
                <w:rFonts w:cs="Arial"/>
                <w:b/>
                <w:sz w:val="20"/>
                <w:szCs w:val="20"/>
              </w:rPr>
              <w:t>19 12 12 (0- 80 mm)</w:t>
            </w:r>
          </w:p>
          <w:p w14:paraId="2C8E032F" w14:textId="77777777" w:rsidR="00EA271C" w:rsidRPr="00EA271C" w:rsidRDefault="00EA271C" w:rsidP="00EA271C">
            <w:pPr>
              <w:jc w:val="center"/>
              <w:rPr>
                <w:rFonts w:cs="Arial"/>
                <w:b/>
                <w:sz w:val="20"/>
                <w:szCs w:val="20"/>
              </w:rPr>
            </w:pPr>
          </w:p>
        </w:tc>
        <w:tc>
          <w:tcPr>
            <w:tcW w:w="1439" w:type="dxa"/>
            <w:vMerge w:val="restart"/>
          </w:tcPr>
          <w:p w14:paraId="5F1CF6BE" w14:textId="77777777" w:rsidR="00EA271C" w:rsidRPr="00EA271C" w:rsidRDefault="00EA271C" w:rsidP="00EA271C">
            <w:pPr>
              <w:jc w:val="center"/>
              <w:rPr>
                <w:rFonts w:cs="Arial"/>
                <w:bCs/>
                <w:sz w:val="20"/>
                <w:szCs w:val="20"/>
              </w:rPr>
            </w:pPr>
            <w:r w:rsidRPr="00EA271C">
              <w:rPr>
                <w:rFonts w:cs="Arial"/>
                <w:bCs/>
                <w:sz w:val="20"/>
                <w:szCs w:val="20"/>
              </w:rPr>
              <w:t xml:space="preserve">Inne odpady </w:t>
            </w:r>
            <w:r w:rsidRPr="00EA271C">
              <w:rPr>
                <w:rFonts w:cs="Arial"/>
                <w:bCs/>
                <w:sz w:val="20"/>
                <w:szCs w:val="20"/>
              </w:rPr>
              <w:br/>
              <w:t xml:space="preserve">(w tym zmieszane substancje </w:t>
            </w:r>
            <w:r w:rsidRPr="00EA271C">
              <w:rPr>
                <w:rFonts w:cs="Arial"/>
                <w:bCs/>
                <w:sz w:val="20"/>
                <w:szCs w:val="20"/>
              </w:rPr>
              <w:br/>
              <w:t xml:space="preserve">i przedmioty) </w:t>
            </w:r>
            <w:r w:rsidRPr="00EA271C">
              <w:rPr>
                <w:rFonts w:cs="Arial"/>
                <w:bCs/>
                <w:sz w:val="20"/>
                <w:szCs w:val="20"/>
              </w:rPr>
              <w:br/>
              <w:t xml:space="preserve">z mechanicznej obróbki odpadów inne niż wymienione </w:t>
            </w:r>
            <w:r w:rsidRPr="00EA271C">
              <w:rPr>
                <w:rFonts w:cs="Arial"/>
                <w:bCs/>
                <w:sz w:val="20"/>
                <w:szCs w:val="20"/>
              </w:rPr>
              <w:br/>
              <w:t>w 19 12 11</w:t>
            </w:r>
          </w:p>
          <w:p w14:paraId="7532BA9A" w14:textId="77777777" w:rsidR="00EA271C" w:rsidRPr="00EA271C" w:rsidRDefault="00EA271C" w:rsidP="00EA271C">
            <w:pPr>
              <w:jc w:val="center"/>
              <w:rPr>
                <w:rFonts w:cs="Arial"/>
                <w:bCs/>
                <w:sz w:val="20"/>
                <w:szCs w:val="20"/>
              </w:rPr>
            </w:pPr>
          </w:p>
        </w:tc>
        <w:tc>
          <w:tcPr>
            <w:tcW w:w="2411" w:type="dxa"/>
          </w:tcPr>
          <w:p w14:paraId="362D8F25" w14:textId="77777777" w:rsidR="00EA271C" w:rsidRPr="00EA271C" w:rsidRDefault="00EA271C" w:rsidP="00EA271C">
            <w:pPr>
              <w:jc w:val="center"/>
              <w:rPr>
                <w:rFonts w:cs="Arial"/>
                <w:bCs/>
                <w:sz w:val="20"/>
                <w:szCs w:val="20"/>
              </w:rPr>
            </w:pPr>
            <w:r w:rsidRPr="00EA271C">
              <w:rPr>
                <w:rFonts w:cs="Arial"/>
                <w:bCs/>
                <w:sz w:val="20"/>
                <w:szCs w:val="20"/>
              </w:rPr>
              <w:t xml:space="preserve">Nawa II – sektor </w:t>
            </w:r>
            <w:r w:rsidRPr="00EA271C">
              <w:rPr>
                <w:rFonts w:cs="Arial"/>
                <w:bCs/>
                <w:sz w:val="20"/>
                <w:szCs w:val="20"/>
              </w:rPr>
              <w:br/>
              <w:t xml:space="preserve">nr 1 </w:t>
            </w:r>
          </w:p>
          <w:p w14:paraId="0CD9592F" w14:textId="77777777" w:rsidR="00EA271C" w:rsidRPr="00EA271C" w:rsidRDefault="00EA271C" w:rsidP="00EA271C">
            <w:pPr>
              <w:jc w:val="center"/>
              <w:rPr>
                <w:rFonts w:cs="Arial"/>
                <w:bCs/>
                <w:sz w:val="20"/>
                <w:szCs w:val="20"/>
              </w:rPr>
            </w:pPr>
            <w:r w:rsidRPr="00EA271C">
              <w:rPr>
                <w:rFonts w:cs="Arial"/>
                <w:bCs/>
                <w:sz w:val="20"/>
                <w:szCs w:val="20"/>
              </w:rPr>
              <w:t xml:space="preserve">Odpady magazynowane </w:t>
            </w:r>
            <w:r w:rsidRPr="00EA271C">
              <w:rPr>
                <w:rFonts w:cs="Arial"/>
                <w:bCs/>
                <w:sz w:val="20"/>
                <w:szCs w:val="20"/>
              </w:rPr>
              <w:br/>
              <w:t>w pryzmach, miejsce oznakowane kodem odpadu i datą usypania pryzmy.</w:t>
            </w:r>
          </w:p>
        </w:tc>
        <w:tc>
          <w:tcPr>
            <w:tcW w:w="1761" w:type="dxa"/>
          </w:tcPr>
          <w:p w14:paraId="093F1248" w14:textId="77777777" w:rsidR="00EA271C" w:rsidRPr="00EA271C" w:rsidRDefault="00EA271C" w:rsidP="00EA271C">
            <w:pPr>
              <w:jc w:val="center"/>
              <w:rPr>
                <w:rFonts w:cs="Arial"/>
                <w:bCs/>
                <w:sz w:val="20"/>
                <w:szCs w:val="20"/>
              </w:rPr>
            </w:pPr>
            <w:r w:rsidRPr="00EA271C">
              <w:rPr>
                <w:rFonts w:cs="Arial"/>
                <w:bCs/>
                <w:sz w:val="20"/>
                <w:szCs w:val="20"/>
              </w:rPr>
              <w:t xml:space="preserve">384 </w:t>
            </w:r>
            <w:r w:rsidRPr="00EA271C">
              <w:rPr>
                <w:rFonts w:cs="Arial"/>
                <w:bCs/>
                <w:sz w:val="20"/>
                <w:szCs w:val="20"/>
                <w:vertAlign w:val="superscript"/>
              </w:rPr>
              <w:t>1</w:t>
            </w:r>
          </w:p>
          <w:p w14:paraId="53ACFC18" w14:textId="77777777" w:rsidR="00EA271C" w:rsidRPr="00EA271C" w:rsidRDefault="00EA271C" w:rsidP="00EA271C">
            <w:pPr>
              <w:jc w:val="center"/>
              <w:rPr>
                <w:rFonts w:cs="Arial"/>
                <w:bCs/>
                <w:sz w:val="20"/>
                <w:szCs w:val="20"/>
                <w:vertAlign w:val="superscript"/>
              </w:rPr>
            </w:pPr>
          </w:p>
        </w:tc>
        <w:tc>
          <w:tcPr>
            <w:tcW w:w="1761" w:type="dxa"/>
          </w:tcPr>
          <w:p w14:paraId="2E4FF771" w14:textId="77777777" w:rsidR="00EA271C" w:rsidRPr="00EA271C" w:rsidRDefault="00EA271C" w:rsidP="00EA271C">
            <w:pPr>
              <w:jc w:val="center"/>
              <w:rPr>
                <w:rFonts w:cs="Arial"/>
                <w:b/>
                <w:sz w:val="20"/>
                <w:szCs w:val="20"/>
                <w:vertAlign w:val="superscript"/>
              </w:rPr>
            </w:pPr>
            <w:r w:rsidRPr="00EA271C">
              <w:rPr>
                <w:rFonts w:cs="Arial"/>
                <w:b/>
                <w:sz w:val="20"/>
                <w:szCs w:val="20"/>
              </w:rPr>
              <w:t>5</w:t>
            </w:r>
            <w:r w:rsidRPr="00EA271C">
              <w:rPr>
                <w:rFonts w:cs="Arial"/>
                <w:b/>
                <w:sz w:val="20"/>
                <w:szCs w:val="20"/>
                <w:vertAlign w:val="superscript"/>
              </w:rPr>
              <w:t>2</w:t>
            </w:r>
          </w:p>
        </w:tc>
      </w:tr>
      <w:tr w:rsidR="00EA271C" w:rsidRPr="00EA271C" w14:paraId="22870950" w14:textId="77777777" w:rsidTr="009258FF">
        <w:tc>
          <w:tcPr>
            <w:tcW w:w="516" w:type="dxa"/>
            <w:vMerge/>
          </w:tcPr>
          <w:p w14:paraId="0D22B28B" w14:textId="77777777" w:rsidR="00EA271C" w:rsidRPr="00EA271C" w:rsidRDefault="00EA271C" w:rsidP="00EA271C">
            <w:pPr>
              <w:jc w:val="center"/>
              <w:rPr>
                <w:rFonts w:cs="Arial"/>
                <w:bCs/>
                <w:sz w:val="20"/>
                <w:szCs w:val="20"/>
              </w:rPr>
            </w:pPr>
          </w:p>
        </w:tc>
        <w:tc>
          <w:tcPr>
            <w:tcW w:w="1174" w:type="dxa"/>
            <w:vMerge/>
          </w:tcPr>
          <w:p w14:paraId="07282922" w14:textId="77777777" w:rsidR="00EA271C" w:rsidRPr="00EA271C" w:rsidRDefault="00EA271C" w:rsidP="00EA271C">
            <w:pPr>
              <w:jc w:val="center"/>
              <w:rPr>
                <w:rFonts w:cs="Arial"/>
                <w:b/>
                <w:sz w:val="20"/>
                <w:szCs w:val="20"/>
              </w:rPr>
            </w:pPr>
          </w:p>
        </w:tc>
        <w:tc>
          <w:tcPr>
            <w:tcW w:w="1439" w:type="dxa"/>
            <w:vMerge/>
          </w:tcPr>
          <w:p w14:paraId="2ABEBE64" w14:textId="77777777" w:rsidR="00EA271C" w:rsidRPr="00EA271C" w:rsidRDefault="00EA271C" w:rsidP="00EA271C">
            <w:pPr>
              <w:jc w:val="center"/>
              <w:rPr>
                <w:rFonts w:cs="Arial"/>
                <w:bCs/>
                <w:sz w:val="20"/>
                <w:szCs w:val="20"/>
              </w:rPr>
            </w:pPr>
          </w:p>
        </w:tc>
        <w:tc>
          <w:tcPr>
            <w:tcW w:w="2411" w:type="dxa"/>
          </w:tcPr>
          <w:p w14:paraId="729ACF47" w14:textId="77777777" w:rsidR="00EA271C" w:rsidRPr="00EA271C" w:rsidRDefault="00EA271C" w:rsidP="00EA271C">
            <w:pPr>
              <w:jc w:val="center"/>
              <w:rPr>
                <w:rFonts w:cs="Arial"/>
                <w:bCs/>
                <w:sz w:val="20"/>
                <w:szCs w:val="20"/>
              </w:rPr>
            </w:pPr>
            <w:r w:rsidRPr="00EA271C">
              <w:rPr>
                <w:rFonts w:cs="Arial"/>
                <w:bCs/>
                <w:sz w:val="20"/>
                <w:szCs w:val="20"/>
              </w:rPr>
              <w:t xml:space="preserve">Nawa II – sektor </w:t>
            </w:r>
            <w:r w:rsidRPr="00EA271C">
              <w:rPr>
                <w:rFonts w:cs="Arial"/>
                <w:bCs/>
                <w:sz w:val="20"/>
                <w:szCs w:val="20"/>
              </w:rPr>
              <w:br/>
              <w:t xml:space="preserve">nr 2 </w:t>
            </w:r>
          </w:p>
          <w:p w14:paraId="380EC58A" w14:textId="77777777" w:rsidR="00EA271C" w:rsidRPr="00EA271C" w:rsidRDefault="00EA271C" w:rsidP="00EA271C">
            <w:pPr>
              <w:jc w:val="center"/>
              <w:rPr>
                <w:rFonts w:cs="Arial"/>
                <w:bCs/>
                <w:sz w:val="20"/>
                <w:szCs w:val="20"/>
              </w:rPr>
            </w:pPr>
            <w:r w:rsidRPr="00EA271C">
              <w:rPr>
                <w:rFonts w:cs="Arial"/>
                <w:bCs/>
                <w:sz w:val="20"/>
                <w:szCs w:val="20"/>
              </w:rPr>
              <w:t xml:space="preserve">Odpady magazynowane </w:t>
            </w:r>
            <w:r w:rsidRPr="00EA271C">
              <w:rPr>
                <w:rFonts w:cs="Arial"/>
                <w:bCs/>
                <w:sz w:val="20"/>
                <w:szCs w:val="20"/>
              </w:rPr>
              <w:br/>
              <w:t>w pryzmach, miejsce oznakowane kodem odpadu i datą usypania pryzmy.</w:t>
            </w:r>
          </w:p>
        </w:tc>
        <w:tc>
          <w:tcPr>
            <w:tcW w:w="1761" w:type="dxa"/>
          </w:tcPr>
          <w:p w14:paraId="29BD0498" w14:textId="77777777" w:rsidR="00EA271C" w:rsidRPr="00EA271C" w:rsidRDefault="00EA271C" w:rsidP="00EA271C">
            <w:pPr>
              <w:jc w:val="center"/>
              <w:rPr>
                <w:rFonts w:cs="Arial"/>
                <w:bCs/>
                <w:sz w:val="20"/>
                <w:szCs w:val="20"/>
              </w:rPr>
            </w:pPr>
            <w:r w:rsidRPr="00EA271C">
              <w:rPr>
                <w:rFonts w:cs="Arial"/>
                <w:bCs/>
                <w:sz w:val="20"/>
                <w:szCs w:val="20"/>
              </w:rPr>
              <w:t xml:space="preserve">384 </w:t>
            </w:r>
            <w:r w:rsidRPr="00EA271C">
              <w:rPr>
                <w:rFonts w:cs="Arial"/>
                <w:bCs/>
                <w:sz w:val="20"/>
                <w:szCs w:val="20"/>
                <w:vertAlign w:val="superscript"/>
              </w:rPr>
              <w:t>1</w:t>
            </w:r>
          </w:p>
          <w:p w14:paraId="5365FD4E" w14:textId="77777777" w:rsidR="00EA271C" w:rsidRPr="00EA271C" w:rsidRDefault="00EA271C" w:rsidP="00EA271C">
            <w:pPr>
              <w:jc w:val="center"/>
              <w:rPr>
                <w:rFonts w:cs="Arial"/>
                <w:bCs/>
                <w:sz w:val="20"/>
                <w:szCs w:val="20"/>
                <w:vertAlign w:val="superscript"/>
              </w:rPr>
            </w:pPr>
          </w:p>
        </w:tc>
        <w:tc>
          <w:tcPr>
            <w:tcW w:w="1761" w:type="dxa"/>
          </w:tcPr>
          <w:p w14:paraId="0AB37B1F" w14:textId="77777777" w:rsidR="00EA271C" w:rsidRPr="00EA271C" w:rsidRDefault="00EA271C" w:rsidP="00EA271C">
            <w:pPr>
              <w:jc w:val="center"/>
              <w:rPr>
                <w:rFonts w:cs="Arial"/>
                <w:b/>
                <w:sz w:val="20"/>
                <w:szCs w:val="20"/>
                <w:vertAlign w:val="superscript"/>
              </w:rPr>
            </w:pPr>
            <w:r w:rsidRPr="00EA271C">
              <w:rPr>
                <w:rFonts w:cs="Arial"/>
                <w:b/>
                <w:sz w:val="20"/>
                <w:szCs w:val="20"/>
              </w:rPr>
              <w:t>5</w:t>
            </w:r>
            <w:r w:rsidRPr="00EA271C">
              <w:rPr>
                <w:rFonts w:cs="Arial"/>
                <w:b/>
                <w:sz w:val="20"/>
                <w:szCs w:val="20"/>
                <w:vertAlign w:val="superscript"/>
              </w:rPr>
              <w:t>2</w:t>
            </w:r>
          </w:p>
        </w:tc>
      </w:tr>
      <w:tr w:rsidR="00EA271C" w:rsidRPr="00EA271C" w14:paraId="54104831" w14:textId="77777777" w:rsidTr="009258FF">
        <w:tc>
          <w:tcPr>
            <w:tcW w:w="516" w:type="dxa"/>
            <w:vMerge/>
          </w:tcPr>
          <w:p w14:paraId="317D0C9E" w14:textId="77777777" w:rsidR="00EA271C" w:rsidRPr="00EA271C" w:rsidRDefault="00EA271C" w:rsidP="00EA271C">
            <w:pPr>
              <w:jc w:val="center"/>
              <w:rPr>
                <w:rFonts w:cs="Arial"/>
                <w:bCs/>
                <w:sz w:val="20"/>
                <w:szCs w:val="20"/>
              </w:rPr>
            </w:pPr>
          </w:p>
        </w:tc>
        <w:tc>
          <w:tcPr>
            <w:tcW w:w="1174" w:type="dxa"/>
            <w:vMerge/>
          </w:tcPr>
          <w:p w14:paraId="2559D8F9" w14:textId="77777777" w:rsidR="00EA271C" w:rsidRPr="00EA271C" w:rsidRDefault="00EA271C" w:rsidP="00EA271C">
            <w:pPr>
              <w:jc w:val="center"/>
              <w:rPr>
                <w:rFonts w:cs="Arial"/>
                <w:b/>
                <w:sz w:val="20"/>
                <w:szCs w:val="20"/>
              </w:rPr>
            </w:pPr>
          </w:p>
        </w:tc>
        <w:tc>
          <w:tcPr>
            <w:tcW w:w="1439" w:type="dxa"/>
            <w:vMerge/>
          </w:tcPr>
          <w:p w14:paraId="02E59E8E" w14:textId="77777777" w:rsidR="00EA271C" w:rsidRPr="00EA271C" w:rsidRDefault="00EA271C" w:rsidP="00EA271C">
            <w:pPr>
              <w:jc w:val="center"/>
              <w:rPr>
                <w:rFonts w:cs="Arial"/>
                <w:bCs/>
                <w:sz w:val="20"/>
                <w:szCs w:val="20"/>
              </w:rPr>
            </w:pPr>
          </w:p>
        </w:tc>
        <w:tc>
          <w:tcPr>
            <w:tcW w:w="2411" w:type="dxa"/>
          </w:tcPr>
          <w:p w14:paraId="3E0055BF" w14:textId="77777777" w:rsidR="00EA271C" w:rsidRPr="00EA271C" w:rsidRDefault="00EA271C" w:rsidP="00EA271C">
            <w:pPr>
              <w:jc w:val="center"/>
              <w:rPr>
                <w:rFonts w:cs="Arial"/>
                <w:bCs/>
                <w:sz w:val="20"/>
                <w:szCs w:val="20"/>
              </w:rPr>
            </w:pPr>
            <w:r w:rsidRPr="00EA271C">
              <w:rPr>
                <w:rFonts w:cs="Arial"/>
                <w:bCs/>
                <w:sz w:val="20"/>
                <w:szCs w:val="20"/>
              </w:rPr>
              <w:t xml:space="preserve">Nawa II – sektor </w:t>
            </w:r>
            <w:r w:rsidRPr="00EA271C">
              <w:rPr>
                <w:rFonts w:cs="Arial"/>
                <w:bCs/>
                <w:sz w:val="20"/>
                <w:szCs w:val="20"/>
              </w:rPr>
              <w:br/>
              <w:t xml:space="preserve">nr 3 </w:t>
            </w:r>
          </w:p>
          <w:p w14:paraId="2DE66804" w14:textId="77777777" w:rsidR="00EA271C" w:rsidRPr="00EA271C" w:rsidRDefault="00EA271C" w:rsidP="00EA271C">
            <w:pPr>
              <w:jc w:val="center"/>
              <w:rPr>
                <w:rFonts w:cs="Arial"/>
                <w:bCs/>
                <w:sz w:val="20"/>
                <w:szCs w:val="20"/>
              </w:rPr>
            </w:pPr>
            <w:r w:rsidRPr="00EA271C">
              <w:rPr>
                <w:rFonts w:cs="Arial"/>
                <w:bCs/>
                <w:sz w:val="20"/>
                <w:szCs w:val="20"/>
              </w:rPr>
              <w:t xml:space="preserve">Odpady magazynowane </w:t>
            </w:r>
            <w:r w:rsidRPr="00EA271C">
              <w:rPr>
                <w:rFonts w:cs="Arial"/>
                <w:bCs/>
                <w:sz w:val="20"/>
                <w:szCs w:val="20"/>
              </w:rPr>
              <w:br/>
              <w:t>w pryzmach, miejsce oznakowane kodem odpadu i datą usypania pryzmy.</w:t>
            </w:r>
          </w:p>
        </w:tc>
        <w:tc>
          <w:tcPr>
            <w:tcW w:w="1761" w:type="dxa"/>
          </w:tcPr>
          <w:p w14:paraId="7B3133F2" w14:textId="77777777" w:rsidR="00EA271C" w:rsidRPr="00EA271C" w:rsidRDefault="00EA271C" w:rsidP="00EA271C">
            <w:pPr>
              <w:jc w:val="center"/>
              <w:rPr>
                <w:rFonts w:cs="Arial"/>
                <w:bCs/>
                <w:sz w:val="20"/>
                <w:szCs w:val="20"/>
              </w:rPr>
            </w:pPr>
            <w:r w:rsidRPr="00EA271C">
              <w:rPr>
                <w:rFonts w:cs="Arial"/>
                <w:bCs/>
                <w:sz w:val="20"/>
                <w:szCs w:val="20"/>
              </w:rPr>
              <w:t xml:space="preserve">384 </w:t>
            </w:r>
            <w:r w:rsidRPr="00EA271C">
              <w:rPr>
                <w:rFonts w:cs="Arial"/>
                <w:bCs/>
                <w:sz w:val="20"/>
                <w:szCs w:val="20"/>
                <w:vertAlign w:val="superscript"/>
              </w:rPr>
              <w:t>1</w:t>
            </w:r>
          </w:p>
          <w:p w14:paraId="29A2CA98" w14:textId="77777777" w:rsidR="00EA271C" w:rsidRPr="00EA271C" w:rsidRDefault="00EA271C" w:rsidP="00EA271C">
            <w:pPr>
              <w:jc w:val="center"/>
              <w:rPr>
                <w:rFonts w:cs="Arial"/>
                <w:bCs/>
                <w:sz w:val="20"/>
                <w:szCs w:val="20"/>
                <w:vertAlign w:val="superscript"/>
              </w:rPr>
            </w:pPr>
          </w:p>
        </w:tc>
        <w:tc>
          <w:tcPr>
            <w:tcW w:w="1761" w:type="dxa"/>
          </w:tcPr>
          <w:p w14:paraId="6542F079" w14:textId="77777777" w:rsidR="00EA271C" w:rsidRPr="00EA271C" w:rsidRDefault="00EA271C" w:rsidP="00EA271C">
            <w:pPr>
              <w:jc w:val="center"/>
              <w:rPr>
                <w:rFonts w:cs="Arial"/>
                <w:b/>
                <w:sz w:val="20"/>
                <w:szCs w:val="20"/>
                <w:vertAlign w:val="superscript"/>
              </w:rPr>
            </w:pPr>
            <w:r w:rsidRPr="00EA271C">
              <w:rPr>
                <w:rFonts w:cs="Arial"/>
                <w:b/>
                <w:sz w:val="20"/>
                <w:szCs w:val="20"/>
              </w:rPr>
              <w:t>5</w:t>
            </w:r>
            <w:r w:rsidRPr="00EA271C">
              <w:rPr>
                <w:rFonts w:cs="Arial"/>
                <w:b/>
                <w:sz w:val="20"/>
                <w:szCs w:val="20"/>
                <w:vertAlign w:val="superscript"/>
              </w:rPr>
              <w:t>2</w:t>
            </w:r>
          </w:p>
        </w:tc>
      </w:tr>
      <w:tr w:rsidR="00EA271C" w:rsidRPr="00EA271C" w14:paraId="11308F9E" w14:textId="77777777" w:rsidTr="009258FF">
        <w:trPr>
          <w:trHeight w:val="1593"/>
        </w:trPr>
        <w:tc>
          <w:tcPr>
            <w:tcW w:w="516" w:type="dxa"/>
            <w:vMerge/>
          </w:tcPr>
          <w:p w14:paraId="0FAE71C5" w14:textId="77777777" w:rsidR="00EA271C" w:rsidRPr="00EA271C" w:rsidRDefault="00EA271C" w:rsidP="00EA271C">
            <w:pPr>
              <w:jc w:val="center"/>
              <w:rPr>
                <w:rFonts w:cs="Arial"/>
                <w:bCs/>
                <w:sz w:val="20"/>
                <w:szCs w:val="20"/>
              </w:rPr>
            </w:pPr>
          </w:p>
        </w:tc>
        <w:tc>
          <w:tcPr>
            <w:tcW w:w="1174" w:type="dxa"/>
            <w:vMerge/>
          </w:tcPr>
          <w:p w14:paraId="324F509C" w14:textId="77777777" w:rsidR="00EA271C" w:rsidRPr="00EA271C" w:rsidRDefault="00EA271C" w:rsidP="00EA271C">
            <w:pPr>
              <w:jc w:val="center"/>
              <w:rPr>
                <w:rFonts w:cs="Arial"/>
                <w:b/>
                <w:sz w:val="20"/>
                <w:szCs w:val="20"/>
              </w:rPr>
            </w:pPr>
          </w:p>
        </w:tc>
        <w:tc>
          <w:tcPr>
            <w:tcW w:w="1439" w:type="dxa"/>
            <w:vMerge/>
          </w:tcPr>
          <w:p w14:paraId="27D4336F" w14:textId="77777777" w:rsidR="00EA271C" w:rsidRPr="00EA271C" w:rsidRDefault="00EA271C" w:rsidP="00EA271C">
            <w:pPr>
              <w:jc w:val="center"/>
              <w:rPr>
                <w:rFonts w:cs="Arial"/>
                <w:bCs/>
                <w:sz w:val="20"/>
                <w:szCs w:val="20"/>
              </w:rPr>
            </w:pPr>
          </w:p>
        </w:tc>
        <w:tc>
          <w:tcPr>
            <w:tcW w:w="2411" w:type="dxa"/>
          </w:tcPr>
          <w:p w14:paraId="12C5FD19" w14:textId="77777777" w:rsidR="00EA271C" w:rsidRPr="00EA271C" w:rsidRDefault="00EA271C" w:rsidP="00EA271C">
            <w:pPr>
              <w:jc w:val="center"/>
              <w:rPr>
                <w:rFonts w:cs="Arial"/>
                <w:bCs/>
                <w:sz w:val="20"/>
                <w:szCs w:val="20"/>
              </w:rPr>
            </w:pPr>
            <w:r w:rsidRPr="00EA271C">
              <w:rPr>
                <w:rFonts w:cs="Arial"/>
                <w:bCs/>
                <w:sz w:val="20"/>
                <w:szCs w:val="20"/>
              </w:rPr>
              <w:t xml:space="preserve">Plac magazynowy nr 2 </w:t>
            </w:r>
          </w:p>
          <w:p w14:paraId="508B5E68" w14:textId="77777777" w:rsidR="00EA271C" w:rsidRPr="00EA271C" w:rsidRDefault="00EA271C" w:rsidP="00EA271C">
            <w:pPr>
              <w:jc w:val="center"/>
              <w:rPr>
                <w:rFonts w:cs="Arial"/>
                <w:bCs/>
                <w:sz w:val="20"/>
                <w:szCs w:val="20"/>
              </w:rPr>
            </w:pPr>
            <w:r w:rsidRPr="00EA271C">
              <w:rPr>
                <w:rFonts w:cs="Arial"/>
                <w:bCs/>
                <w:sz w:val="20"/>
                <w:szCs w:val="20"/>
              </w:rPr>
              <w:t xml:space="preserve">Odpady magazynowane </w:t>
            </w:r>
            <w:r w:rsidRPr="00EA271C">
              <w:rPr>
                <w:rFonts w:cs="Arial"/>
                <w:bCs/>
                <w:sz w:val="20"/>
                <w:szCs w:val="20"/>
              </w:rPr>
              <w:br/>
              <w:t xml:space="preserve">w pryzmie, </w:t>
            </w:r>
            <w:r w:rsidRPr="00EA271C">
              <w:rPr>
                <w:rFonts w:cs="Arial"/>
                <w:bCs/>
                <w:sz w:val="20"/>
                <w:szCs w:val="20"/>
              </w:rPr>
              <w:br/>
              <w:t>w boksie. Miejsce oznakowane kodem odpadu i datą usypania pryzmy.</w:t>
            </w:r>
          </w:p>
        </w:tc>
        <w:tc>
          <w:tcPr>
            <w:tcW w:w="1761" w:type="dxa"/>
          </w:tcPr>
          <w:p w14:paraId="0DB189B6" w14:textId="77777777" w:rsidR="00EA271C" w:rsidRPr="00EA271C" w:rsidRDefault="00EA271C" w:rsidP="00EA271C">
            <w:pPr>
              <w:jc w:val="center"/>
              <w:rPr>
                <w:rFonts w:cs="Arial"/>
                <w:bCs/>
                <w:sz w:val="20"/>
                <w:szCs w:val="20"/>
              </w:rPr>
            </w:pPr>
            <w:r w:rsidRPr="00EA271C">
              <w:rPr>
                <w:rFonts w:cs="Arial"/>
                <w:bCs/>
                <w:sz w:val="20"/>
                <w:szCs w:val="20"/>
              </w:rPr>
              <w:t xml:space="preserve">64 400 </w:t>
            </w:r>
            <w:r w:rsidRPr="00EA271C">
              <w:rPr>
                <w:rFonts w:cs="Arial"/>
                <w:bCs/>
                <w:sz w:val="20"/>
                <w:szCs w:val="20"/>
                <w:vertAlign w:val="superscript"/>
              </w:rPr>
              <w:t>1</w:t>
            </w:r>
          </w:p>
          <w:p w14:paraId="6EFCBAFE" w14:textId="77777777" w:rsidR="00EA271C" w:rsidRPr="00EA271C" w:rsidRDefault="00EA271C" w:rsidP="00EA271C">
            <w:pPr>
              <w:jc w:val="center"/>
              <w:rPr>
                <w:rFonts w:cs="Arial"/>
                <w:bCs/>
                <w:sz w:val="20"/>
                <w:szCs w:val="20"/>
                <w:vertAlign w:val="superscript"/>
              </w:rPr>
            </w:pPr>
          </w:p>
        </w:tc>
        <w:tc>
          <w:tcPr>
            <w:tcW w:w="1761" w:type="dxa"/>
          </w:tcPr>
          <w:p w14:paraId="709EA518" w14:textId="77777777" w:rsidR="00EA271C" w:rsidRPr="00EA271C" w:rsidRDefault="00EA271C" w:rsidP="00EA271C">
            <w:pPr>
              <w:jc w:val="center"/>
              <w:rPr>
                <w:rFonts w:cs="Arial"/>
                <w:b/>
                <w:sz w:val="20"/>
                <w:szCs w:val="20"/>
                <w:vertAlign w:val="superscript"/>
              </w:rPr>
            </w:pPr>
            <w:r w:rsidRPr="00EA271C">
              <w:rPr>
                <w:rFonts w:cs="Arial"/>
                <w:b/>
                <w:sz w:val="20"/>
                <w:szCs w:val="20"/>
              </w:rPr>
              <w:t>200</w:t>
            </w:r>
            <w:r w:rsidRPr="00EA271C">
              <w:rPr>
                <w:rFonts w:cs="Arial"/>
                <w:b/>
                <w:sz w:val="20"/>
                <w:szCs w:val="20"/>
                <w:vertAlign w:val="superscript"/>
              </w:rPr>
              <w:t>2</w:t>
            </w:r>
          </w:p>
        </w:tc>
      </w:tr>
      <w:tr w:rsidR="00EA271C" w:rsidRPr="00EA271C" w14:paraId="1BF9A8C0" w14:textId="77777777" w:rsidTr="009258FF">
        <w:trPr>
          <w:trHeight w:val="496"/>
        </w:trPr>
        <w:tc>
          <w:tcPr>
            <w:tcW w:w="5540" w:type="dxa"/>
            <w:gridSpan w:val="4"/>
          </w:tcPr>
          <w:p w14:paraId="0F026AA8" w14:textId="77777777" w:rsidR="00EA271C" w:rsidRPr="00EA271C" w:rsidRDefault="00EA271C" w:rsidP="00EA271C">
            <w:pPr>
              <w:jc w:val="center"/>
              <w:rPr>
                <w:rFonts w:cs="Arial"/>
                <w:bCs/>
                <w:sz w:val="20"/>
                <w:szCs w:val="20"/>
              </w:rPr>
            </w:pPr>
            <w:r w:rsidRPr="00EA271C">
              <w:rPr>
                <w:rFonts w:cs="Arial"/>
                <w:b/>
                <w:sz w:val="20"/>
                <w:szCs w:val="20"/>
              </w:rPr>
              <w:t>Łącznie max</w:t>
            </w:r>
          </w:p>
        </w:tc>
        <w:tc>
          <w:tcPr>
            <w:tcW w:w="1761" w:type="dxa"/>
          </w:tcPr>
          <w:p w14:paraId="6AC262BB" w14:textId="77777777" w:rsidR="00EA271C" w:rsidRPr="00EA271C" w:rsidRDefault="00EA271C" w:rsidP="00EA271C">
            <w:pPr>
              <w:jc w:val="center"/>
              <w:rPr>
                <w:rFonts w:cs="Arial"/>
                <w:bCs/>
                <w:sz w:val="20"/>
                <w:szCs w:val="20"/>
              </w:rPr>
            </w:pPr>
            <w:r w:rsidRPr="00EA271C">
              <w:rPr>
                <w:rFonts w:cs="Arial"/>
                <w:bCs/>
                <w:sz w:val="20"/>
                <w:szCs w:val="20"/>
                <w:vertAlign w:val="superscript"/>
              </w:rPr>
              <w:t xml:space="preserve">1 </w:t>
            </w:r>
            <w:r w:rsidRPr="00EA271C">
              <w:rPr>
                <w:rFonts w:cs="Arial"/>
                <w:b/>
                <w:sz w:val="20"/>
                <w:szCs w:val="20"/>
              </w:rPr>
              <w:t>64 400</w:t>
            </w:r>
            <w:r w:rsidRPr="00EA271C">
              <w:rPr>
                <w:rFonts w:cs="Arial"/>
                <w:bCs/>
                <w:sz w:val="20"/>
                <w:szCs w:val="20"/>
              </w:rPr>
              <w:t xml:space="preserve"> </w:t>
            </w:r>
          </w:p>
          <w:p w14:paraId="3E528683" w14:textId="77777777" w:rsidR="00EA271C" w:rsidRPr="00EA271C" w:rsidRDefault="00EA271C" w:rsidP="00EA271C">
            <w:pPr>
              <w:jc w:val="center"/>
              <w:rPr>
                <w:rFonts w:cs="Arial"/>
                <w:bCs/>
                <w:sz w:val="20"/>
                <w:szCs w:val="20"/>
              </w:rPr>
            </w:pPr>
            <w:r w:rsidRPr="00EA271C">
              <w:rPr>
                <w:rFonts w:cs="Arial"/>
                <w:b/>
                <w:bCs/>
                <w:sz w:val="20"/>
                <w:szCs w:val="20"/>
              </w:rPr>
              <w:t>(Mg/rok)</w:t>
            </w:r>
          </w:p>
        </w:tc>
        <w:tc>
          <w:tcPr>
            <w:tcW w:w="1761" w:type="dxa"/>
          </w:tcPr>
          <w:p w14:paraId="7EFF1C9D" w14:textId="77777777" w:rsidR="00EA271C" w:rsidRPr="00EA271C" w:rsidRDefault="00EA271C" w:rsidP="00EA271C">
            <w:pPr>
              <w:jc w:val="center"/>
              <w:rPr>
                <w:rFonts w:cs="Arial"/>
                <w:b/>
                <w:sz w:val="20"/>
                <w:szCs w:val="20"/>
              </w:rPr>
            </w:pPr>
            <w:r w:rsidRPr="00EA271C">
              <w:rPr>
                <w:rFonts w:cs="Arial"/>
                <w:b/>
                <w:bCs/>
                <w:sz w:val="20"/>
                <w:szCs w:val="20"/>
                <w:vertAlign w:val="superscript"/>
              </w:rPr>
              <w:t>2</w:t>
            </w:r>
            <w:r w:rsidRPr="00EA271C">
              <w:rPr>
                <w:rFonts w:cs="Arial"/>
                <w:b/>
                <w:bCs/>
                <w:sz w:val="20"/>
                <w:szCs w:val="20"/>
              </w:rPr>
              <w:t xml:space="preserve"> 200 (Mg</w:t>
            </w:r>
          </w:p>
        </w:tc>
      </w:tr>
      <w:tr w:rsidR="00EA271C" w:rsidRPr="00EA271C" w14:paraId="0FC3B70C" w14:textId="77777777" w:rsidTr="009258FF">
        <w:trPr>
          <w:trHeight w:val="679"/>
        </w:trPr>
        <w:tc>
          <w:tcPr>
            <w:tcW w:w="5540" w:type="dxa"/>
            <w:gridSpan w:val="4"/>
          </w:tcPr>
          <w:p w14:paraId="53CB8F03" w14:textId="77777777" w:rsidR="00EA271C" w:rsidRPr="00EA271C" w:rsidRDefault="00EA271C" w:rsidP="00EA271C">
            <w:pPr>
              <w:jc w:val="center"/>
              <w:rPr>
                <w:rFonts w:cs="Arial"/>
                <w:b/>
                <w:bCs/>
                <w:sz w:val="20"/>
                <w:szCs w:val="20"/>
              </w:rPr>
            </w:pPr>
            <w:r w:rsidRPr="00EA271C">
              <w:rPr>
                <w:rFonts w:cs="Arial"/>
                <w:b/>
                <w:bCs/>
                <w:sz w:val="20"/>
                <w:szCs w:val="20"/>
              </w:rPr>
              <w:t xml:space="preserve">Maksymalna łączna masa wszystkich rodzajów odpadów, które mogą być magazynowane </w:t>
            </w:r>
            <w:r w:rsidRPr="00EA271C">
              <w:rPr>
                <w:rFonts w:cs="Arial"/>
                <w:b/>
                <w:bCs/>
                <w:sz w:val="20"/>
                <w:szCs w:val="20"/>
              </w:rPr>
              <w:br/>
              <w:t>w okresie roku łącznie [Mg/rok]</w:t>
            </w:r>
          </w:p>
        </w:tc>
        <w:tc>
          <w:tcPr>
            <w:tcW w:w="3522" w:type="dxa"/>
            <w:gridSpan w:val="2"/>
          </w:tcPr>
          <w:p w14:paraId="433A47F2" w14:textId="77777777" w:rsidR="00EA271C" w:rsidRPr="00EA271C" w:rsidRDefault="00EA271C" w:rsidP="00EA271C">
            <w:pPr>
              <w:jc w:val="center"/>
              <w:rPr>
                <w:rFonts w:cs="Arial"/>
                <w:b/>
                <w:bCs/>
                <w:sz w:val="20"/>
                <w:szCs w:val="20"/>
              </w:rPr>
            </w:pPr>
            <w:r w:rsidRPr="00EA271C">
              <w:rPr>
                <w:rFonts w:cs="Arial"/>
                <w:bCs/>
                <w:sz w:val="20"/>
                <w:szCs w:val="20"/>
                <w:vertAlign w:val="superscript"/>
              </w:rPr>
              <w:t xml:space="preserve">1 </w:t>
            </w:r>
            <w:r w:rsidRPr="00EA271C">
              <w:rPr>
                <w:rFonts w:cs="Arial"/>
                <w:b/>
                <w:sz w:val="22"/>
                <w:szCs w:val="22"/>
              </w:rPr>
              <w:t>Łącznie</w:t>
            </w:r>
            <w:r w:rsidRPr="00EA271C">
              <w:rPr>
                <w:rFonts w:cs="Arial"/>
                <w:bCs/>
                <w:sz w:val="20"/>
                <w:szCs w:val="20"/>
                <w:vertAlign w:val="superscript"/>
              </w:rPr>
              <w:t xml:space="preserve"> </w:t>
            </w:r>
            <w:r w:rsidRPr="00EA271C">
              <w:rPr>
                <w:rFonts w:cs="Arial"/>
                <w:b/>
                <w:sz w:val="20"/>
                <w:szCs w:val="20"/>
              </w:rPr>
              <w:t>64 400</w:t>
            </w:r>
            <w:r w:rsidRPr="00EA271C">
              <w:rPr>
                <w:rFonts w:cs="Arial"/>
                <w:bCs/>
                <w:sz w:val="20"/>
                <w:szCs w:val="20"/>
              </w:rPr>
              <w:t xml:space="preserve"> </w:t>
            </w:r>
            <w:r w:rsidRPr="00EA271C">
              <w:rPr>
                <w:rFonts w:cs="Arial"/>
                <w:b/>
                <w:bCs/>
                <w:sz w:val="20"/>
                <w:szCs w:val="20"/>
              </w:rPr>
              <w:t>(Mg/rok)</w:t>
            </w:r>
          </w:p>
          <w:p w14:paraId="2DE6F14C" w14:textId="77777777" w:rsidR="00EA271C" w:rsidRPr="00EA271C" w:rsidRDefault="00EA271C" w:rsidP="00EA271C">
            <w:pPr>
              <w:rPr>
                <w:rFonts w:cs="Arial"/>
                <w:bCs/>
                <w:sz w:val="20"/>
                <w:szCs w:val="20"/>
              </w:rPr>
            </w:pPr>
          </w:p>
        </w:tc>
      </w:tr>
      <w:tr w:rsidR="00EA271C" w:rsidRPr="00EA271C" w14:paraId="05BDE355" w14:textId="77777777" w:rsidTr="009258FF">
        <w:trPr>
          <w:trHeight w:val="693"/>
        </w:trPr>
        <w:tc>
          <w:tcPr>
            <w:tcW w:w="5540" w:type="dxa"/>
            <w:gridSpan w:val="4"/>
          </w:tcPr>
          <w:p w14:paraId="6251F0F1" w14:textId="77777777" w:rsidR="00EA271C" w:rsidRPr="00EA271C" w:rsidRDefault="00EA271C" w:rsidP="00EA271C">
            <w:pPr>
              <w:jc w:val="center"/>
              <w:rPr>
                <w:rFonts w:cs="Arial"/>
                <w:b/>
                <w:bCs/>
                <w:sz w:val="20"/>
                <w:szCs w:val="20"/>
              </w:rPr>
            </w:pPr>
            <w:r w:rsidRPr="00EA271C">
              <w:rPr>
                <w:rFonts w:cs="Arial"/>
                <w:b/>
                <w:bCs/>
                <w:sz w:val="20"/>
                <w:szCs w:val="20"/>
              </w:rPr>
              <w:t>Maksymalna masa poszczególnych rodzajów odpadów, które mogą być magazynowane w tym samym czasie [Mg]</w:t>
            </w:r>
          </w:p>
        </w:tc>
        <w:tc>
          <w:tcPr>
            <w:tcW w:w="3522" w:type="dxa"/>
            <w:gridSpan w:val="2"/>
          </w:tcPr>
          <w:p w14:paraId="7C95467B" w14:textId="77777777" w:rsidR="00EA271C" w:rsidRPr="00EA271C" w:rsidRDefault="00EA271C" w:rsidP="00EA271C">
            <w:pPr>
              <w:jc w:val="center"/>
              <w:rPr>
                <w:rFonts w:cs="Arial"/>
                <w:bCs/>
                <w:sz w:val="20"/>
                <w:szCs w:val="20"/>
              </w:rPr>
            </w:pPr>
            <w:r w:rsidRPr="00EA271C">
              <w:rPr>
                <w:rFonts w:cs="Arial"/>
                <w:b/>
                <w:bCs/>
                <w:sz w:val="20"/>
                <w:szCs w:val="20"/>
                <w:vertAlign w:val="superscript"/>
              </w:rPr>
              <w:t>2</w:t>
            </w:r>
            <w:r w:rsidRPr="00EA271C">
              <w:rPr>
                <w:rFonts w:cs="Arial"/>
                <w:b/>
                <w:bCs/>
                <w:sz w:val="20"/>
                <w:szCs w:val="20"/>
              </w:rPr>
              <w:t xml:space="preserve"> 200 (Mg)</w:t>
            </w:r>
          </w:p>
        </w:tc>
      </w:tr>
    </w:tbl>
    <w:p w14:paraId="60C6F717" w14:textId="77777777" w:rsidR="00EA271C" w:rsidRPr="00EA271C" w:rsidRDefault="00EA271C" w:rsidP="00EA271C">
      <w:pPr>
        <w:tabs>
          <w:tab w:val="right" w:pos="9000"/>
        </w:tabs>
        <w:autoSpaceDE w:val="0"/>
        <w:autoSpaceDN w:val="0"/>
        <w:adjustRightInd w:val="0"/>
        <w:ind w:left="284"/>
        <w:rPr>
          <w:rFonts w:cs="Arial"/>
          <w:sz w:val="20"/>
          <w:szCs w:val="20"/>
        </w:rPr>
      </w:pPr>
      <w:r w:rsidRPr="00EA271C">
        <w:rPr>
          <w:rFonts w:cs="Arial"/>
          <w:b/>
          <w:bCs/>
          <w:sz w:val="20"/>
          <w:szCs w:val="20"/>
        </w:rPr>
        <w:t xml:space="preserve">*Największą </w:t>
      </w:r>
      <w:r w:rsidRPr="00EA271C">
        <w:rPr>
          <w:rFonts w:cs="Arial"/>
          <w:b/>
          <w:sz w:val="20"/>
          <w:szCs w:val="20"/>
        </w:rPr>
        <w:t>masę poszczególnych rodzajów odpadów</w:t>
      </w:r>
      <w:r w:rsidRPr="00EA271C">
        <w:rPr>
          <w:rFonts w:cs="Arial"/>
          <w:bCs/>
          <w:sz w:val="20"/>
          <w:szCs w:val="20"/>
        </w:rPr>
        <w:t xml:space="preserve">, które mogłyby być magazynowane w tym samym czasie w instalacji, obiekcie budowlanym lub jego części lub innym miejscu magazynowania odpadów, wynikającej z wymiarów instalacji, obiektu budowlanego lub jego części lub innego miejsca magazynowania odpadów </w:t>
      </w:r>
      <w:r w:rsidRPr="00EA271C">
        <w:rPr>
          <w:rFonts w:cs="Arial"/>
          <w:sz w:val="20"/>
          <w:szCs w:val="20"/>
        </w:rPr>
        <w:t xml:space="preserve">[Mg] ustalono </w:t>
      </w:r>
      <w:r w:rsidRPr="00EA271C">
        <w:rPr>
          <w:rFonts w:cs="Arial"/>
          <w:b/>
          <w:bCs/>
          <w:sz w:val="20"/>
          <w:szCs w:val="20"/>
        </w:rPr>
        <w:t>w załączniku nr 6</w:t>
      </w:r>
      <w:r w:rsidRPr="00EA271C">
        <w:rPr>
          <w:rFonts w:cs="Arial"/>
          <w:sz w:val="20"/>
          <w:szCs w:val="20"/>
        </w:rPr>
        <w:t xml:space="preserve">. </w:t>
      </w:r>
    </w:p>
    <w:p w14:paraId="4C020492" w14:textId="77777777" w:rsidR="00EA271C" w:rsidRPr="00EA271C" w:rsidRDefault="00EA271C" w:rsidP="00EA271C">
      <w:pPr>
        <w:widowControl w:val="0"/>
        <w:ind w:left="284"/>
        <w:rPr>
          <w:rFonts w:cs="Arial"/>
          <w:bCs/>
          <w:sz w:val="20"/>
          <w:szCs w:val="20"/>
        </w:rPr>
      </w:pPr>
      <w:r w:rsidRPr="00EA271C">
        <w:rPr>
          <w:rFonts w:cs="Arial"/>
          <w:bCs/>
          <w:sz w:val="20"/>
          <w:szCs w:val="20"/>
        </w:rPr>
        <w:t>** Odpady o kodzie ex 19 12 12 (0- 80 mm) mogą być magazynowane maksymalnie 2 dni do czasu zwolnienia bioreaktora</w:t>
      </w:r>
    </w:p>
    <w:p w14:paraId="04763F5E" w14:textId="77777777" w:rsidR="00EA271C" w:rsidRPr="00EA271C" w:rsidRDefault="00EA271C" w:rsidP="00EA271C">
      <w:pPr>
        <w:spacing w:before="120"/>
        <w:ind w:left="284"/>
        <w:rPr>
          <w:rFonts w:cs="Arial"/>
          <w:b/>
          <w:bCs/>
        </w:rPr>
      </w:pPr>
    </w:p>
    <w:p w14:paraId="4769A2F5" w14:textId="77777777" w:rsidR="00EA271C" w:rsidRPr="00EA271C" w:rsidRDefault="00EA271C" w:rsidP="00EA271C">
      <w:pPr>
        <w:spacing w:before="120"/>
        <w:ind w:left="284"/>
        <w:rPr>
          <w:rFonts w:cs="Arial"/>
        </w:rPr>
      </w:pPr>
      <w:r w:rsidRPr="00EA271C">
        <w:rPr>
          <w:rFonts w:cs="Arial"/>
        </w:rPr>
        <w:lastRenderedPageBreak/>
        <w:t>III.4.</w:t>
      </w:r>
      <w:r w:rsidRPr="00EA271C">
        <w:rPr>
          <w:rFonts w:cs="Arial"/>
          <w:b/>
          <w:bCs/>
        </w:rPr>
        <w:t xml:space="preserve"> </w:t>
      </w:r>
      <w:r w:rsidRPr="00EA271C">
        <w:rPr>
          <w:rFonts w:cs="Arial"/>
        </w:rPr>
        <w:t>Warunki procesu biostabilizacji odpadów oraz kwalifikacja procesu:</w:t>
      </w:r>
    </w:p>
    <w:p w14:paraId="3A9D787B" w14:textId="77777777" w:rsidR="00EA271C" w:rsidRPr="00EA271C" w:rsidRDefault="00EA271C" w:rsidP="00EA271C">
      <w:pPr>
        <w:shd w:val="clear" w:color="auto" w:fill="FFFFFF"/>
        <w:tabs>
          <w:tab w:val="left" w:pos="2565"/>
        </w:tabs>
        <w:spacing w:before="240" w:after="240"/>
        <w:ind w:left="284"/>
        <w:contextualSpacing/>
        <w:rPr>
          <w:rFonts w:cs="Arial"/>
          <w:sz w:val="6"/>
          <w:szCs w:val="6"/>
        </w:rPr>
      </w:pPr>
    </w:p>
    <w:p w14:paraId="4623DA9A" w14:textId="77777777" w:rsidR="00EA271C" w:rsidRPr="00EA271C" w:rsidRDefault="00EA271C" w:rsidP="00EA271C">
      <w:pPr>
        <w:shd w:val="clear" w:color="auto" w:fill="FFFFFF"/>
        <w:tabs>
          <w:tab w:val="left" w:pos="2565"/>
        </w:tabs>
        <w:spacing w:before="240" w:after="240"/>
        <w:ind w:left="284"/>
        <w:contextualSpacing/>
        <w:rPr>
          <w:rFonts w:cs="Arial"/>
          <w:bCs/>
        </w:rPr>
      </w:pPr>
      <w:r w:rsidRPr="00EA271C">
        <w:rPr>
          <w:rFonts w:cs="Arial"/>
          <w:bCs/>
        </w:rPr>
        <w:t>III.4.1. Proces biostabilizacji tlenowej kwalifikowany będzie zgodnie z zał. nr 2 do ustawy o odpadach „Niewyczerpujący wykaz procesów unieszkodliwiania” jako D8 - obróbka biologiczna, w wyniku której powstają ostateczne związki lub mieszanki, które są unieszkodliwiane za pomocą któregokolwiek spośród procesów wymienionych w poz. D1- D12.</w:t>
      </w:r>
      <w:bookmarkStart w:id="66" w:name="_Hlk55894647"/>
    </w:p>
    <w:p w14:paraId="68863091" w14:textId="77777777" w:rsidR="00EA271C" w:rsidRPr="00EA271C" w:rsidRDefault="00EA271C" w:rsidP="00EA271C">
      <w:pPr>
        <w:shd w:val="clear" w:color="auto" w:fill="FFFFFF"/>
        <w:tabs>
          <w:tab w:val="left" w:pos="2565"/>
        </w:tabs>
        <w:spacing w:before="240"/>
        <w:ind w:left="284"/>
        <w:contextualSpacing/>
        <w:rPr>
          <w:rFonts w:cs="Arial"/>
          <w:bCs/>
        </w:rPr>
      </w:pPr>
      <w:r w:rsidRPr="00EA271C">
        <w:rPr>
          <w:rFonts w:cs="Arial"/>
          <w:bCs/>
        </w:rPr>
        <w:t xml:space="preserve">III.4.2. Frakcja </w:t>
      </w:r>
      <w:proofErr w:type="spellStart"/>
      <w:r w:rsidRPr="00EA271C">
        <w:rPr>
          <w:rFonts w:cs="Arial"/>
          <w:bCs/>
        </w:rPr>
        <w:t>podsitowa</w:t>
      </w:r>
      <w:proofErr w:type="spellEnd"/>
      <w:r w:rsidRPr="00EA271C">
        <w:rPr>
          <w:rFonts w:cs="Arial"/>
          <w:bCs/>
        </w:rPr>
        <w:t xml:space="preserve"> o kodzie 19 12 12 (0-80 mm) poddawana będzie procesowi tlenowej biostabilizacji odpadów biodegradowalnych jednoetapowo  </w:t>
      </w:r>
      <w:r w:rsidRPr="00EA271C">
        <w:rPr>
          <w:rFonts w:cs="Arial"/>
          <w:bCs/>
        </w:rPr>
        <w:br/>
        <w:t xml:space="preserve">w zamkniętych reaktorach z aktywnym napowietrzaniem i zraszaniem wsadu przez okres minimum 21 dni, do czasu osiągnięcia odpowiednich parametrów dla stabilizatu wskazanych w punkcie I.5.2.1.7. pozwolenia. </w:t>
      </w:r>
    </w:p>
    <w:bookmarkEnd w:id="66"/>
    <w:p w14:paraId="7F0216B8" w14:textId="77777777" w:rsidR="00EA271C" w:rsidRPr="00EA271C" w:rsidRDefault="00EA271C" w:rsidP="00EA271C">
      <w:pPr>
        <w:ind w:left="284"/>
        <w:rPr>
          <w:rFonts w:cs="Arial"/>
          <w:bCs/>
        </w:rPr>
      </w:pPr>
      <w:r w:rsidRPr="00EA271C">
        <w:rPr>
          <w:rFonts w:cs="Arial"/>
          <w:bCs/>
        </w:rPr>
        <w:t>III.4.3. Proces technologiczny biostabilizacji odpadów prowadzony będzie w sposób ustalony w pkt. I.5.2. decyzji.</w:t>
      </w:r>
    </w:p>
    <w:p w14:paraId="0E2E8E34" w14:textId="77777777" w:rsidR="00EA271C" w:rsidRPr="00EA271C" w:rsidRDefault="00EA271C" w:rsidP="00EA271C">
      <w:pPr>
        <w:spacing w:after="160"/>
        <w:ind w:left="284"/>
        <w:contextualSpacing/>
        <w:rPr>
          <w:rFonts w:eastAsia="Calibri" w:cs="Arial"/>
          <w:lang w:eastAsia="en-US"/>
        </w:rPr>
      </w:pPr>
      <w:r w:rsidRPr="00EA271C">
        <w:rPr>
          <w:rFonts w:cs="Arial"/>
          <w:bCs/>
        </w:rPr>
        <w:t xml:space="preserve">III.4.4. Prowadzona będzie kontrola parametrów procesu biostabilizacji odpadów </w:t>
      </w:r>
      <w:r w:rsidRPr="00EA271C">
        <w:rPr>
          <w:rFonts w:cs="Arial"/>
          <w:bCs/>
        </w:rPr>
        <w:br/>
        <w:t xml:space="preserve">w bioreaktorach, </w:t>
      </w:r>
      <w:r w:rsidRPr="00EA271C">
        <w:rPr>
          <w:rFonts w:eastAsia="Calibri" w:cs="Arial"/>
          <w:bCs/>
          <w:lang w:eastAsia="en-US"/>
        </w:rPr>
        <w:t xml:space="preserve">zgodnie z wymogiem Bat 36 Konkluzji, w tym temperatura </w:t>
      </w:r>
      <w:r w:rsidRPr="00EA271C">
        <w:rPr>
          <w:rFonts w:eastAsia="Calibri" w:cs="Arial"/>
          <w:bCs/>
          <w:lang w:eastAsia="en-US"/>
        </w:rPr>
        <w:br/>
      </w:r>
      <w:r w:rsidRPr="00EA271C">
        <w:rPr>
          <w:rFonts w:eastAsia="Calibri" w:cs="Arial"/>
          <w:lang w:eastAsia="en-US"/>
        </w:rPr>
        <w:t xml:space="preserve">i wilgotność w różnych punktach pryzmy oraz napowietrzenie pryzmy. </w:t>
      </w:r>
      <w:r w:rsidRPr="00EA271C">
        <w:rPr>
          <w:rFonts w:cs="Arial"/>
          <w:bCs/>
        </w:rPr>
        <w:t>Parametry procesu będą rejestrowane.</w:t>
      </w:r>
    </w:p>
    <w:p w14:paraId="2B121006" w14:textId="77777777" w:rsidR="00EA271C" w:rsidRPr="00EA271C" w:rsidRDefault="00EA271C">
      <w:pPr>
        <w:numPr>
          <w:ilvl w:val="0"/>
          <w:numId w:val="65"/>
        </w:numPr>
        <w:tabs>
          <w:tab w:val="left" w:pos="476"/>
        </w:tabs>
        <w:ind w:left="476"/>
        <w:rPr>
          <w:rFonts w:cs="Arial"/>
          <w:bCs/>
        </w:rPr>
      </w:pPr>
      <w:r w:rsidRPr="00EA271C">
        <w:rPr>
          <w:rFonts w:cs="Arial"/>
        </w:rPr>
        <w:t>Temperatura powietrza procesowego wynosić będzie ok. 42 – 46°C</w:t>
      </w:r>
    </w:p>
    <w:p w14:paraId="6EFD7352" w14:textId="77777777" w:rsidR="00EA271C" w:rsidRPr="00EA271C" w:rsidRDefault="00EA271C">
      <w:pPr>
        <w:numPr>
          <w:ilvl w:val="0"/>
          <w:numId w:val="65"/>
        </w:numPr>
        <w:tabs>
          <w:tab w:val="left" w:pos="476"/>
        </w:tabs>
        <w:ind w:left="476"/>
        <w:rPr>
          <w:rFonts w:cs="Arial"/>
          <w:bCs/>
        </w:rPr>
      </w:pPr>
      <w:r w:rsidRPr="00EA271C">
        <w:rPr>
          <w:rFonts w:cs="Arial"/>
        </w:rPr>
        <w:t>Optymalne nawilżenie przetwarzanego materiału o stabilnej strukturze w procesie stabilizacji tlenowej powinno zawierać się w przedziale 30% - 50%.</w:t>
      </w:r>
      <w:bookmarkStart w:id="67" w:name="_Hlk55895030"/>
    </w:p>
    <w:p w14:paraId="0C3DF306" w14:textId="77777777" w:rsidR="00EA271C" w:rsidRPr="00EA271C" w:rsidRDefault="00EA271C" w:rsidP="00EA271C">
      <w:pPr>
        <w:ind w:left="284"/>
        <w:rPr>
          <w:rFonts w:cs="Arial"/>
          <w:bCs/>
        </w:rPr>
      </w:pPr>
      <w:r w:rsidRPr="00EA271C">
        <w:rPr>
          <w:rFonts w:cs="Arial"/>
        </w:rPr>
        <w:t>III.4.5.</w:t>
      </w:r>
      <w:r w:rsidRPr="00EA271C">
        <w:rPr>
          <w:rFonts w:cs="Arial"/>
          <w:b/>
          <w:bCs/>
        </w:rPr>
        <w:t xml:space="preserve"> </w:t>
      </w:r>
      <w:r w:rsidRPr="00EA271C">
        <w:rPr>
          <w:rFonts w:cs="Arial"/>
          <w:bCs/>
        </w:rPr>
        <w:t>Badania wsadu w procesie biostabilizacji w bioreaktorach:</w:t>
      </w:r>
    </w:p>
    <w:p w14:paraId="3FA0E5C0" w14:textId="77777777" w:rsidR="00EA271C" w:rsidRPr="00EA271C" w:rsidRDefault="00EA271C" w:rsidP="00EA271C">
      <w:pPr>
        <w:tabs>
          <w:tab w:val="left" w:pos="284"/>
        </w:tabs>
        <w:ind w:left="284"/>
        <w:rPr>
          <w:rFonts w:cs="Arial"/>
        </w:rPr>
      </w:pPr>
      <w:bookmarkStart w:id="68" w:name="_Hlk55894717"/>
      <w:r w:rsidRPr="00EA271C">
        <w:rPr>
          <w:rFonts w:cs="Arial"/>
        </w:rPr>
        <w:t>III.4.5.1.</w:t>
      </w:r>
      <w:r w:rsidRPr="00EA271C">
        <w:rPr>
          <w:rFonts w:cs="Arial"/>
          <w:b/>
        </w:rPr>
        <w:t xml:space="preserve"> </w:t>
      </w:r>
      <w:r w:rsidRPr="00EA271C">
        <w:rPr>
          <w:rFonts w:cs="Arial"/>
        </w:rPr>
        <w:t xml:space="preserve">W procesie jednostopniowej biostabilizacji w bioreaktorach czas prowadzenia procesu w bioreaktorze wyznaczać będzie uzyskanie parametrów dla stabilizatu określonych w pkt. I.5.2.1.7. decyzji, przy czym proces kompostowania intensywnego prowadzony będzie przez co najmniej 21 dni od pełnego załadowania bioreaktora. </w:t>
      </w:r>
      <w:bookmarkStart w:id="69" w:name="_Hlk55894953"/>
      <w:bookmarkEnd w:id="67"/>
      <w:bookmarkEnd w:id="68"/>
      <w:r w:rsidRPr="00EA271C">
        <w:rPr>
          <w:rFonts w:cs="Arial"/>
        </w:rPr>
        <w:t xml:space="preserve">W </w:t>
      </w:r>
      <w:r w:rsidRPr="00EA271C">
        <w:rPr>
          <w:rFonts w:cs="Arial"/>
          <w:bCs/>
        </w:rPr>
        <w:t>bioreaktorach prowadzone będą badania odpadów pod kątem spełnienia wymogów dla stabilizatu.</w:t>
      </w:r>
      <w:r w:rsidRPr="00EA271C">
        <w:rPr>
          <w:rFonts w:cs="Arial"/>
        </w:rPr>
        <w:t xml:space="preserve"> </w:t>
      </w:r>
    </w:p>
    <w:p w14:paraId="1A9AD5E9" w14:textId="77777777" w:rsidR="00EA271C" w:rsidRPr="00EA271C" w:rsidRDefault="00EA271C" w:rsidP="00EA271C">
      <w:pPr>
        <w:tabs>
          <w:tab w:val="left" w:pos="284"/>
        </w:tabs>
        <w:ind w:left="284"/>
        <w:rPr>
          <w:rFonts w:cs="Arial"/>
          <w:color w:val="632423" w:themeColor="accent2" w:themeShade="80"/>
        </w:rPr>
      </w:pPr>
      <w:r w:rsidRPr="00EA271C">
        <w:rPr>
          <w:rFonts w:cs="Arial"/>
        </w:rPr>
        <w:t>III.4.5.2.</w:t>
      </w:r>
      <w:r w:rsidRPr="00EA271C">
        <w:rPr>
          <w:rFonts w:cs="Arial"/>
          <w:b/>
        </w:rPr>
        <w:t xml:space="preserve"> </w:t>
      </w:r>
      <w:r w:rsidRPr="00EA271C">
        <w:rPr>
          <w:rFonts w:cs="Arial"/>
        </w:rPr>
        <w:t xml:space="preserve">Proces biostabilizacji frakcji podsitowej w bioreaktorach może zostać skrócony do 14 dni pod warunkiem osiągniecia ww. parametrów oraz wdrożenia „Procedury oceny stanu przetwarzanego biologicznie w bioreaktorach stabilizatu” omówionej w punkcie </w:t>
      </w:r>
      <w:r w:rsidRPr="00EA271C">
        <w:rPr>
          <w:rFonts w:cs="Arial"/>
          <w:bCs/>
        </w:rPr>
        <w:t xml:space="preserve">III.4.12. </w:t>
      </w:r>
      <w:r w:rsidRPr="00EA271C">
        <w:rPr>
          <w:rFonts w:cs="Arial"/>
        </w:rPr>
        <w:t xml:space="preserve">decyzji lub wydłużony w razie takiej potrzeby. </w:t>
      </w:r>
    </w:p>
    <w:p w14:paraId="410D1958" w14:textId="77777777" w:rsidR="00EA271C" w:rsidRPr="00EA271C" w:rsidRDefault="00EA271C" w:rsidP="00EA271C">
      <w:pPr>
        <w:tabs>
          <w:tab w:val="left" w:pos="284"/>
        </w:tabs>
        <w:ind w:left="284"/>
        <w:rPr>
          <w:rFonts w:cs="Arial"/>
          <w:bCs/>
        </w:rPr>
      </w:pPr>
      <w:r w:rsidRPr="00EA271C">
        <w:rPr>
          <w:rFonts w:cs="Arial"/>
          <w:bCs/>
        </w:rPr>
        <w:t xml:space="preserve">III.4.6. Próbki odpadów do badań pobierał będzie przedstawiciel laboratorium akredytowanego lub posiadającego certyfikat wdrożonego systemu jakości </w:t>
      </w:r>
      <w:r w:rsidRPr="00EA271C">
        <w:rPr>
          <w:rFonts w:cs="Arial"/>
          <w:bCs/>
        </w:rPr>
        <w:br/>
        <w:t>w zakresie badania niezbędnych parametrów.</w:t>
      </w:r>
    </w:p>
    <w:p w14:paraId="2E922CAC" w14:textId="77777777" w:rsidR="00EA271C" w:rsidRPr="00EA271C" w:rsidRDefault="00EA271C" w:rsidP="00EA271C">
      <w:pPr>
        <w:tabs>
          <w:tab w:val="left" w:pos="284"/>
        </w:tabs>
        <w:ind w:left="284"/>
        <w:rPr>
          <w:rFonts w:eastAsiaTheme="minorHAnsi" w:cs="Arial"/>
          <w:bCs/>
          <w:lang w:eastAsia="en-US"/>
        </w:rPr>
      </w:pPr>
      <w:bookmarkStart w:id="70" w:name="_Hlk55894756"/>
      <w:bookmarkEnd w:id="69"/>
      <w:r w:rsidRPr="00EA271C">
        <w:rPr>
          <w:rFonts w:cs="Arial"/>
          <w:bCs/>
        </w:rPr>
        <w:t xml:space="preserve">III.4.7. </w:t>
      </w:r>
      <w:r w:rsidRPr="00EA271C">
        <w:rPr>
          <w:rFonts w:eastAsiaTheme="minorHAnsi" w:cs="Arial"/>
          <w:bCs/>
          <w:lang w:eastAsia="en-US"/>
        </w:rPr>
        <w:t>Dokumentację procesu biostabilizacji będą stanowić wyniki badań przechowywane przez okres 5 lat. Elektroniczny zapis czasu pracy bioreaktorów przechowywany przez okres 12 m-</w:t>
      </w:r>
      <w:proofErr w:type="spellStart"/>
      <w:r w:rsidRPr="00EA271C">
        <w:rPr>
          <w:rFonts w:eastAsiaTheme="minorHAnsi" w:cs="Arial"/>
          <w:bCs/>
          <w:lang w:eastAsia="en-US"/>
        </w:rPr>
        <w:t>cy</w:t>
      </w:r>
      <w:proofErr w:type="spellEnd"/>
      <w:r w:rsidRPr="00EA271C">
        <w:rPr>
          <w:rFonts w:eastAsiaTheme="minorHAnsi" w:cs="Arial"/>
          <w:bCs/>
          <w:lang w:eastAsia="en-US"/>
        </w:rPr>
        <w:t>. Ewidencja odpadów prowadzona w formie elektronicznej we właściwym do tego systemie elektronicznej ewidencji odpadów.</w:t>
      </w:r>
    </w:p>
    <w:p w14:paraId="38C884F2" w14:textId="77777777" w:rsidR="00EA271C" w:rsidRPr="00EA271C" w:rsidRDefault="00EA271C" w:rsidP="00EA271C">
      <w:pPr>
        <w:ind w:left="284"/>
        <w:rPr>
          <w:rFonts w:cs="Arial"/>
          <w:bCs/>
        </w:rPr>
      </w:pPr>
      <w:r w:rsidRPr="00EA271C">
        <w:rPr>
          <w:rFonts w:cs="Arial"/>
          <w:bCs/>
        </w:rPr>
        <w:t xml:space="preserve">III.4.8. Odpad spełniający wymagania określone dla stabilizatu kwalifikowany będzie jako odpad o kodzie 19 05 99 – Stabilizat (spełniający wymagania określone w punkcie I.5.2.1.7. decyzji). </w:t>
      </w:r>
    </w:p>
    <w:p w14:paraId="7FA1162C" w14:textId="77777777" w:rsidR="00EA271C" w:rsidRPr="00EA271C" w:rsidRDefault="00EA271C" w:rsidP="00EA271C">
      <w:pPr>
        <w:ind w:left="284"/>
        <w:rPr>
          <w:rFonts w:cs="Arial"/>
          <w:bCs/>
        </w:rPr>
      </w:pPr>
      <w:bookmarkStart w:id="71" w:name="_Hlk55894866"/>
      <w:bookmarkEnd w:id="70"/>
      <w:r w:rsidRPr="00EA271C">
        <w:rPr>
          <w:rFonts w:cs="Arial"/>
          <w:bCs/>
        </w:rPr>
        <w:t>III.4.9. Na zakończenie dnia roboczego miejsca rozładunku odpadów w hali technologicznej i miejsca w okolicy urządzeń technologicznych zostaną uporządkowane.</w:t>
      </w:r>
    </w:p>
    <w:p w14:paraId="61DC8327" w14:textId="77777777" w:rsidR="00EA271C" w:rsidRPr="00EA271C" w:rsidRDefault="00EA271C" w:rsidP="00EA271C">
      <w:pPr>
        <w:ind w:left="284"/>
        <w:rPr>
          <w:rFonts w:cs="Arial"/>
          <w:bCs/>
        </w:rPr>
      </w:pPr>
      <w:bookmarkStart w:id="72" w:name="_Hlk55894827"/>
      <w:bookmarkEnd w:id="71"/>
      <w:r w:rsidRPr="00EA271C">
        <w:rPr>
          <w:rFonts w:cs="Arial"/>
          <w:bCs/>
        </w:rPr>
        <w:t>III.4.10. Wytworzony stabilizat może zostać skierowany do przesiania na sicie bębnowym mobilnym o prześwicie oczek o wielkości 0- 20 mm celem wysiania odpadu o kodzie 19 05 03 (Kompost nie odpowiadający wymaganiom (nienadający się do wykorzystania) lub jako stabilizat będzie kierowany do składowania na składowisko odpadów (D5). Proces prowadzony będzie na placu technologicznym o utwardzonej, szczelnej powierzchni.</w:t>
      </w:r>
      <w:bookmarkEnd w:id="72"/>
    </w:p>
    <w:p w14:paraId="63A06208" w14:textId="77777777" w:rsidR="00EA271C" w:rsidRPr="00EA271C" w:rsidRDefault="00EA271C" w:rsidP="00EA271C">
      <w:pPr>
        <w:ind w:left="284"/>
        <w:rPr>
          <w:rFonts w:cs="Arial"/>
          <w:bCs/>
        </w:rPr>
      </w:pPr>
      <w:bookmarkStart w:id="73" w:name="_Hlk55894796"/>
      <w:r w:rsidRPr="00EA271C">
        <w:rPr>
          <w:rFonts w:cs="Arial"/>
          <w:bCs/>
        </w:rPr>
        <w:lastRenderedPageBreak/>
        <w:t xml:space="preserve">III.4.11. Proces przetwarzania stabilizatu kwalifikowany będzie zgodnie z zał. nr 1 „Niewyczerpujący wykaz procesów odzysku” do ustawy o odpadach, proces mechanicznego przetwarzania stabilizatu, jako R12 /Wymiana odpadów w celu poddania ich któremukolwiek z procesów wymienionych w pozycji R1 - R11/. Powstające w wyniku tego procesu: </w:t>
      </w:r>
    </w:p>
    <w:p w14:paraId="1ADDB835" w14:textId="77777777" w:rsidR="00EA271C" w:rsidRPr="00EA271C" w:rsidRDefault="00EA271C">
      <w:pPr>
        <w:numPr>
          <w:ilvl w:val="0"/>
          <w:numId w:val="43"/>
        </w:numPr>
        <w:tabs>
          <w:tab w:val="left" w:pos="294"/>
        </w:tabs>
        <w:autoSpaceDE w:val="0"/>
        <w:autoSpaceDN w:val="0"/>
        <w:adjustRightInd w:val="0"/>
        <w:ind w:left="284" w:firstLine="0"/>
        <w:rPr>
          <w:rFonts w:cs="Arial"/>
        </w:rPr>
      </w:pPr>
      <w:r w:rsidRPr="00EA271C">
        <w:rPr>
          <w:rFonts w:cs="Arial"/>
        </w:rPr>
        <w:t xml:space="preserve">Wysiana frakcja </w:t>
      </w:r>
      <w:proofErr w:type="spellStart"/>
      <w:r w:rsidRPr="00EA271C">
        <w:rPr>
          <w:rFonts w:cs="Arial"/>
        </w:rPr>
        <w:t>podsitowa</w:t>
      </w:r>
      <w:proofErr w:type="spellEnd"/>
      <w:r w:rsidRPr="00EA271C">
        <w:rPr>
          <w:rFonts w:cs="Arial"/>
        </w:rPr>
        <w:t xml:space="preserve"> o granulacji 0- 20 mm kwalifikowana jako 19 05 03 – Kompost nieodpowiadający wymaganiom (nienadający się do wykorzystania)</w:t>
      </w:r>
      <w:r w:rsidRPr="00EA271C">
        <w:rPr>
          <w:rFonts w:cs="Arial"/>
        </w:rPr>
        <w:br/>
        <w:t>będzie mogła zostać przekazana do wykorzystania zgodnie z hierarchią gospodarowania odpadami, np. przy rekultywacji biologicznej składowiska odpadów (proces R3),</w:t>
      </w:r>
    </w:p>
    <w:p w14:paraId="46F080ED" w14:textId="77777777" w:rsidR="00EA271C" w:rsidRPr="00EA271C" w:rsidRDefault="00EA271C">
      <w:pPr>
        <w:numPr>
          <w:ilvl w:val="0"/>
          <w:numId w:val="43"/>
        </w:numPr>
        <w:tabs>
          <w:tab w:val="left" w:pos="294"/>
        </w:tabs>
        <w:autoSpaceDE w:val="0"/>
        <w:autoSpaceDN w:val="0"/>
        <w:adjustRightInd w:val="0"/>
        <w:ind w:left="284" w:firstLine="0"/>
        <w:rPr>
          <w:rFonts w:cs="Arial"/>
        </w:rPr>
      </w:pPr>
      <w:r w:rsidRPr="00EA271C">
        <w:rPr>
          <w:rFonts w:cs="Arial"/>
        </w:rPr>
        <w:t xml:space="preserve">Pozostała frakcja </w:t>
      </w:r>
      <w:proofErr w:type="spellStart"/>
      <w:r w:rsidRPr="00EA271C">
        <w:rPr>
          <w:rFonts w:cs="Arial"/>
        </w:rPr>
        <w:t>nadsitowa</w:t>
      </w:r>
      <w:proofErr w:type="spellEnd"/>
      <w:r w:rsidRPr="00EA271C">
        <w:rPr>
          <w:rFonts w:cs="Arial"/>
        </w:rPr>
        <w:t xml:space="preserve"> klasyfikowana jako ex 19 05 99 pow. 20 mm - Inne niewymienione odpady, zostanie przekazana innym posiadaczom do wykorzystania zgodnie z hierarchią gospodarowania odpadami lub kierowana będzie do składowania (proces D5). </w:t>
      </w:r>
      <w:bookmarkStart w:id="74" w:name="_Hlk97200358"/>
      <w:bookmarkEnd w:id="73"/>
    </w:p>
    <w:p w14:paraId="138EDC5E" w14:textId="77777777" w:rsidR="00EA271C" w:rsidRPr="00EA271C" w:rsidRDefault="00EA271C" w:rsidP="00EA271C">
      <w:pPr>
        <w:tabs>
          <w:tab w:val="left" w:pos="284"/>
        </w:tabs>
        <w:spacing w:after="120"/>
        <w:ind w:left="284"/>
        <w:rPr>
          <w:rFonts w:cs="Arial"/>
          <w:bCs/>
        </w:rPr>
      </w:pPr>
      <w:r w:rsidRPr="00EA271C">
        <w:rPr>
          <w:rFonts w:cs="Arial"/>
          <w:bCs/>
        </w:rPr>
        <w:t xml:space="preserve">III.4.12. Procedura oceny zakończenia procesu biostabilizacji w procesie przetwarzania biologicznego odpadu o kodzie ex 19 12 12 (0-80 mm) </w:t>
      </w:r>
      <w:r w:rsidRPr="00EA271C">
        <w:rPr>
          <w:rFonts w:cs="Arial"/>
          <w:bCs/>
        </w:rPr>
        <w:br/>
        <w:t>i wytwarzania odpadu o kodzie 19 05 99 – stabilizat:</w:t>
      </w:r>
    </w:p>
    <w:p w14:paraId="6AA8B493" w14:textId="77777777" w:rsidR="00EA271C" w:rsidRPr="00EA271C" w:rsidRDefault="00EA271C" w:rsidP="00EA271C">
      <w:pPr>
        <w:ind w:left="284"/>
        <w:contextualSpacing/>
        <w:rPr>
          <w:rFonts w:eastAsia="Calibri" w:cs="Arial"/>
        </w:rPr>
      </w:pPr>
      <w:bookmarkStart w:id="75" w:name="_Hlk105158928"/>
      <w:r w:rsidRPr="00EA271C">
        <w:rPr>
          <w:rFonts w:cs="Arial"/>
          <w:bCs/>
        </w:rPr>
        <w:t>III.4.12.1.</w:t>
      </w:r>
      <w:r w:rsidRPr="00EA271C">
        <w:rPr>
          <w:rFonts w:cs="Arial"/>
          <w:b/>
        </w:rPr>
        <w:t xml:space="preserve">  </w:t>
      </w:r>
      <w:bookmarkEnd w:id="75"/>
      <w:r w:rsidRPr="00EA271C">
        <w:rPr>
          <w:rFonts w:eastAsia="Calibri" w:cs="Arial"/>
        </w:rPr>
        <w:t xml:space="preserve">Proces biostabilizacji frakcji podsitowej o kodzie ex 19 12 12 (0-80 mm) </w:t>
      </w:r>
      <w:r w:rsidRPr="00EA271C">
        <w:rPr>
          <w:rFonts w:eastAsia="Calibri" w:cs="Arial"/>
        </w:rPr>
        <w:br/>
        <w:t xml:space="preserve">w instalacji MBP w m. Młyny winien być zhermetyzowany i prowadzony w całości </w:t>
      </w:r>
      <w:r w:rsidRPr="00EA271C">
        <w:rPr>
          <w:rFonts w:eastAsia="Calibri" w:cs="Arial"/>
        </w:rPr>
        <w:br/>
        <w:t xml:space="preserve">w bioreaktorach przez minimalny czas 21 dni. </w:t>
      </w:r>
    </w:p>
    <w:p w14:paraId="65244E9B" w14:textId="77777777" w:rsidR="00EA271C" w:rsidRPr="00EA271C" w:rsidRDefault="00EA271C" w:rsidP="00EA271C">
      <w:pPr>
        <w:ind w:left="284"/>
        <w:contextualSpacing/>
        <w:rPr>
          <w:rFonts w:eastAsia="Calibri" w:cs="Arial"/>
        </w:rPr>
      </w:pPr>
      <w:r w:rsidRPr="00EA271C">
        <w:rPr>
          <w:rFonts w:cs="Arial"/>
          <w:bCs/>
        </w:rPr>
        <w:t>III.4.12.2.</w:t>
      </w:r>
      <w:r w:rsidRPr="00EA271C">
        <w:rPr>
          <w:rFonts w:cs="Arial"/>
          <w:b/>
        </w:rPr>
        <w:t xml:space="preserve">  </w:t>
      </w:r>
      <w:r w:rsidRPr="00EA271C">
        <w:rPr>
          <w:rFonts w:eastAsia="Calibri" w:cs="Arial"/>
        </w:rPr>
        <w:t>Proces biostabilizacji frakcji podsitowej w bioreaktorach może zostać skrócony do 14 dni</w:t>
      </w:r>
      <w:r w:rsidRPr="00EA271C">
        <w:rPr>
          <w:rFonts w:cs="Arial"/>
        </w:rPr>
        <w:t xml:space="preserve">, </w:t>
      </w:r>
      <w:r w:rsidRPr="00EA271C">
        <w:rPr>
          <w:rFonts w:eastAsia="Calibri" w:cs="Arial"/>
        </w:rPr>
        <w:t xml:space="preserve">pod warunkiem osiągnięcia wskazanych w punkcie </w:t>
      </w:r>
      <w:r w:rsidRPr="00EA271C">
        <w:rPr>
          <w:rFonts w:cs="Arial"/>
        </w:rPr>
        <w:t xml:space="preserve">I.5.2.1.7. </w:t>
      </w:r>
      <w:r w:rsidRPr="00EA271C">
        <w:rPr>
          <w:rFonts w:eastAsia="Calibri" w:cs="Arial"/>
        </w:rPr>
        <w:t xml:space="preserve">parametrów dla stabilizatu oraz wdrożenia „Procedury oceny stanu przetwarzanego biologicznie w bioreaktorach stabilizatu” lub wydłużony w razie takiej potrzeby. </w:t>
      </w:r>
    </w:p>
    <w:p w14:paraId="3CE87D08" w14:textId="77777777" w:rsidR="00EA271C" w:rsidRPr="00EA271C" w:rsidRDefault="00EA271C" w:rsidP="00EA271C">
      <w:pPr>
        <w:ind w:left="284"/>
        <w:contextualSpacing/>
        <w:rPr>
          <w:rFonts w:eastAsia="Calibri" w:cs="Arial"/>
        </w:rPr>
      </w:pPr>
      <w:r w:rsidRPr="00EA271C">
        <w:rPr>
          <w:rFonts w:cs="Arial"/>
          <w:bCs/>
        </w:rPr>
        <w:t>III.4.12.3.</w:t>
      </w:r>
      <w:r w:rsidRPr="00EA271C">
        <w:rPr>
          <w:rFonts w:cs="Arial"/>
          <w:b/>
        </w:rPr>
        <w:t xml:space="preserve">  </w:t>
      </w:r>
      <w:r w:rsidRPr="00EA271C">
        <w:rPr>
          <w:rFonts w:eastAsia="Calibri" w:cs="Arial"/>
        </w:rPr>
        <w:t xml:space="preserve">Po minimum 14 dniach od daty rozpoczęcia procesu biostabilizacji frakcji podsitowej we wskazanym bioreaktorze, prowadzone będą badania właściwości przetwarzanych odpadów w zakresie uzyskania parametrów koniecznych dla stabilizatu. </w:t>
      </w:r>
    </w:p>
    <w:p w14:paraId="3E1164E3" w14:textId="77777777" w:rsidR="00EA271C" w:rsidRPr="00EA271C" w:rsidRDefault="00EA271C" w:rsidP="00EA271C">
      <w:pPr>
        <w:ind w:left="284"/>
        <w:contextualSpacing/>
        <w:rPr>
          <w:rFonts w:eastAsia="Calibri" w:cs="Arial"/>
        </w:rPr>
      </w:pPr>
      <w:r w:rsidRPr="00EA271C">
        <w:rPr>
          <w:rFonts w:cs="Arial"/>
          <w:bCs/>
        </w:rPr>
        <w:t>III.4.12.4.</w:t>
      </w:r>
      <w:r w:rsidRPr="00EA271C">
        <w:rPr>
          <w:rFonts w:cs="Arial"/>
          <w:b/>
        </w:rPr>
        <w:t xml:space="preserve"> </w:t>
      </w:r>
      <w:r w:rsidRPr="00EA271C">
        <w:rPr>
          <w:rFonts w:eastAsia="Calibri" w:cs="Arial"/>
        </w:rPr>
        <w:t>Próbka będzie pobierana przez przedstawiciela akredytowanego laboratorium, który wraz z przedstawicielem Spółki, odnotuje ten fakt w „Karcie oceny stanu prowadzenia procesu biologicznego przetwarzania– biostabilizacji”</w:t>
      </w:r>
    </w:p>
    <w:p w14:paraId="3C582F28" w14:textId="77777777" w:rsidR="00EA271C" w:rsidRPr="00EA271C" w:rsidRDefault="00EA271C" w:rsidP="00EA271C">
      <w:pPr>
        <w:tabs>
          <w:tab w:val="left" w:pos="284"/>
        </w:tabs>
        <w:ind w:left="284"/>
        <w:rPr>
          <w:rFonts w:cs="Arial"/>
        </w:rPr>
      </w:pPr>
      <w:r w:rsidRPr="00EA271C">
        <w:rPr>
          <w:rFonts w:cs="Arial"/>
          <w:bCs/>
        </w:rPr>
        <w:t>III.4.12.5.</w:t>
      </w:r>
      <w:r w:rsidRPr="00EA271C">
        <w:rPr>
          <w:rFonts w:cs="Arial"/>
          <w:b/>
        </w:rPr>
        <w:t xml:space="preserve">  </w:t>
      </w:r>
      <w:r w:rsidRPr="00EA271C">
        <w:rPr>
          <w:rFonts w:cs="Arial"/>
        </w:rPr>
        <w:t>Akredytowane laboratorium będzie bezzwłocznie (telefonicznie lub za pośrednictwem poczty e-mail) powiadamiało Spółkę o wynikach analiz osiągniętych wartościach przedmiotowych parametrów, a szczegółowe sprawozdanie z badań (zgodnie z akredytacją) będzie dostarczane w późniejszym terminie.</w:t>
      </w:r>
    </w:p>
    <w:p w14:paraId="1E15F171" w14:textId="77777777" w:rsidR="00EA271C" w:rsidRPr="00EA271C" w:rsidRDefault="00EA271C" w:rsidP="00EA271C">
      <w:pPr>
        <w:tabs>
          <w:tab w:val="left" w:pos="284"/>
          <w:tab w:val="left" w:pos="426"/>
          <w:tab w:val="left" w:pos="993"/>
        </w:tabs>
        <w:ind w:left="284"/>
        <w:rPr>
          <w:rFonts w:cs="Arial"/>
        </w:rPr>
      </w:pPr>
      <w:r w:rsidRPr="00EA271C">
        <w:rPr>
          <w:rFonts w:cs="Arial"/>
          <w:bCs/>
        </w:rPr>
        <w:t>III.4.12.6.</w:t>
      </w:r>
      <w:r w:rsidRPr="00EA271C">
        <w:rPr>
          <w:rFonts w:cs="Arial"/>
          <w:b/>
        </w:rPr>
        <w:t xml:space="preserve"> </w:t>
      </w:r>
      <w:r w:rsidRPr="00EA271C">
        <w:rPr>
          <w:rFonts w:eastAsia="Calibri" w:cs="Arial"/>
        </w:rPr>
        <w:t>Prowadzący instalację będzie prowadził ewidencję oceny stanu zaawansowania prowadzonego procesu biostabilizacji, w formie wydruków lub zapisu elektronicznego, za pomocą odpowiednich kart ocen, które będą dostępne dla organów kontrolujących wg wzoru zamieszczonego poniżej.</w:t>
      </w:r>
    </w:p>
    <w:p w14:paraId="4ADC42B5" w14:textId="77777777" w:rsidR="00EA271C" w:rsidRPr="00EA271C" w:rsidRDefault="00EA271C" w:rsidP="00EA271C">
      <w:pPr>
        <w:rPr>
          <w:rFonts w:cs="Arial"/>
          <w:b/>
          <w:bCs/>
          <w:sz w:val="23"/>
          <w:szCs w:val="23"/>
        </w:rPr>
      </w:pPr>
    </w:p>
    <w:p w14:paraId="7EF7FE9B" w14:textId="77777777" w:rsidR="00EA271C" w:rsidRPr="00EA271C" w:rsidRDefault="00EA271C" w:rsidP="00EA271C">
      <w:pPr>
        <w:rPr>
          <w:rFonts w:cs="Arial"/>
          <w:b/>
          <w:bCs/>
          <w:sz w:val="23"/>
          <w:szCs w:val="23"/>
        </w:rPr>
      </w:pPr>
    </w:p>
    <w:p w14:paraId="0AEF6CE2" w14:textId="77777777" w:rsidR="00EA271C" w:rsidRPr="00EA271C" w:rsidRDefault="00EA271C" w:rsidP="00EA271C">
      <w:pPr>
        <w:rPr>
          <w:rFonts w:cs="Arial"/>
          <w:b/>
          <w:bCs/>
          <w:sz w:val="23"/>
          <w:szCs w:val="23"/>
        </w:rPr>
      </w:pPr>
    </w:p>
    <w:p w14:paraId="1E30D539" w14:textId="77777777" w:rsidR="00EA271C" w:rsidRPr="00EA271C" w:rsidRDefault="00EA271C" w:rsidP="00EA271C">
      <w:pPr>
        <w:rPr>
          <w:rFonts w:cs="Arial"/>
          <w:b/>
          <w:bCs/>
          <w:sz w:val="23"/>
          <w:szCs w:val="23"/>
        </w:rPr>
      </w:pPr>
    </w:p>
    <w:p w14:paraId="5270AB3F" w14:textId="77777777" w:rsidR="00EA271C" w:rsidRPr="00EA271C" w:rsidRDefault="00EA271C" w:rsidP="00EA271C">
      <w:pPr>
        <w:rPr>
          <w:rFonts w:cs="Arial"/>
          <w:b/>
          <w:bCs/>
          <w:sz w:val="23"/>
          <w:szCs w:val="23"/>
        </w:rPr>
      </w:pPr>
    </w:p>
    <w:p w14:paraId="47666AED" w14:textId="77777777" w:rsidR="00EA271C" w:rsidRPr="00EA271C" w:rsidRDefault="00EA271C" w:rsidP="00EA271C">
      <w:pPr>
        <w:rPr>
          <w:rFonts w:cs="Arial"/>
          <w:b/>
          <w:bCs/>
          <w:sz w:val="23"/>
          <w:szCs w:val="23"/>
        </w:rPr>
      </w:pPr>
    </w:p>
    <w:p w14:paraId="3F20D42C" w14:textId="77777777" w:rsidR="00EA271C" w:rsidRPr="00EA271C" w:rsidRDefault="00EA271C" w:rsidP="00EA271C">
      <w:pPr>
        <w:rPr>
          <w:rFonts w:cs="Arial"/>
          <w:b/>
          <w:bCs/>
          <w:sz w:val="23"/>
          <w:szCs w:val="23"/>
        </w:rPr>
      </w:pPr>
    </w:p>
    <w:p w14:paraId="69788029" w14:textId="77777777" w:rsidR="00EA271C" w:rsidRPr="00EA271C" w:rsidRDefault="00EA271C" w:rsidP="00EA271C">
      <w:pPr>
        <w:rPr>
          <w:rFonts w:cs="Arial"/>
          <w:b/>
          <w:bCs/>
          <w:sz w:val="23"/>
          <w:szCs w:val="23"/>
        </w:rPr>
      </w:pPr>
    </w:p>
    <w:p w14:paraId="4ED99F7A" w14:textId="77777777" w:rsidR="00EA271C" w:rsidRPr="00EA271C" w:rsidRDefault="00EA271C" w:rsidP="00EA271C">
      <w:pPr>
        <w:rPr>
          <w:rFonts w:cs="Arial"/>
          <w:b/>
          <w:bCs/>
          <w:sz w:val="23"/>
          <w:szCs w:val="23"/>
        </w:rPr>
      </w:pPr>
    </w:p>
    <w:p w14:paraId="0DC7EB75" w14:textId="77777777" w:rsidR="00EA271C" w:rsidRPr="00EA271C" w:rsidRDefault="00EA271C" w:rsidP="00EA271C">
      <w:pPr>
        <w:rPr>
          <w:rFonts w:cs="Arial"/>
          <w:b/>
          <w:bCs/>
        </w:rPr>
      </w:pPr>
    </w:p>
    <w:p w14:paraId="49A09CB4" w14:textId="77777777" w:rsidR="00EA271C" w:rsidRPr="00EA271C" w:rsidRDefault="00EA271C" w:rsidP="00EA271C">
      <w:pPr>
        <w:ind w:left="284"/>
        <w:rPr>
          <w:rFonts w:cs="Arial"/>
        </w:rPr>
      </w:pPr>
      <w:r w:rsidRPr="00EA271C">
        <w:rPr>
          <w:rFonts w:cs="Arial"/>
        </w:rPr>
        <w:lastRenderedPageBreak/>
        <w:t>III.5.</w:t>
      </w:r>
      <w:r w:rsidRPr="00EA271C">
        <w:rPr>
          <w:rFonts w:cs="Arial"/>
          <w:b/>
          <w:bCs/>
        </w:rPr>
        <w:t xml:space="preserve"> </w:t>
      </w:r>
      <w:r w:rsidRPr="00EA271C">
        <w:rPr>
          <w:rFonts w:cs="Arial"/>
        </w:rPr>
        <w:t>Rodzaj i maksymalna ilość odpadów powstających w wyniku biostabilizacji odpadów w procesie D8:</w:t>
      </w:r>
    </w:p>
    <w:p w14:paraId="31A87DE2" w14:textId="77777777" w:rsidR="00EA271C" w:rsidRPr="00EA271C" w:rsidRDefault="00EA271C" w:rsidP="00EA271C">
      <w:pPr>
        <w:ind w:left="336"/>
        <w:rPr>
          <w:rFonts w:cs="Arial"/>
          <w:b/>
          <w:sz w:val="22"/>
          <w:szCs w:val="22"/>
        </w:rPr>
      </w:pPr>
    </w:p>
    <w:p w14:paraId="27F20E6F" w14:textId="77777777" w:rsidR="00EA271C" w:rsidRPr="00EA271C" w:rsidRDefault="00EA271C" w:rsidP="00EA271C">
      <w:pPr>
        <w:ind w:left="336"/>
        <w:rPr>
          <w:rFonts w:cs="Arial"/>
          <w:sz w:val="22"/>
          <w:szCs w:val="22"/>
        </w:rPr>
      </w:pPr>
      <w:r w:rsidRPr="00EA271C">
        <w:rPr>
          <w:rFonts w:cs="Arial"/>
          <w:b/>
          <w:sz w:val="22"/>
          <w:szCs w:val="22"/>
        </w:rPr>
        <w:t>Tabela nr 12.</w:t>
      </w:r>
      <w:r w:rsidRPr="00EA271C">
        <w:rPr>
          <w:rFonts w:cs="Arial"/>
          <w:sz w:val="22"/>
          <w:szCs w:val="22"/>
        </w:rPr>
        <w:t xml:space="preserve"> Rodzaje odpadów wytwarzanych w procesie biostabilizacji D8:</w:t>
      </w:r>
    </w:p>
    <w:tbl>
      <w:tblPr>
        <w:tblW w:w="881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wytwarzanych w procesie biostabilizacji D8. "/>
        <w:tblDescription w:val="W tabeli wskazano rodzaje odpadów wytwarzanych w procesie biostabilizacji D8."/>
      </w:tblPr>
      <w:tblGrid>
        <w:gridCol w:w="575"/>
        <w:gridCol w:w="1168"/>
        <w:gridCol w:w="2747"/>
        <w:gridCol w:w="1586"/>
        <w:gridCol w:w="2740"/>
      </w:tblGrid>
      <w:tr w:rsidR="00EA271C" w:rsidRPr="00EA271C" w14:paraId="7E5A4809" w14:textId="77777777" w:rsidTr="009258FF">
        <w:trPr>
          <w:jc w:val="right"/>
        </w:trPr>
        <w:tc>
          <w:tcPr>
            <w:tcW w:w="575" w:type="dxa"/>
          </w:tcPr>
          <w:p w14:paraId="0C208F2B" w14:textId="77777777" w:rsidR="00EA271C" w:rsidRPr="00EA271C" w:rsidRDefault="00EA271C" w:rsidP="00EA271C">
            <w:pPr>
              <w:rPr>
                <w:rFonts w:cs="Arial"/>
                <w:b/>
                <w:sz w:val="20"/>
                <w:szCs w:val="20"/>
              </w:rPr>
            </w:pPr>
            <w:r w:rsidRPr="00EA271C">
              <w:rPr>
                <w:rFonts w:cs="Arial"/>
                <w:b/>
                <w:sz w:val="20"/>
                <w:szCs w:val="20"/>
              </w:rPr>
              <w:t>Lp.</w:t>
            </w:r>
          </w:p>
        </w:tc>
        <w:tc>
          <w:tcPr>
            <w:tcW w:w="1168" w:type="dxa"/>
          </w:tcPr>
          <w:p w14:paraId="58212C1A" w14:textId="77777777" w:rsidR="00EA271C" w:rsidRPr="00EA271C" w:rsidRDefault="00EA271C" w:rsidP="00EA271C">
            <w:pPr>
              <w:jc w:val="center"/>
              <w:rPr>
                <w:rFonts w:cs="Arial"/>
                <w:b/>
                <w:sz w:val="20"/>
                <w:szCs w:val="20"/>
              </w:rPr>
            </w:pPr>
            <w:r w:rsidRPr="00EA271C">
              <w:rPr>
                <w:rFonts w:cs="Arial"/>
                <w:b/>
                <w:sz w:val="20"/>
                <w:szCs w:val="20"/>
              </w:rPr>
              <w:t>Kod odpadu</w:t>
            </w:r>
          </w:p>
        </w:tc>
        <w:tc>
          <w:tcPr>
            <w:tcW w:w="2747" w:type="dxa"/>
          </w:tcPr>
          <w:p w14:paraId="0BA5C63A" w14:textId="77777777" w:rsidR="00EA271C" w:rsidRPr="00EA271C" w:rsidRDefault="00EA271C" w:rsidP="00EA271C">
            <w:pPr>
              <w:jc w:val="center"/>
              <w:rPr>
                <w:rFonts w:cs="Arial"/>
                <w:b/>
                <w:sz w:val="20"/>
                <w:szCs w:val="20"/>
              </w:rPr>
            </w:pPr>
            <w:r w:rsidRPr="00EA271C">
              <w:rPr>
                <w:rFonts w:cs="Arial"/>
                <w:b/>
                <w:sz w:val="20"/>
                <w:szCs w:val="20"/>
              </w:rPr>
              <w:t xml:space="preserve">Odpady i produkty przetwarzania </w:t>
            </w:r>
          </w:p>
        </w:tc>
        <w:tc>
          <w:tcPr>
            <w:tcW w:w="1586" w:type="dxa"/>
          </w:tcPr>
          <w:p w14:paraId="71B25E4F" w14:textId="77777777" w:rsidR="00EA271C" w:rsidRPr="00EA271C" w:rsidRDefault="00EA271C" w:rsidP="00EA271C">
            <w:pPr>
              <w:jc w:val="center"/>
              <w:rPr>
                <w:rFonts w:cs="Arial"/>
                <w:b/>
                <w:sz w:val="20"/>
                <w:szCs w:val="20"/>
              </w:rPr>
            </w:pPr>
            <w:r w:rsidRPr="00EA271C">
              <w:rPr>
                <w:rFonts w:cs="Arial"/>
                <w:b/>
                <w:sz w:val="20"/>
                <w:szCs w:val="20"/>
              </w:rPr>
              <w:t>Ilość Mg/rok</w:t>
            </w:r>
          </w:p>
        </w:tc>
        <w:tc>
          <w:tcPr>
            <w:tcW w:w="2740" w:type="dxa"/>
          </w:tcPr>
          <w:p w14:paraId="62D8E23A" w14:textId="77777777" w:rsidR="00EA271C" w:rsidRPr="00EA271C" w:rsidRDefault="00EA271C" w:rsidP="00EA271C">
            <w:pPr>
              <w:jc w:val="center"/>
              <w:rPr>
                <w:rFonts w:cs="Arial"/>
                <w:b/>
                <w:sz w:val="20"/>
                <w:szCs w:val="20"/>
              </w:rPr>
            </w:pPr>
            <w:r w:rsidRPr="00EA271C">
              <w:rPr>
                <w:rFonts w:cs="Arial"/>
                <w:b/>
                <w:sz w:val="20"/>
                <w:szCs w:val="20"/>
              </w:rPr>
              <w:t xml:space="preserve">Sposób </w:t>
            </w:r>
          </w:p>
          <w:p w14:paraId="356BA9B5" w14:textId="77777777" w:rsidR="00EA271C" w:rsidRPr="00EA271C" w:rsidRDefault="00EA271C" w:rsidP="00EA271C">
            <w:pPr>
              <w:jc w:val="center"/>
              <w:rPr>
                <w:rFonts w:cs="Arial"/>
                <w:b/>
                <w:sz w:val="20"/>
                <w:szCs w:val="20"/>
              </w:rPr>
            </w:pPr>
            <w:r w:rsidRPr="00EA271C">
              <w:rPr>
                <w:rFonts w:cs="Arial"/>
                <w:b/>
                <w:sz w:val="20"/>
                <w:szCs w:val="20"/>
              </w:rPr>
              <w:t>gospodarowania</w:t>
            </w:r>
          </w:p>
        </w:tc>
      </w:tr>
      <w:tr w:rsidR="00EA271C" w:rsidRPr="00EA271C" w14:paraId="4E07EE55" w14:textId="77777777" w:rsidTr="009258FF">
        <w:trPr>
          <w:trHeight w:val="1324"/>
          <w:jc w:val="right"/>
        </w:trPr>
        <w:tc>
          <w:tcPr>
            <w:tcW w:w="575" w:type="dxa"/>
          </w:tcPr>
          <w:p w14:paraId="688A85D1" w14:textId="77777777" w:rsidR="00EA271C" w:rsidRPr="00EA271C" w:rsidRDefault="00EA271C" w:rsidP="00EA271C">
            <w:pPr>
              <w:rPr>
                <w:rFonts w:cs="Arial"/>
                <w:sz w:val="20"/>
                <w:szCs w:val="20"/>
              </w:rPr>
            </w:pPr>
            <w:r w:rsidRPr="00EA271C">
              <w:rPr>
                <w:rFonts w:cs="Arial"/>
                <w:sz w:val="20"/>
                <w:szCs w:val="20"/>
              </w:rPr>
              <w:t>1.</w:t>
            </w:r>
          </w:p>
        </w:tc>
        <w:tc>
          <w:tcPr>
            <w:tcW w:w="1168" w:type="dxa"/>
          </w:tcPr>
          <w:p w14:paraId="253C8934" w14:textId="77777777" w:rsidR="00EA271C" w:rsidRPr="00EA271C" w:rsidRDefault="00EA271C" w:rsidP="00EA271C">
            <w:pPr>
              <w:rPr>
                <w:rFonts w:cs="Arial"/>
                <w:b/>
                <w:sz w:val="20"/>
                <w:szCs w:val="20"/>
              </w:rPr>
            </w:pPr>
            <w:r w:rsidRPr="00EA271C">
              <w:rPr>
                <w:rFonts w:cs="Arial"/>
                <w:b/>
                <w:sz w:val="20"/>
                <w:szCs w:val="20"/>
              </w:rPr>
              <w:t xml:space="preserve">19 05 99 </w:t>
            </w:r>
          </w:p>
        </w:tc>
        <w:tc>
          <w:tcPr>
            <w:tcW w:w="2747" w:type="dxa"/>
          </w:tcPr>
          <w:p w14:paraId="1E686769" w14:textId="77777777" w:rsidR="00EA271C" w:rsidRPr="00EA271C" w:rsidRDefault="00EA271C" w:rsidP="00EA271C">
            <w:pPr>
              <w:jc w:val="center"/>
              <w:rPr>
                <w:rFonts w:cs="Arial"/>
                <w:sz w:val="20"/>
                <w:szCs w:val="20"/>
              </w:rPr>
            </w:pPr>
            <w:r w:rsidRPr="00EA271C">
              <w:rPr>
                <w:rFonts w:cs="Arial"/>
                <w:sz w:val="20"/>
                <w:szCs w:val="20"/>
              </w:rPr>
              <w:t xml:space="preserve">Inne nie wymienione odpady (stabilizat) </w:t>
            </w:r>
          </w:p>
          <w:p w14:paraId="2653E09E" w14:textId="77777777" w:rsidR="00EA271C" w:rsidRPr="00EA271C" w:rsidRDefault="00EA271C" w:rsidP="00EA271C">
            <w:pPr>
              <w:jc w:val="center"/>
              <w:rPr>
                <w:rFonts w:cs="Arial"/>
                <w:sz w:val="20"/>
                <w:szCs w:val="20"/>
              </w:rPr>
            </w:pPr>
          </w:p>
        </w:tc>
        <w:tc>
          <w:tcPr>
            <w:tcW w:w="1586" w:type="dxa"/>
          </w:tcPr>
          <w:p w14:paraId="7ADCCD16" w14:textId="77777777" w:rsidR="00EA271C" w:rsidRPr="00EA271C" w:rsidRDefault="00EA271C" w:rsidP="00EA271C">
            <w:pPr>
              <w:jc w:val="center"/>
              <w:rPr>
                <w:rFonts w:cs="Arial"/>
                <w:b/>
                <w:bCs/>
                <w:sz w:val="20"/>
                <w:szCs w:val="20"/>
              </w:rPr>
            </w:pPr>
            <w:r w:rsidRPr="00EA271C">
              <w:rPr>
                <w:rFonts w:cs="Arial"/>
                <w:b/>
                <w:bCs/>
                <w:sz w:val="20"/>
                <w:szCs w:val="20"/>
              </w:rPr>
              <w:t>54 700</w:t>
            </w:r>
          </w:p>
          <w:p w14:paraId="03B4ADF9" w14:textId="77777777" w:rsidR="00EA271C" w:rsidRPr="00EA271C" w:rsidRDefault="00EA271C" w:rsidP="00EA271C">
            <w:pPr>
              <w:jc w:val="center"/>
              <w:rPr>
                <w:rFonts w:cs="Arial"/>
                <w:sz w:val="20"/>
                <w:szCs w:val="20"/>
              </w:rPr>
            </w:pPr>
            <w:r w:rsidRPr="00EA271C">
              <w:rPr>
                <w:rFonts w:cs="Arial"/>
                <w:sz w:val="20"/>
                <w:szCs w:val="20"/>
              </w:rPr>
              <w:t>(ilość odpadu po procesie przetwarzania ulega zmniejszeniu)</w:t>
            </w:r>
          </w:p>
        </w:tc>
        <w:tc>
          <w:tcPr>
            <w:tcW w:w="2740" w:type="dxa"/>
          </w:tcPr>
          <w:p w14:paraId="4582C900" w14:textId="77777777" w:rsidR="00EA271C" w:rsidRPr="00EA271C" w:rsidRDefault="00EA271C" w:rsidP="00EA271C">
            <w:pPr>
              <w:jc w:val="center"/>
              <w:rPr>
                <w:rFonts w:cs="Arial"/>
                <w:sz w:val="20"/>
                <w:szCs w:val="20"/>
              </w:rPr>
            </w:pPr>
            <w:r w:rsidRPr="00EA271C">
              <w:rPr>
                <w:rFonts w:cs="Arial"/>
                <w:sz w:val="20"/>
                <w:szCs w:val="20"/>
              </w:rPr>
              <w:t>Odpady mogą być kierowane</w:t>
            </w:r>
          </w:p>
          <w:p w14:paraId="4565F0E6" w14:textId="77777777" w:rsidR="00EA271C" w:rsidRPr="00EA271C" w:rsidRDefault="00EA271C" w:rsidP="00EA271C">
            <w:pPr>
              <w:jc w:val="center"/>
              <w:rPr>
                <w:rFonts w:cs="Arial"/>
                <w:sz w:val="20"/>
                <w:szCs w:val="20"/>
              </w:rPr>
            </w:pPr>
            <w:r w:rsidRPr="00EA271C">
              <w:rPr>
                <w:rFonts w:cs="Arial"/>
                <w:sz w:val="20"/>
                <w:szCs w:val="20"/>
              </w:rPr>
              <w:t xml:space="preserve">do przesiania na sicie </w:t>
            </w:r>
            <w:r w:rsidRPr="00EA271C">
              <w:rPr>
                <w:rFonts w:cs="Arial"/>
                <w:sz w:val="20"/>
                <w:szCs w:val="20"/>
              </w:rPr>
              <w:br/>
              <w:t>o oczkach 0 – 20 mm,</w:t>
            </w:r>
          </w:p>
          <w:p w14:paraId="72D7709B" w14:textId="77777777" w:rsidR="00EA271C" w:rsidRPr="00EA271C" w:rsidRDefault="00EA271C" w:rsidP="00EA271C">
            <w:pPr>
              <w:jc w:val="center"/>
              <w:rPr>
                <w:rFonts w:cs="Arial"/>
                <w:sz w:val="20"/>
                <w:szCs w:val="20"/>
              </w:rPr>
            </w:pPr>
            <w:r w:rsidRPr="00EA271C">
              <w:rPr>
                <w:rFonts w:cs="Arial"/>
                <w:sz w:val="20"/>
                <w:szCs w:val="20"/>
              </w:rPr>
              <w:t>lub przekazywane do składowania.</w:t>
            </w:r>
          </w:p>
        </w:tc>
      </w:tr>
      <w:bookmarkEnd w:id="74"/>
      <w:tr w:rsidR="00EA271C" w:rsidRPr="00EA271C" w14:paraId="70F83CE4" w14:textId="77777777" w:rsidTr="009258FF">
        <w:trPr>
          <w:jc w:val="right"/>
        </w:trPr>
        <w:tc>
          <w:tcPr>
            <w:tcW w:w="8816" w:type="dxa"/>
            <w:gridSpan w:val="5"/>
          </w:tcPr>
          <w:p w14:paraId="214F0ED1" w14:textId="77777777" w:rsidR="00EA271C" w:rsidRPr="00EA271C" w:rsidRDefault="00EA271C" w:rsidP="00EA271C">
            <w:pPr>
              <w:jc w:val="center"/>
              <w:rPr>
                <w:rFonts w:cs="Arial"/>
                <w:b/>
                <w:sz w:val="20"/>
                <w:szCs w:val="20"/>
              </w:rPr>
            </w:pPr>
            <w:r w:rsidRPr="00EA271C">
              <w:rPr>
                <w:rFonts w:cs="Arial"/>
                <w:b/>
                <w:sz w:val="20"/>
                <w:szCs w:val="20"/>
              </w:rPr>
              <w:t xml:space="preserve">Odpady wytwarzane w wyniku przesiania stabilizatu na sicie </w:t>
            </w:r>
            <w:r w:rsidRPr="00EA271C">
              <w:rPr>
                <w:rFonts w:cs="Arial"/>
                <w:b/>
                <w:sz w:val="20"/>
                <w:szCs w:val="20"/>
              </w:rPr>
              <w:br/>
              <w:t>o oczkach 0 – 20 mm (proces R12)</w:t>
            </w:r>
          </w:p>
        </w:tc>
      </w:tr>
      <w:tr w:rsidR="00EA271C" w:rsidRPr="00EA271C" w14:paraId="774720EA" w14:textId="77777777" w:rsidTr="009258FF">
        <w:trPr>
          <w:jc w:val="right"/>
        </w:trPr>
        <w:tc>
          <w:tcPr>
            <w:tcW w:w="575" w:type="dxa"/>
          </w:tcPr>
          <w:p w14:paraId="7E44F647" w14:textId="77777777" w:rsidR="00EA271C" w:rsidRPr="00EA271C" w:rsidRDefault="00EA271C" w:rsidP="00EA271C">
            <w:pPr>
              <w:rPr>
                <w:rFonts w:cs="Arial"/>
                <w:sz w:val="20"/>
                <w:szCs w:val="20"/>
              </w:rPr>
            </w:pPr>
            <w:r w:rsidRPr="00EA271C">
              <w:rPr>
                <w:rFonts w:cs="Arial"/>
                <w:sz w:val="20"/>
                <w:szCs w:val="20"/>
              </w:rPr>
              <w:t>1</w:t>
            </w:r>
          </w:p>
        </w:tc>
        <w:tc>
          <w:tcPr>
            <w:tcW w:w="1168" w:type="dxa"/>
          </w:tcPr>
          <w:p w14:paraId="36A900F2" w14:textId="77777777" w:rsidR="00EA271C" w:rsidRPr="00EA271C" w:rsidRDefault="00EA271C" w:rsidP="00EA271C">
            <w:pPr>
              <w:rPr>
                <w:rFonts w:cs="Arial"/>
                <w:b/>
                <w:sz w:val="20"/>
                <w:szCs w:val="20"/>
              </w:rPr>
            </w:pPr>
            <w:r w:rsidRPr="00EA271C">
              <w:rPr>
                <w:rFonts w:cs="Arial"/>
                <w:b/>
                <w:sz w:val="20"/>
                <w:szCs w:val="20"/>
              </w:rPr>
              <w:t>19 05 03</w:t>
            </w:r>
          </w:p>
        </w:tc>
        <w:tc>
          <w:tcPr>
            <w:tcW w:w="2747" w:type="dxa"/>
          </w:tcPr>
          <w:p w14:paraId="0C962733" w14:textId="77777777" w:rsidR="00EA271C" w:rsidRPr="00EA271C" w:rsidRDefault="00EA271C" w:rsidP="00EA271C">
            <w:pPr>
              <w:rPr>
                <w:rFonts w:cs="Arial"/>
                <w:sz w:val="20"/>
                <w:szCs w:val="20"/>
              </w:rPr>
            </w:pPr>
            <w:r w:rsidRPr="00EA271C">
              <w:rPr>
                <w:rFonts w:cs="Arial"/>
                <w:sz w:val="20"/>
                <w:szCs w:val="20"/>
              </w:rPr>
              <w:t xml:space="preserve">Kompost nieodpowiadający wymaganiom (nienadający się do wykorzystania jako nawóz) </w:t>
            </w:r>
            <w:r w:rsidRPr="00EA271C">
              <w:rPr>
                <w:rFonts w:cs="Arial"/>
                <w:i/>
                <w:sz w:val="20"/>
                <w:szCs w:val="20"/>
              </w:rPr>
              <w:t xml:space="preserve">frakcja </w:t>
            </w:r>
            <w:proofErr w:type="spellStart"/>
            <w:r w:rsidRPr="00EA271C">
              <w:rPr>
                <w:rFonts w:cs="Arial"/>
                <w:i/>
                <w:sz w:val="20"/>
                <w:szCs w:val="20"/>
              </w:rPr>
              <w:t>podsitowa</w:t>
            </w:r>
            <w:proofErr w:type="spellEnd"/>
            <w:r w:rsidRPr="00EA271C">
              <w:rPr>
                <w:rFonts w:cs="Arial"/>
                <w:i/>
                <w:sz w:val="20"/>
                <w:szCs w:val="20"/>
              </w:rPr>
              <w:t xml:space="preserve"> organiczna 0 – 20 mm</w:t>
            </w:r>
          </w:p>
        </w:tc>
        <w:tc>
          <w:tcPr>
            <w:tcW w:w="1586" w:type="dxa"/>
          </w:tcPr>
          <w:p w14:paraId="776A767D" w14:textId="77777777" w:rsidR="00EA271C" w:rsidRPr="00EA271C" w:rsidRDefault="00EA271C" w:rsidP="00EA271C">
            <w:pPr>
              <w:jc w:val="center"/>
              <w:rPr>
                <w:rFonts w:cs="Arial"/>
                <w:strike/>
                <w:color w:val="FF0000"/>
                <w:sz w:val="20"/>
                <w:szCs w:val="20"/>
              </w:rPr>
            </w:pPr>
          </w:p>
          <w:p w14:paraId="4A5084A2" w14:textId="77777777" w:rsidR="00EA271C" w:rsidRPr="00EA271C" w:rsidRDefault="00EA271C" w:rsidP="00EA271C">
            <w:pPr>
              <w:jc w:val="center"/>
              <w:rPr>
                <w:rFonts w:cs="Arial"/>
                <w:b/>
                <w:bCs/>
                <w:sz w:val="20"/>
                <w:szCs w:val="20"/>
              </w:rPr>
            </w:pPr>
            <w:r w:rsidRPr="00EA271C">
              <w:rPr>
                <w:rFonts w:cs="Arial"/>
                <w:b/>
                <w:bCs/>
                <w:sz w:val="20"/>
                <w:szCs w:val="20"/>
              </w:rPr>
              <w:t>14 800</w:t>
            </w:r>
          </w:p>
          <w:p w14:paraId="0DFD11FF" w14:textId="77777777" w:rsidR="00EA271C" w:rsidRPr="00EA271C" w:rsidRDefault="00EA271C" w:rsidP="00EA271C">
            <w:pPr>
              <w:jc w:val="center"/>
              <w:rPr>
                <w:rFonts w:cs="Arial"/>
                <w:b/>
                <w:bCs/>
                <w:color w:val="7030A0"/>
                <w:sz w:val="20"/>
                <w:szCs w:val="20"/>
              </w:rPr>
            </w:pPr>
          </w:p>
          <w:p w14:paraId="40A820A1" w14:textId="77777777" w:rsidR="00EA271C" w:rsidRPr="00EA271C" w:rsidRDefault="00EA271C" w:rsidP="00EA271C">
            <w:pPr>
              <w:jc w:val="center"/>
              <w:rPr>
                <w:rFonts w:cs="Arial"/>
                <w:sz w:val="20"/>
                <w:szCs w:val="20"/>
              </w:rPr>
            </w:pPr>
          </w:p>
        </w:tc>
        <w:tc>
          <w:tcPr>
            <w:tcW w:w="2740" w:type="dxa"/>
          </w:tcPr>
          <w:p w14:paraId="0CF894C9" w14:textId="77777777" w:rsidR="00EA271C" w:rsidRPr="00EA271C" w:rsidRDefault="00EA271C" w:rsidP="00EA271C">
            <w:pPr>
              <w:jc w:val="left"/>
              <w:rPr>
                <w:rFonts w:cs="Arial"/>
                <w:sz w:val="20"/>
                <w:szCs w:val="20"/>
              </w:rPr>
            </w:pPr>
          </w:p>
          <w:p w14:paraId="3770A3C2" w14:textId="77777777" w:rsidR="00EA271C" w:rsidRPr="00EA271C" w:rsidRDefault="00EA271C" w:rsidP="00EA271C">
            <w:pPr>
              <w:jc w:val="left"/>
              <w:rPr>
                <w:rFonts w:cs="Arial"/>
                <w:sz w:val="20"/>
                <w:szCs w:val="20"/>
              </w:rPr>
            </w:pPr>
            <w:r w:rsidRPr="00EA271C">
              <w:rPr>
                <w:rFonts w:cs="Arial"/>
                <w:sz w:val="20"/>
                <w:szCs w:val="20"/>
              </w:rPr>
              <w:t>Frakcja nadającą się do odzysku na składowisku (rekultywacja)</w:t>
            </w:r>
          </w:p>
        </w:tc>
      </w:tr>
      <w:tr w:rsidR="00EA271C" w:rsidRPr="00EA271C" w14:paraId="7CB6251C" w14:textId="77777777" w:rsidTr="009258FF">
        <w:trPr>
          <w:jc w:val="right"/>
        </w:trPr>
        <w:tc>
          <w:tcPr>
            <w:tcW w:w="575" w:type="dxa"/>
          </w:tcPr>
          <w:p w14:paraId="7EC6B03C" w14:textId="77777777" w:rsidR="00EA271C" w:rsidRPr="00EA271C" w:rsidRDefault="00EA271C" w:rsidP="00EA271C">
            <w:pPr>
              <w:rPr>
                <w:rFonts w:cs="Arial"/>
                <w:sz w:val="20"/>
                <w:szCs w:val="20"/>
              </w:rPr>
            </w:pPr>
            <w:r w:rsidRPr="00EA271C">
              <w:rPr>
                <w:rFonts w:cs="Arial"/>
                <w:sz w:val="20"/>
                <w:szCs w:val="20"/>
              </w:rPr>
              <w:t>2</w:t>
            </w:r>
          </w:p>
        </w:tc>
        <w:tc>
          <w:tcPr>
            <w:tcW w:w="1168" w:type="dxa"/>
          </w:tcPr>
          <w:p w14:paraId="2763D81F" w14:textId="77777777" w:rsidR="00EA271C" w:rsidRPr="00EA271C" w:rsidRDefault="00EA271C" w:rsidP="00EA271C">
            <w:pPr>
              <w:rPr>
                <w:rFonts w:cs="Arial"/>
                <w:b/>
                <w:sz w:val="20"/>
                <w:szCs w:val="20"/>
              </w:rPr>
            </w:pPr>
            <w:r w:rsidRPr="00EA271C">
              <w:rPr>
                <w:rFonts w:cs="Arial"/>
                <w:b/>
                <w:sz w:val="20"/>
                <w:szCs w:val="20"/>
              </w:rPr>
              <w:t xml:space="preserve">ex </w:t>
            </w:r>
          </w:p>
          <w:p w14:paraId="3C66ED83" w14:textId="77777777" w:rsidR="00EA271C" w:rsidRPr="00EA271C" w:rsidRDefault="00EA271C" w:rsidP="00EA271C">
            <w:pPr>
              <w:rPr>
                <w:rFonts w:cs="Arial"/>
                <w:b/>
                <w:sz w:val="20"/>
                <w:szCs w:val="20"/>
              </w:rPr>
            </w:pPr>
            <w:r w:rsidRPr="00EA271C">
              <w:rPr>
                <w:rFonts w:cs="Arial"/>
                <w:b/>
                <w:sz w:val="20"/>
                <w:szCs w:val="20"/>
              </w:rPr>
              <w:t>19 05 99</w:t>
            </w:r>
          </w:p>
        </w:tc>
        <w:tc>
          <w:tcPr>
            <w:tcW w:w="2747" w:type="dxa"/>
          </w:tcPr>
          <w:p w14:paraId="53B282AC" w14:textId="77777777" w:rsidR="00EA271C" w:rsidRPr="00EA271C" w:rsidRDefault="00EA271C" w:rsidP="00EA271C">
            <w:pPr>
              <w:rPr>
                <w:rFonts w:cs="Arial"/>
                <w:sz w:val="20"/>
                <w:szCs w:val="20"/>
              </w:rPr>
            </w:pPr>
            <w:r w:rsidRPr="00EA271C">
              <w:rPr>
                <w:rFonts w:cs="Arial"/>
                <w:sz w:val="20"/>
                <w:szCs w:val="20"/>
              </w:rPr>
              <w:t xml:space="preserve">Inne niewymienione odpady – stabilizat </w:t>
            </w:r>
          </w:p>
          <w:p w14:paraId="024BD049" w14:textId="77777777" w:rsidR="00EA271C" w:rsidRPr="00EA271C" w:rsidRDefault="00EA271C" w:rsidP="00EA271C">
            <w:pPr>
              <w:rPr>
                <w:rFonts w:cs="Arial"/>
                <w:i/>
                <w:sz w:val="20"/>
                <w:szCs w:val="20"/>
              </w:rPr>
            </w:pPr>
            <w:r w:rsidRPr="00EA271C">
              <w:rPr>
                <w:rFonts w:cs="Arial"/>
                <w:i/>
                <w:sz w:val="20"/>
                <w:szCs w:val="20"/>
              </w:rPr>
              <w:t xml:space="preserve">frakcja </w:t>
            </w:r>
            <w:proofErr w:type="spellStart"/>
            <w:r w:rsidRPr="00EA271C">
              <w:rPr>
                <w:rFonts w:cs="Arial"/>
                <w:i/>
                <w:sz w:val="20"/>
                <w:szCs w:val="20"/>
              </w:rPr>
              <w:t>nadsitowa</w:t>
            </w:r>
            <w:proofErr w:type="spellEnd"/>
            <w:r w:rsidRPr="00EA271C">
              <w:rPr>
                <w:rFonts w:cs="Arial"/>
                <w:i/>
                <w:sz w:val="20"/>
                <w:szCs w:val="20"/>
              </w:rPr>
              <w:t xml:space="preserve"> </w:t>
            </w:r>
          </w:p>
          <w:p w14:paraId="31824528" w14:textId="77777777" w:rsidR="00EA271C" w:rsidRPr="00EA271C" w:rsidRDefault="00EA271C" w:rsidP="00EA271C">
            <w:pPr>
              <w:rPr>
                <w:rFonts w:cs="Arial"/>
                <w:i/>
                <w:sz w:val="20"/>
                <w:szCs w:val="20"/>
              </w:rPr>
            </w:pPr>
            <w:r w:rsidRPr="00EA271C">
              <w:rPr>
                <w:rFonts w:cs="Arial"/>
                <w:i/>
                <w:sz w:val="20"/>
                <w:szCs w:val="20"/>
              </w:rPr>
              <w:t>pow. 20 mm</w:t>
            </w:r>
          </w:p>
          <w:p w14:paraId="6DA3D1B1" w14:textId="77777777" w:rsidR="00EA271C" w:rsidRPr="00EA271C" w:rsidRDefault="00EA271C" w:rsidP="00EA271C">
            <w:pPr>
              <w:rPr>
                <w:rFonts w:cs="Arial"/>
                <w:i/>
                <w:sz w:val="20"/>
                <w:szCs w:val="20"/>
              </w:rPr>
            </w:pPr>
            <w:r w:rsidRPr="00EA271C">
              <w:rPr>
                <w:rFonts w:cs="Arial"/>
                <w:i/>
                <w:sz w:val="20"/>
                <w:szCs w:val="20"/>
              </w:rPr>
              <w:t xml:space="preserve">(pozostałość </w:t>
            </w:r>
            <w:r w:rsidRPr="00EA271C">
              <w:rPr>
                <w:rFonts w:cs="Arial"/>
                <w:i/>
                <w:sz w:val="20"/>
                <w:szCs w:val="20"/>
              </w:rPr>
              <w:br/>
              <w:t>z przesiewania, bez frakcji organicznej)</w:t>
            </w:r>
          </w:p>
        </w:tc>
        <w:tc>
          <w:tcPr>
            <w:tcW w:w="1586" w:type="dxa"/>
          </w:tcPr>
          <w:p w14:paraId="40B0730E" w14:textId="77777777" w:rsidR="00EA271C" w:rsidRPr="00EA271C" w:rsidRDefault="00EA271C" w:rsidP="00EA271C">
            <w:pPr>
              <w:jc w:val="center"/>
              <w:rPr>
                <w:rFonts w:cs="Arial"/>
                <w:b/>
                <w:bCs/>
                <w:sz w:val="20"/>
                <w:szCs w:val="20"/>
              </w:rPr>
            </w:pPr>
            <w:r w:rsidRPr="00EA271C">
              <w:rPr>
                <w:rFonts w:cs="Arial"/>
                <w:b/>
                <w:bCs/>
                <w:sz w:val="20"/>
                <w:szCs w:val="20"/>
              </w:rPr>
              <w:t>39 900</w:t>
            </w:r>
          </w:p>
          <w:p w14:paraId="4C3AAE63" w14:textId="77777777" w:rsidR="00EA271C" w:rsidRPr="00EA271C" w:rsidRDefault="00EA271C" w:rsidP="00EA271C">
            <w:pPr>
              <w:jc w:val="center"/>
              <w:rPr>
                <w:rFonts w:cs="Arial"/>
                <w:sz w:val="20"/>
                <w:szCs w:val="20"/>
              </w:rPr>
            </w:pPr>
          </w:p>
          <w:p w14:paraId="0240DEB1" w14:textId="77777777" w:rsidR="00EA271C" w:rsidRPr="00EA271C" w:rsidRDefault="00EA271C" w:rsidP="00EA271C">
            <w:pPr>
              <w:jc w:val="center"/>
              <w:rPr>
                <w:rFonts w:cs="Arial"/>
                <w:strike/>
                <w:color w:val="7030A0"/>
                <w:sz w:val="20"/>
                <w:szCs w:val="20"/>
              </w:rPr>
            </w:pPr>
          </w:p>
          <w:p w14:paraId="0DABCDCC" w14:textId="77777777" w:rsidR="00EA271C" w:rsidRPr="00EA271C" w:rsidRDefault="00EA271C" w:rsidP="00EA271C">
            <w:pPr>
              <w:jc w:val="center"/>
              <w:rPr>
                <w:rFonts w:cs="Arial"/>
                <w:sz w:val="20"/>
                <w:szCs w:val="20"/>
              </w:rPr>
            </w:pPr>
          </w:p>
        </w:tc>
        <w:tc>
          <w:tcPr>
            <w:tcW w:w="2740" w:type="dxa"/>
          </w:tcPr>
          <w:p w14:paraId="1302C602" w14:textId="77777777" w:rsidR="00EA271C" w:rsidRPr="00EA271C" w:rsidRDefault="00EA271C" w:rsidP="00EA271C">
            <w:pPr>
              <w:jc w:val="left"/>
              <w:rPr>
                <w:rFonts w:cs="Arial"/>
                <w:sz w:val="20"/>
                <w:szCs w:val="20"/>
              </w:rPr>
            </w:pPr>
            <w:r w:rsidRPr="00EA271C">
              <w:rPr>
                <w:rFonts w:cs="Arial"/>
                <w:sz w:val="20"/>
                <w:szCs w:val="20"/>
              </w:rPr>
              <w:t xml:space="preserve">Odpady wytwarzane </w:t>
            </w:r>
            <w:r w:rsidRPr="00EA271C">
              <w:rPr>
                <w:rFonts w:cs="Arial"/>
                <w:sz w:val="20"/>
                <w:szCs w:val="20"/>
              </w:rPr>
              <w:br/>
              <w:t xml:space="preserve">w wyniku przesiania stabilizatu na sicie </w:t>
            </w:r>
            <w:r w:rsidRPr="00EA271C">
              <w:rPr>
                <w:rFonts w:cs="Arial"/>
                <w:sz w:val="20"/>
                <w:szCs w:val="20"/>
              </w:rPr>
              <w:br/>
              <w:t xml:space="preserve">o oczkach 0 – 20 mm – frakcja </w:t>
            </w:r>
            <w:proofErr w:type="spellStart"/>
            <w:r w:rsidRPr="00EA271C">
              <w:rPr>
                <w:rFonts w:cs="Arial"/>
                <w:sz w:val="20"/>
                <w:szCs w:val="20"/>
              </w:rPr>
              <w:t>nadsitowa</w:t>
            </w:r>
            <w:proofErr w:type="spellEnd"/>
            <w:r w:rsidRPr="00EA271C">
              <w:rPr>
                <w:rFonts w:cs="Arial"/>
                <w:sz w:val="20"/>
                <w:szCs w:val="20"/>
              </w:rPr>
              <w:t xml:space="preserve"> </w:t>
            </w:r>
            <w:r w:rsidRPr="00EA271C">
              <w:rPr>
                <w:rFonts w:cs="Arial"/>
                <w:sz w:val="20"/>
                <w:szCs w:val="20"/>
              </w:rPr>
              <w:br/>
              <w:t xml:space="preserve">pow. 20 mm, kierowana </w:t>
            </w:r>
          </w:p>
          <w:p w14:paraId="6C72FC5D" w14:textId="77777777" w:rsidR="00EA271C" w:rsidRPr="00EA271C" w:rsidRDefault="00EA271C" w:rsidP="00EA271C">
            <w:pPr>
              <w:jc w:val="left"/>
              <w:rPr>
                <w:rFonts w:cs="Arial"/>
                <w:sz w:val="20"/>
                <w:szCs w:val="20"/>
              </w:rPr>
            </w:pPr>
            <w:r w:rsidRPr="00EA271C">
              <w:rPr>
                <w:rFonts w:cs="Arial"/>
                <w:sz w:val="20"/>
                <w:szCs w:val="20"/>
              </w:rPr>
              <w:t>do składowania.</w:t>
            </w:r>
          </w:p>
          <w:p w14:paraId="12485A1F" w14:textId="77777777" w:rsidR="00EA271C" w:rsidRPr="00EA271C" w:rsidRDefault="00EA271C" w:rsidP="00EA271C">
            <w:pPr>
              <w:jc w:val="left"/>
              <w:rPr>
                <w:rFonts w:cs="Arial"/>
                <w:sz w:val="20"/>
                <w:szCs w:val="20"/>
              </w:rPr>
            </w:pPr>
          </w:p>
        </w:tc>
      </w:tr>
      <w:tr w:rsidR="00EA271C" w:rsidRPr="00EA271C" w14:paraId="7B851DEE" w14:textId="77777777" w:rsidTr="009258FF">
        <w:trPr>
          <w:trHeight w:val="208"/>
          <w:jc w:val="right"/>
        </w:trPr>
        <w:tc>
          <w:tcPr>
            <w:tcW w:w="8816" w:type="dxa"/>
            <w:gridSpan w:val="5"/>
          </w:tcPr>
          <w:p w14:paraId="72BA98CE" w14:textId="77777777" w:rsidR="00EA271C" w:rsidRPr="00EA271C" w:rsidRDefault="00EA271C" w:rsidP="00EA271C">
            <w:pPr>
              <w:jc w:val="center"/>
              <w:rPr>
                <w:rFonts w:cs="Arial"/>
                <w:b/>
                <w:bCs/>
                <w:color w:val="00B050"/>
                <w:sz w:val="20"/>
                <w:szCs w:val="20"/>
              </w:rPr>
            </w:pPr>
            <w:r w:rsidRPr="00EA271C">
              <w:rPr>
                <w:rFonts w:cs="Arial"/>
                <w:b/>
                <w:sz w:val="20"/>
                <w:szCs w:val="20"/>
              </w:rPr>
              <w:t xml:space="preserve">Max </w:t>
            </w:r>
            <w:r w:rsidRPr="00EA271C">
              <w:rPr>
                <w:rFonts w:cs="Arial"/>
                <w:b/>
                <w:bCs/>
                <w:sz w:val="20"/>
                <w:szCs w:val="20"/>
              </w:rPr>
              <w:t>54 700 Mg/rok</w:t>
            </w:r>
          </w:p>
        </w:tc>
      </w:tr>
    </w:tbl>
    <w:p w14:paraId="3CDA207B" w14:textId="77777777" w:rsidR="00EA271C" w:rsidRPr="00EA271C" w:rsidRDefault="00EA271C" w:rsidP="00EA271C">
      <w:pPr>
        <w:rPr>
          <w:rFonts w:cs="Arial"/>
          <w:b/>
          <w:bCs/>
          <w:sz w:val="23"/>
          <w:szCs w:val="23"/>
        </w:rPr>
      </w:pPr>
      <w:bookmarkStart w:id="76" w:name="_Hlk522536176"/>
    </w:p>
    <w:p w14:paraId="171CF39D" w14:textId="77777777" w:rsidR="00EA271C" w:rsidRPr="00EA271C" w:rsidRDefault="00EA271C" w:rsidP="00EA271C">
      <w:pPr>
        <w:ind w:left="284"/>
        <w:rPr>
          <w:rFonts w:cs="Arial"/>
        </w:rPr>
      </w:pPr>
      <w:r w:rsidRPr="00EA271C">
        <w:rPr>
          <w:rFonts w:cs="Arial"/>
        </w:rPr>
        <w:t>III.6.</w:t>
      </w:r>
      <w:r w:rsidRPr="00EA271C">
        <w:rPr>
          <w:rFonts w:cs="Arial"/>
          <w:b/>
          <w:bCs/>
        </w:rPr>
        <w:t xml:space="preserve"> </w:t>
      </w:r>
      <w:r w:rsidRPr="00EA271C">
        <w:rPr>
          <w:rFonts w:cs="Arial"/>
        </w:rPr>
        <w:t xml:space="preserve">Sposób i miejsca magazynowania odpadów stabilizatu o kodzie </w:t>
      </w:r>
      <w:r w:rsidRPr="00EA271C">
        <w:rPr>
          <w:rFonts w:cs="Arial"/>
        </w:rPr>
        <w:br/>
        <w:t>19 05 99 oraz odpadów powstających w wyniku przetwarzania stabilizatu:</w:t>
      </w:r>
    </w:p>
    <w:p w14:paraId="4CBA9B36" w14:textId="77777777" w:rsidR="00EA271C" w:rsidRPr="00EA271C" w:rsidRDefault="00EA271C" w:rsidP="00EA271C">
      <w:pPr>
        <w:ind w:left="284"/>
        <w:rPr>
          <w:rFonts w:cs="Arial"/>
          <w:b/>
          <w:sz w:val="10"/>
          <w:szCs w:val="10"/>
        </w:rPr>
      </w:pPr>
    </w:p>
    <w:p w14:paraId="2DE143E8" w14:textId="77777777" w:rsidR="00EA271C" w:rsidRPr="00EA271C" w:rsidRDefault="00EA271C" w:rsidP="00EA271C">
      <w:pPr>
        <w:ind w:left="284"/>
        <w:rPr>
          <w:rFonts w:cs="Arial"/>
          <w:sz w:val="21"/>
          <w:szCs w:val="21"/>
        </w:rPr>
      </w:pPr>
      <w:r w:rsidRPr="00EA271C">
        <w:rPr>
          <w:rFonts w:cs="Arial"/>
          <w:b/>
          <w:bCs/>
          <w:sz w:val="21"/>
          <w:szCs w:val="21"/>
        </w:rPr>
        <w:t>Tabela nr 13.</w:t>
      </w:r>
      <w:r w:rsidRPr="00EA271C">
        <w:rPr>
          <w:rFonts w:cs="Arial"/>
          <w:sz w:val="21"/>
          <w:szCs w:val="21"/>
        </w:rPr>
        <w:t xml:space="preserve"> Sposoby  miejsca magazynowania odpadów stabilizatu o kodzie 19 05 99 oraz odpadów powstających w wyniku przetwarzania stabilizatu:</w:t>
      </w:r>
      <w:bookmarkStart w:id="77" w:name="_Hlk521678302"/>
      <w:bookmarkEnd w:id="61"/>
      <w:bookmarkEnd w:id="76"/>
    </w:p>
    <w:tbl>
      <w:tblPr>
        <w:tblW w:w="884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posoby  miejsca magazynowania odpadów stabilizatu o kodzie 19 05 99 oraz odpadów powstających w wyniku przetwarzania stabilizatu."/>
        <w:tblDescription w:val="W tabeli omówiono warunki magazynowania odpadów stabilizatu o kodzie 19 05 99 oraz odpadów powstających w wyniku przetwarzania stabilizatu."/>
      </w:tblPr>
      <w:tblGrid>
        <w:gridCol w:w="562"/>
        <w:gridCol w:w="1040"/>
        <w:gridCol w:w="2788"/>
        <w:gridCol w:w="4458"/>
      </w:tblGrid>
      <w:tr w:rsidR="00EA271C" w:rsidRPr="00EA271C" w14:paraId="49209304" w14:textId="77777777" w:rsidTr="009258FF">
        <w:trPr>
          <w:jc w:val="right"/>
        </w:trPr>
        <w:tc>
          <w:tcPr>
            <w:tcW w:w="562" w:type="dxa"/>
          </w:tcPr>
          <w:p w14:paraId="35F6D43A" w14:textId="77777777" w:rsidR="00EA271C" w:rsidRPr="00EA271C" w:rsidRDefault="00EA271C" w:rsidP="00EA271C">
            <w:pPr>
              <w:rPr>
                <w:rFonts w:cs="Arial"/>
                <w:b/>
                <w:sz w:val="20"/>
                <w:szCs w:val="20"/>
              </w:rPr>
            </w:pPr>
            <w:bookmarkStart w:id="78" w:name="_Hlk55895128"/>
            <w:r w:rsidRPr="00EA271C">
              <w:rPr>
                <w:rFonts w:cs="Arial"/>
                <w:b/>
                <w:sz w:val="20"/>
                <w:szCs w:val="20"/>
              </w:rPr>
              <w:t>Lp.</w:t>
            </w:r>
          </w:p>
        </w:tc>
        <w:tc>
          <w:tcPr>
            <w:tcW w:w="1040" w:type="dxa"/>
          </w:tcPr>
          <w:p w14:paraId="593890B5" w14:textId="77777777" w:rsidR="00EA271C" w:rsidRPr="00EA271C" w:rsidRDefault="00EA271C" w:rsidP="00EA271C">
            <w:pPr>
              <w:jc w:val="center"/>
              <w:rPr>
                <w:rFonts w:cs="Arial"/>
                <w:b/>
                <w:sz w:val="20"/>
                <w:szCs w:val="20"/>
              </w:rPr>
            </w:pPr>
            <w:r w:rsidRPr="00EA271C">
              <w:rPr>
                <w:rFonts w:cs="Arial"/>
                <w:b/>
                <w:sz w:val="20"/>
                <w:szCs w:val="20"/>
              </w:rPr>
              <w:t>Kod odpadu</w:t>
            </w:r>
          </w:p>
        </w:tc>
        <w:tc>
          <w:tcPr>
            <w:tcW w:w="2788" w:type="dxa"/>
          </w:tcPr>
          <w:p w14:paraId="6A144F36" w14:textId="77777777" w:rsidR="00EA271C" w:rsidRPr="00EA271C" w:rsidRDefault="00EA271C" w:rsidP="00EA271C">
            <w:pPr>
              <w:jc w:val="center"/>
              <w:rPr>
                <w:rFonts w:cs="Arial"/>
                <w:b/>
                <w:sz w:val="20"/>
                <w:szCs w:val="20"/>
              </w:rPr>
            </w:pPr>
            <w:r w:rsidRPr="00EA271C">
              <w:rPr>
                <w:rFonts w:cs="Arial"/>
                <w:b/>
                <w:sz w:val="20"/>
                <w:szCs w:val="20"/>
              </w:rPr>
              <w:t xml:space="preserve">Odpady i produkty przetwarzania </w:t>
            </w:r>
          </w:p>
        </w:tc>
        <w:tc>
          <w:tcPr>
            <w:tcW w:w="4458" w:type="dxa"/>
          </w:tcPr>
          <w:p w14:paraId="282FB431" w14:textId="77777777" w:rsidR="00EA271C" w:rsidRPr="00EA271C" w:rsidRDefault="00EA271C" w:rsidP="00EA271C">
            <w:pPr>
              <w:jc w:val="center"/>
              <w:rPr>
                <w:rFonts w:cs="Arial"/>
                <w:b/>
                <w:sz w:val="20"/>
                <w:szCs w:val="20"/>
              </w:rPr>
            </w:pPr>
            <w:r w:rsidRPr="00EA271C">
              <w:rPr>
                <w:rFonts w:cs="Arial"/>
                <w:b/>
                <w:sz w:val="20"/>
                <w:szCs w:val="20"/>
              </w:rPr>
              <w:t>Sposób i miejsce magazynowania</w:t>
            </w:r>
          </w:p>
        </w:tc>
      </w:tr>
      <w:tr w:rsidR="00EA271C" w:rsidRPr="00EA271C" w14:paraId="755A4067" w14:textId="77777777" w:rsidTr="009258FF">
        <w:trPr>
          <w:jc w:val="right"/>
        </w:trPr>
        <w:tc>
          <w:tcPr>
            <w:tcW w:w="562" w:type="dxa"/>
          </w:tcPr>
          <w:p w14:paraId="01B4EAC8" w14:textId="77777777" w:rsidR="00EA271C" w:rsidRPr="00EA271C" w:rsidRDefault="00EA271C" w:rsidP="00EA271C">
            <w:pPr>
              <w:rPr>
                <w:rFonts w:cs="Arial"/>
                <w:b/>
                <w:sz w:val="20"/>
                <w:szCs w:val="20"/>
              </w:rPr>
            </w:pPr>
            <w:r w:rsidRPr="00EA271C">
              <w:rPr>
                <w:rFonts w:cs="Arial"/>
                <w:sz w:val="20"/>
                <w:szCs w:val="20"/>
              </w:rPr>
              <w:t>1.</w:t>
            </w:r>
          </w:p>
        </w:tc>
        <w:tc>
          <w:tcPr>
            <w:tcW w:w="1040" w:type="dxa"/>
          </w:tcPr>
          <w:p w14:paraId="149FA478" w14:textId="77777777" w:rsidR="00EA271C" w:rsidRPr="00EA271C" w:rsidRDefault="00EA271C" w:rsidP="00EA271C">
            <w:pPr>
              <w:jc w:val="center"/>
              <w:rPr>
                <w:rFonts w:cs="Arial"/>
                <w:b/>
                <w:sz w:val="20"/>
                <w:szCs w:val="20"/>
              </w:rPr>
            </w:pPr>
            <w:r w:rsidRPr="00EA271C">
              <w:rPr>
                <w:rFonts w:cs="Arial"/>
                <w:b/>
                <w:sz w:val="20"/>
                <w:szCs w:val="20"/>
              </w:rPr>
              <w:t>19 05 99</w:t>
            </w:r>
          </w:p>
        </w:tc>
        <w:tc>
          <w:tcPr>
            <w:tcW w:w="2788" w:type="dxa"/>
          </w:tcPr>
          <w:p w14:paraId="4B7550B5" w14:textId="77777777" w:rsidR="00EA271C" w:rsidRPr="00EA271C" w:rsidRDefault="00EA271C" w:rsidP="00EA271C">
            <w:pPr>
              <w:jc w:val="center"/>
              <w:rPr>
                <w:rFonts w:cs="Arial"/>
                <w:sz w:val="20"/>
                <w:szCs w:val="20"/>
              </w:rPr>
            </w:pPr>
            <w:r w:rsidRPr="00EA271C">
              <w:rPr>
                <w:rFonts w:cs="Arial"/>
                <w:sz w:val="20"/>
                <w:szCs w:val="20"/>
              </w:rPr>
              <w:t xml:space="preserve">Inne nie wymienione odpady (stabilizat) </w:t>
            </w:r>
          </w:p>
        </w:tc>
        <w:tc>
          <w:tcPr>
            <w:tcW w:w="4458" w:type="dxa"/>
          </w:tcPr>
          <w:p w14:paraId="6EA61AAD" w14:textId="77777777" w:rsidR="00EA271C" w:rsidRPr="00EA271C" w:rsidRDefault="00EA271C" w:rsidP="00EA271C">
            <w:pPr>
              <w:rPr>
                <w:rFonts w:cs="Arial"/>
                <w:sz w:val="20"/>
                <w:szCs w:val="20"/>
              </w:rPr>
            </w:pPr>
            <w:r w:rsidRPr="00EA271C">
              <w:rPr>
                <w:rFonts w:cs="Arial"/>
                <w:sz w:val="20"/>
                <w:szCs w:val="20"/>
              </w:rPr>
              <w:t xml:space="preserve">Odpady będą magazynowane na oddzielnej pryzmie na wyznaczonej powierzchni placu magazynowego nr 1 i nr 2 oznakowanej tablicą „19 05 99 stabilizat”. </w:t>
            </w:r>
          </w:p>
        </w:tc>
      </w:tr>
      <w:tr w:rsidR="00EA271C" w:rsidRPr="00EA271C" w14:paraId="2F2F599E" w14:textId="77777777" w:rsidTr="009258FF">
        <w:trPr>
          <w:jc w:val="right"/>
        </w:trPr>
        <w:tc>
          <w:tcPr>
            <w:tcW w:w="8848" w:type="dxa"/>
            <w:gridSpan w:val="4"/>
          </w:tcPr>
          <w:p w14:paraId="22659C71" w14:textId="77777777" w:rsidR="00EA271C" w:rsidRPr="00EA271C" w:rsidRDefault="00EA271C" w:rsidP="00EA271C">
            <w:pPr>
              <w:jc w:val="center"/>
              <w:rPr>
                <w:rFonts w:cs="Arial"/>
                <w:b/>
                <w:sz w:val="20"/>
                <w:szCs w:val="20"/>
              </w:rPr>
            </w:pPr>
            <w:r w:rsidRPr="00EA271C">
              <w:rPr>
                <w:rFonts w:cs="Arial"/>
                <w:b/>
                <w:sz w:val="20"/>
                <w:szCs w:val="20"/>
              </w:rPr>
              <w:t xml:space="preserve">Odpady wytwarzane w wyniku przesiania stabilizatu na sicie </w:t>
            </w:r>
            <w:r w:rsidRPr="00EA271C">
              <w:rPr>
                <w:rFonts w:cs="Arial"/>
                <w:b/>
                <w:sz w:val="20"/>
                <w:szCs w:val="20"/>
              </w:rPr>
              <w:br/>
              <w:t>o oczkach 0 – 20 mm (proces R12)</w:t>
            </w:r>
          </w:p>
        </w:tc>
      </w:tr>
      <w:tr w:rsidR="00EA271C" w:rsidRPr="00EA271C" w14:paraId="4BB37A23" w14:textId="77777777" w:rsidTr="009258FF">
        <w:trPr>
          <w:jc w:val="right"/>
        </w:trPr>
        <w:tc>
          <w:tcPr>
            <w:tcW w:w="562" w:type="dxa"/>
          </w:tcPr>
          <w:p w14:paraId="468DCF93" w14:textId="77777777" w:rsidR="00EA271C" w:rsidRPr="00EA271C" w:rsidRDefault="00EA271C" w:rsidP="00EA271C">
            <w:pPr>
              <w:rPr>
                <w:rFonts w:cs="Arial"/>
                <w:sz w:val="20"/>
                <w:szCs w:val="20"/>
              </w:rPr>
            </w:pPr>
            <w:r w:rsidRPr="00EA271C">
              <w:rPr>
                <w:rFonts w:cs="Arial"/>
                <w:sz w:val="20"/>
                <w:szCs w:val="20"/>
              </w:rPr>
              <w:t>2.</w:t>
            </w:r>
          </w:p>
        </w:tc>
        <w:tc>
          <w:tcPr>
            <w:tcW w:w="1040" w:type="dxa"/>
          </w:tcPr>
          <w:p w14:paraId="496117B0" w14:textId="77777777" w:rsidR="00EA271C" w:rsidRPr="00EA271C" w:rsidRDefault="00EA271C" w:rsidP="00EA271C">
            <w:pPr>
              <w:rPr>
                <w:rFonts w:cs="Arial"/>
                <w:b/>
                <w:sz w:val="20"/>
                <w:szCs w:val="20"/>
              </w:rPr>
            </w:pPr>
            <w:r w:rsidRPr="00EA271C">
              <w:rPr>
                <w:rFonts w:cs="Arial"/>
                <w:b/>
                <w:sz w:val="20"/>
                <w:szCs w:val="20"/>
              </w:rPr>
              <w:t>19 05 03</w:t>
            </w:r>
          </w:p>
        </w:tc>
        <w:tc>
          <w:tcPr>
            <w:tcW w:w="2788" w:type="dxa"/>
          </w:tcPr>
          <w:p w14:paraId="2CD69A3F" w14:textId="77777777" w:rsidR="00EA271C" w:rsidRPr="00EA271C" w:rsidRDefault="00EA271C" w:rsidP="00EA271C">
            <w:pPr>
              <w:rPr>
                <w:rFonts w:cs="Arial"/>
                <w:sz w:val="20"/>
                <w:szCs w:val="20"/>
              </w:rPr>
            </w:pPr>
            <w:r w:rsidRPr="00EA271C">
              <w:rPr>
                <w:rFonts w:cs="Arial"/>
                <w:sz w:val="20"/>
                <w:szCs w:val="20"/>
              </w:rPr>
              <w:t xml:space="preserve">Kompost nieodpowiadający wymaganiom (nienadający się do wykorzystania jako nawóz) </w:t>
            </w:r>
            <w:r w:rsidRPr="00EA271C">
              <w:rPr>
                <w:rFonts w:cs="Arial"/>
                <w:bCs/>
                <w:i/>
                <w:sz w:val="20"/>
                <w:szCs w:val="20"/>
              </w:rPr>
              <w:t xml:space="preserve">frakcja </w:t>
            </w:r>
            <w:proofErr w:type="spellStart"/>
            <w:r w:rsidRPr="00EA271C">
              <w:rPr>
                <w:rFonts w:cs="Arial"/>
                <w:bCs/>
                <w:i/>
                <w:sz w:val="20"/>
                <w:szCs w:val="20"/>
              </w:rPr>
              <w:t>podsitowa</w:t>
            </w:r>
            <w:proofErr w:type="spellEnd"/>
            <w:r w:rsidRPr="00EA271C">
              <w:rPr>
                <w:rFonts w:cs="Arial"/>
                <w:bCs/>
                <w:i/>
                <w:sz w:val="20"/>
                <w:szCs w:val="20"/>
              </w:rPr>
              <w:t xml:space="preserve"> organiczna 0 – 20 mm</w:t>
            </w:r>
          </w:p>
        </w:tc>
        <w:tc>
          <w:tcPr>
            <w:tcW w:w="4458" w:type="dxa"/>
          </w:tcPr>
          <w:p w14:paraId="3FE83E86" w14:textId="77777777" w:rsidR="00EA271C" w:rsidRPr="00EA271C" w:rsidRDefault="00EA271C" w:rsidP="00EA271C">
            <w:pPr>
              <w:rPr>
                <w:rFonts w:cs="Arial"/>
                <w:sz w:val="20"/>
                <w:szCs w:val="20"/>
              </w:rPr>
            </w:pPr>
            <w:r w:rsidRPr="00EA271C">
              <w:rPr>
                <w:rFonts w:cs="Arial"/>
                <w:sz w:val="20"/>
                <w:szCs w:val="20"/>
              </w:rPr>
              <w:t xml:space="preserve"> Odpady będą magazynowane na oddzielnej pryzmie na wyznaczonej powierzchni placu magazynowego nr 2 oznakowanej tablicą „Kompost nieodpowiadający wymaganiom </w:t>
            </w:r>
            <w:r w:rsidRPr="00EA271C">
              <w:rPr>
                <w:rFonts w:cs="Arial"/>
                <w:sz w:val="20"/>
                <w:szCs w:val="20"/>
              </w:rPr>
              <w:br/>
              <w:t>19 05 03”, w północno - wschodniej jego części, bezpośrednio przy zamykającym plac murze oporowym.</w:t>
            </w:r>
          </w:p>
        </w:tc>
      </w:tr>
      <w:tr w:rsidR="00EA271C" w:rsidRPr="00EA271C" w14:paraId="34AB96FB" w14:textId="77777777" w:rsidTr="009258FF">
        <w:trPr>
          <w:jc w:val="right"/>
        </w:trPr>
        <w:tc>
          <w:tcPr>
            <w:tcW w:w="562" w:type="dxa"/>
          </w:tcPr>
          <w:p w14:paraId="3F617A4A" w14:textId="77777777" w:rsidR="00EA271C" w:rsidRPr="00EA271C" w:rsidRDefault="00EA271C" w:rsidP="00EA271C">
            <w:pPr>
              <w:rPr>
                <w:rFonts w:cs="Arial"/>
                <w:sz w:val="20"/>
                <w:szCs w:val="20"/>
              </w:rPr>
            </w:pPr>
            <w:r w:rsidRPr="00EA271C">
              <w:rPr>
                <w:rFonts w:cs="Arial"/>
                <w:sz w:val="20"/>
                <w:szCs w:val="20"/>
              </w:rPr>
              <w:t>3.</w:t>
            </w:r>
          </w:p>
        </w:tc>
        <w:tc>
          <w:tcPr>
            <w:tcW w:w="1040" w:type="dxa"/>
          </w:tcPr>
          <w:p w14:paraId="199D401A" w14:textId="77777777" w:rsidR="00EA271C" w:rsidRPr="00EA271C" w:rsidRDefault="00EA271C" w:rsidP="00EA271C">
            <w:pPr>
              <w:rPr>
                <w:rFonts w:cs="Arial"/>
                <w:b/>
                <w:sz w:val="20"/>
                <w:szCs w:val="20"/>
              </w:rPr>
            </w:pPr>
            <w:r w:rsidRPr="00EA271C">
              <w:rPr>
                <w:rFonts w:cs="Arial"/>
                <w:b/>
                <w:sz w:val="20"/>
                <w:szCs w:val="20"/>
              </w:rPr>
              <w:t xml:space="preserve">ex </w:t>
            </w:r>
          </w:p>
          <w:p w14:paraId="40B0E968" w14:textId="77777777" w:rsidR="00EA271C" w:rsidRPr="00EA271C" w:rsidRDefault="00EA271C" w:rsidP="00EA271C">
            <w:pPr>
              <w:rPr>
                <w:rFonts w:cs="Arial"/>
                <w:b/>
                <w:sz w:val="20"/>
                <w:szCs w:val="20"/>
              </w:rPr>
            </w:pPr>
            <w:r w:rsidRPr="00EA271C">
              <w:rPr>
                <w:rFonts w:cs="Arial"/>
                <w:b/>
                <w:sz w:val="20"/>
                <w:szCs w:val="20"/>
              </w:rPr>
              <w:t>19 05 99</w:t>
            </w:r>
          </w:p>
        </w:tc>
        <w:tc>
          <w:tcPr>
            <w:tcW w:w="2788" w:type="dxa"/>
          </w:tcPr>
          <w:p w14:paraId="5DF70AF4" w14:textId="77777777" w:rsidR="00EA271C" w:rsidRPr="00EA271C" w:rsidRDefault="00EA271C" w:rsidP="00EA271C">
            <w:pPr>
              <w:rPr>
                <w:rFonts w:cs="Arial"/>
                <w:sz w:val="20"/>
                <w:szCs w:val="20"/>
              </w:rPr>
            </w:pPr>
            <w:r w:rsidRPr="00EA271C">
              <w:rPr>
                <w:rFonts w:cs="Arial"/>
                <w:sz w:val="20"/>
                <w:szCs w:val="20"/>
              </w:rPr>
              <w:t xml:space="preserve">Inne niewymienione odpady – stabilizat </w:t>
            </w:r>
          </w:p>
          <w:p w14:paraId="696C1A1D" w14:textId="77777777" w:rsidR="00EA271C" w:rsidRPr="00EA271C" w:rsidRDefault="00EA271C" w:rsidP="00EA271C">
            <w:pPr>
              <w:rPr>
                <w:rFonts w:cs="Arial"/>
                <w:bCs/>
                <w:i/>
                <w:sz w:val="20"/>
                <w:szCs w:val="20"/>
              </w:rPr>
            </w:pPr>
            <w:r w:rsidRPr="00EA271C">
              <w:rPr>
                <w:rFonts w:cs="Arial"/>
                <w:bCs/>
                <w:i/>
                <w:sz w:val="20"/>
                <w:szCs w:val="20"/>
              </w:rPr>
              <w:t xml:space="preserve">frakcja </w:t>
            </w:r>
            <w:proofErr w:type="spellStart"/>
            <w:r w:rsidRPr="00EA271C">
              <w:rPr>
                <w:rFonts w:cs="Arial"/>
                <w:bCs/>
                <w:i/>
                <w:sz w:val="20"/>
                <w:szCs w:val="20"/>
              </w:rPr>
              <w:t>nadsitowa</w:t>
            </w:r>
            <w:proofErr w:type="spellEnd"/>
            <w:r w:rsidRPr="00EA271C">
              <w:rPr>
                <w:rFonts w:cs="Arial"/>
                <w:bCs/>
                <w:i/>
                <w:sz w:val="20"/>
                <w:szCs w:val="20"/>
              </w:rPr>
              <w:t xml:space="preserve"> pow. </w:t>
            </w:r>
            <w:r w:rsidRPr="00EA271C">
              <w:rPr>
                <w:rFonts w:cs="Arial"/>
                <w:bCs/>
                <w:i/>
                <w:sz w:val="20"/>
                <w:szCs w:val="20"/>
              </w:rPr>
              <w:br/>
              <w:t xml:space="preserve">20 mm (pozostałość </w:t>
            </w:r>
          </w:p>
          <w:p w14:paraId="7332C4D1" w14:textId="77777777" w:rsidR="00EA271C" w:rsidRPr="00EA271C" w:rsidRDefault="00EA271C" w:rsidP="00EA271C">
            <w:pPr>
              <w:rPr>
                <w:rFonts w:cs="Arial"/>
                <w:sz w:val="20"/>
                <w:szCs w:val="20"/>
              </w:rPr>
            </w:pPr>
            <w:r w:rsidRPr="00EA271C">
              <w:rPr>
                <w:rFonts w:cs="Arial"/>
                <w:bCs/>
                <w:i/>
                <w:sz w:val="20"/>
                <w:szCs w:val="20"/>
              </w:rPr>
              <w:t>z przesiewania, bez frakcji organicznej)</w:t>
            </w:r>
          </w:p>
        </w:tc>
        <w:tc>
          <w:tcPr>
            <w:tcW w:w="4458" w:type="dxa"/>
          </w:tcPr>
          <w:p w14:paraId="7DB5708C" w14:textId="77777777" w:rsidR="00EA271C" w:rsidRPr="00EA271C" w:rsidRDefault="00EA271C" w:rsidP="00EA271C">
            <w:pPr>
              <w:rPr>
                <w:rFonts w:cs="Arial"/>
                <w:sz w:val="20"/>
                <w:szCs w:val="20"/>
              </w:rPr>
            </w:pPr>
            <w:r w:rsidRPr="00EA271C">
              <w:rPr>
                <w:rFonts w:cs="Arial"/>
                <w:sz w:val="20"/>
                <w:szCs w:val="20"/>
              </w:rPr>
              <w:t xml:space="preserve">Odpady będą magazynowane na oddzielnej pryzmie na wyznaczonej powierzchni placu magazynowego nr 2  oznakowanej tablicą </w:t>
            </w:r>
            <w:r w:rsidRPr="00EA271C">
              <w:rPr>
                <w:rFonts w:cs="Arial"/>
                <w:sz w:val="20"/>
                <w:szCs w:val="20"/>
              </w:rPr>
              <w:br/>
              <w:t>„ex 19 05 99”, w północno zachodniej jego części, bezpośrednio przy zamykającym plac murze oporowym.</w:t>
            </w:r>
          </w:p>
        </w:tc>
      </w:tr>
      <w:bookmarkEnd w:id="78"/>
    </w:tbl>
    <w:p w14:paraId="35CBF938" w14:textId="77777777" w:rsidR="00EA271C" w:rsidRPr="00EA271C" w:rsidRDefault="00EA271C" w:rsidP="00EA271C">
      <w:pPr>
        <w:autoSpaceDE w:val="0"/>
        <w:autoSpaceDN w:val="0"/>
        <w:adjustRightInd w:val="0"/>
        <w:rPr>
          <w:rFonts w:cs="Arial"/>
          <w:b/>
          <w:bCs/>
        </w:rPr>
      </w:pPr>
    </w:p>
    <w:p w14:paraId="6D24B19B" w14:textId="77777777" w:rsidR="00EA271C" w:rsidRPr="00EA271C" w:rsidRDefault="00EA271C" w:rsidP="00EA271C">
      <w:pPr>
        <w:autoSpaceDE w:val="0"/>
        <w:autoSpaceDN w:val="0"/>
        <w:adjustRightInd w:val="0"/>
        <w:ind w:left="284"/>
        <w:rPr>
          <w:rFonts w:cs="Arial"/>
          <w:b/>
          <w:bCs/>
        </w:rPr>
      </w:pPr>
    </w:p>
    <w:p w14:paraId="33BE8677" w14:textId="77777777" w:rsidR="00EA271C" w:rsidRPr="00EA271C" w:rsidRDefault="00EA271C" w:rsidP="009258FF">
      <w:pPr>
        <w:pStyle w:val="Nagwek2"/>
      </w:pPr>
      <w:r w:rsidRPr="00EA271C">
        <w:lastRenderedPageBreak/>
        <w:t>IV. Wymagania przewidziane dla zezwolenia na prowadzenie przetwarzania odpadów zielonych selektywnie zebranych i innych odpadów biodegradowalnych, poprzez kompostowanie w procesie R3:</w:t>
      </w:r>
    </w:p>
    <w:p w14:paraId="2F394026" w14:textId="77777777" w:rsidR="00EA271C" w:rsidRPr="00EA271C" w:rsidRDefault="00EA271C" w:rsidP="00EA271C">
      <w:pPr>
        <w:ind w:left="142"/>
        <w:rPr>
          <w:rFonts w:cs="Arial"/>
          <w:b/>
          <w:bCs/>
        </w:rPr>
      </w:pPr>
    </w:p>
    <w:p w14:paraId="425EBF22" w14:textId="77777777" w:rsidR="00EA271C" w:rsidRPr="00EA271C" w:rsidRDefault="00EA271C" w:rsidP="00EA271C">
      <w:pPr>
        <w:tabs>
          <w:tab w:val="left" w:pos="360"/>
          <w:tab w:val="center" w:pos="4536"/>
          <w:tab w:val="right" w:pos="9072"/>
        </w:tabs>
        <w:ind w:left="142"/>
        <w:rPr>
          <w:rFonts w:cs="Arial"/>
        </w:rPr>
      </w:pPr>
      <w:r w:rsidRPr="00EA271C">
        <w:rPr>
          <w:rFonts w:cs="Arial"/>
        </w:rPr>
        <w:t>IV.1.</w:t>
      </w:r>
      <w:r w:rsidRPr="00EA271C">
        <w:rPr>
          <w:rFonts w:cs="Arial"/>
          <w:b/>
          <w:bCs/>
        </w:rPr>
        <w:t xml:space="preserve"> </w:t>
      </w:r>
      <w:r w:rsidRPr="00EA271C">
        <w:rPr>
          <w:rFonts w:cs="Arial"/>
        </w:rPr>
        <w:t>Rodzaje i ilości odpadów  przyjmowanych do przetwarzania w procesie R3:</w:t>
      </w:r>
    </w:p>
    <w:p w14:paraId="47D74036" w14:textId="77777777" w:rsidR="00EA271C" w:rsidRPr="00EA271C" w:rsidRDefault="00EA271C" w:rsidP="00EA271C">
      <w:pPr>
        <w:rPr>
          <w:rFonts w:eastAsia="Calibri" w:cs="Arial"/>
          <w:b/>
          <w:sz w:val="6"/>
          <w:szCs w:val="6"/>
        </w:rPr>
      </w:pPr>
      <w:bookmarkStart w:id="79" w:name="_Hlk46148642"/>
      <w:bookmarkStart w:id="80" w:name="_Hlk46148188"/>
    </w:p>
    <w:p w14:paraId="27C72EB0" w14:textId="77777777" w:rsidR="00EA271C" w:rsidRPr="00EA271C" w:rsidRDefault="00EA271C" w:rsidP="00EA271C">
      <w:pPr>
        <w:ind w:left="378"/>
        <w:rPr>
          <w:rFonts w:eastAsia="Calibri" w:cs="Arial"/>
          <w:sz w:val="22"/>
          <w:szCs w:val="22"/>
        </w:rPr>
      </w:pPr>
      <w:r w:rsidRPr="00EA271C">
        <w:rPr>
          <w:rFonts w:eastAsia="Calibri" w:cs="Arial"/>
          <w:b/>
          <w:sz w:val="22"/>
          <w:szCs w:val="22"/>
        </w:rPr>
        <w:t>Tabela nr 14</w:t>
      </w:r>
      <w:r w:rsidRPr="00EA271C">
        <w:rPr>
          <w:rFonts w:eastAsia="Calibri" w:cs="Arial"/>
          <w:sz w:val="22"/>
          <w:szCs w:val="22"/>
        </w:rPr>
        <w:t>.  Rodzaje odpadów przeznaczonych do kompostowania w procesie R3:</w:t>
      </w:r>
    </w:p>
    <w:tbl>
      <w:tblPr>
        <w:tblW w:w="8734" w:type="dxa"/>
        <w:jc w:val="right"/>
        <w:tblLayout w:type="fixed"/>
        <w:tblCellMar>
          <w:left w:w="0" w:type="dxa"/>
          <w:right w:w="0" w:type="dxa"/>
        </w:tblCellMar>
        <w:tblLook w:val="04A0" w:firstRow="1" w:lastRow="0" w:firstColumn="1" w:lastColumn="0" w:noHBand="0" w:noVBand="1"/>
        <w:tblCaption w:val="Rodzaje odpadów przeznaczonych do kompostowania w procesie R3."/>
        <w:tblDescription w:val="W tabeli omówiono rodzaje odpadów przeznaczonych do kompostowania w procesie R3."/>
      </w:tblPr>
      <w:tblGrid>
        <w:gridCol w:w="567"/>
        <w:gridCol w:w="1276"/>
        <w:gridCol w:w="5366"/>
        <w:gridCol w:w="1525"/>
      </w:tblGrid>
      <w:tr w:rsidR="00EA271C" w:rsidRPr="00EA271C" w14:paraId="0A3F3276" w14:textId="77777777" w:rsidTr="009258FF">
        <w:trPr>
          <w:trHeight w:val="564"/>
          <w:jc w:val="right"/>
        </w:trPr>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56CBF7" w14:textId="77777777" w:rsidR="00EA271C" w:rsidRPr="00EA271C" w:rsidRDefault="00EA271C" w:rsidP="00EA271C">
            <w:pPr>
              <w:jc w:val="center"/>
              <w:rPr>
                <w:rFonts w:cs="Arial"/>
                <w:sz w:val="20"/>
                <w:szCs w:val="20"/>
              </w:rPr>
            </w:pPr>
            <w:r w:rsidRPr="00EA271C">
              <w:rPr>
                <w:rFonts w:cs="Arial"/>
                <w:b/>
                <w:bCs/>
                <w:sz w:val="20"/>
                <w:szCs w:val="20"/>
              </w:rPr>
              <w:t>Lp.</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DB74C8" w14:textId="77777777" w:rsidR="00EA271C" w:rsidRPr="00EA271C" w:rsidRDefault="00EA271C" w:rsidP="00EA271C">
            <w:pPr>
              <w:jc w:val="center"/>
              <w:rPr>
                <w:rFonts w:cs="Arial"/>
                <w:sz w:val="20"/>
                <w:szCs w:val="20"/>
              </w:rPr>
            </w:pPr>
            <w:r w:rsidRPr="00EA271C">
              <w:rPr>
                <w:rFonts w:cs="Arial"/>
                <w:b/>
                <w:bCs/>
                <w:sz w:val="20"/>
                <w:szCs w:val="20"/>
              </w:rPr>
              <w:t xml:space="preserve">Kod </w:t>
            </w:r>
          </w:p>
          <w:p w14:paraId="011C0363" w14:textId="77777777" w:rsidR="00EA271C" w:rsidRPr="00EA271C" w:rsidRDefault="00EA271C" w:rsidP="00EA271C">
            <w:pPr>
              <w:jc w:val="center"/>
              <w:rPr>
                <w:rFonts w:cs="Arial"/>
                <w:sz w:val="20"/>
                <w:szCs w:val="20"/>
              </w:rPr>
            </w:pPr>
            <w:r w:rsidRPr="00EA271C">
              <w:rPr>
                <w:rFonts w:cs="Arial"/>
                <w:b/>
                <w:bCs/>
                <w:sz w:val="20"/>
                <w:szCs w:val="20"/>
              </w:rPr>
              <w:t>odpadu</w:t>
            </w:r>
          </w:p>
        </w:tc>
        <w:tc>
          <w:tcPr>
            <w:tcW w:w="53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ABAA191" w14:textId="77777777" w:rsidR="00EA271C" w:rsidRPr="00EA271C" w:rsidRDefault="00EA271C" w:rsidP="00EA271C">
            <w:pPr>
              <w:keepNext/>
              <w:ind w:left="540"/>
              <w:jc w:val="center"/>
              <w:rPr>
                <w:rFonts w:cs="Arial"/>
                <w:sz w:val="20"/>
                <w:szCs w:val="20"/>
              </w:rPr>
            </w:pPr>
            <w:r w:rsidRPr="00EA271C">
              <w:rPr>
                <w:rFonts w:cs="Arial"/>
                <w:b/>
                <w:bCs/>
                <w:sz w:val="20"/>
                <w:szCs w:val="20"/>
              </w:rPr>
              <w:t>Rodzaj odpadu</w:t>
            </w:r>
          </w:p>
        </w:tc>
        <w:tc>
          <w:tcPr>
            <w:tcW w:w="152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D4FEC8" w14:textId="77777777" w:rsidR="00EA271C" w:rsidRPr="00EA271C" w:rsidRDefault="00EA271C" w:rsidP="00EA271C">
            <w:pPr>
              <w:jc w:val="center"/>
              <w:rPr>
                <w:rFonts w:cs="Arial"/>
                <w:sz w:val="20"/>
                <w:szCs w:val="20"/>
              </w:rPr>
            </w:pPr>
            <w:r w:rsidRPr="00EA271C">
              <w:rPr>
                <w:rFonts w:cs="Arial"/>
                <w:b/>
                <w:bCs/>
                <w:sz w:val="20"/>
                <w:szCs w:val="20"/>
              </w:rPr>
              <w:t xml:space="preserve">Ilość odpadu [Mg/rok] </w:t>
            </w:r>
            <w:r w:rsidRPr="00EA271C">
              <w:rPr>
                <w:rFonts w:cs="Arial"/>
                <w:b/>
                <w:bCs/>
                <w:sz w:val="20"/>
                <w:szCs w:val="20"/>
                <w:vertAlign w:val="superscript"/>
              </w:rPr>
              <w:t>1)</w:t>
            </w:r>
          </w:p>
        </w:tc>
      </w:tr>
      <w:tr w:rsidR="00EA271C" w:rsidRPr="00EA271C" w14:paraId="499FF87E"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7F94F6" w14:textId="77777777" w:rsidR="00EA271C" w:rsidRPr="00EA271C" w:rsidRDefault="00EA271C" w:rsidP="00EA271C">
            <w:pPr>
              <w:jc w:val="center"/>
              <w:rPr>
                <w:rFonts w:cs="Arial"/>
                <w:sz w:val="20"/>
                <w:szCs w:val="20"/>
              </w:rPr>
            </w:pPr>
            <w:r w:rsidRPr="00EA271C">
              <w:rPr>
                <w:rFonts w:cs="Arial"/>
                <w:sz w:val="20"/>
                <w:szCs w:val="20"/>
              </w:rPr>
              <w:t> 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826EC4" w14:textId="77777777" w:rsidR="00EA271C" w:rsidRPr="00EA271C" w:rsidRDefault="00EA271C" w:rsidP="00EA271C">
            <w:pPr>
              <w:jc w:val="center"/>
              <w:rPr>
                <w:rFonts w:cs="Arial"/>
                <w:sz w:val="20"/>
                <w:szCs w:val="20"/>
                <w:vertAlign w:val="superscript"/>
              </w:rPr>
            </w:pPr>
            <w:r w:rsidRPr="00EA271C">
              <w:rPr>
                <w:rFonts w:cs="Arial"/>
                <w:b/>
                <w:bCs/>
                <w:sz w:val="20"/>
                <w:szCs w:val="20"/>
              </w:rPr>
              <w:t xml:space="preserve">02 01 03 </w:t>
            </w:r>
            <w:r w:rsidRPr="00EA271C">
              <w:rPr>
                <w:rFonts w:cs="Arial"/>
                <w:b/>
                <w:bCs/>
                <w:sz w:val="20"/>
                <w:szCs w:val="20"/>
                <w:vertAlign w:val="superscript"/>
              </w:rPr>
              <w:t>2)</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78E04764" w14:textId="77777777" w:rsidR="00EA271C" w:rsidRPr="00EA271C" w:rsidRDefault="00EA271C" w:rsidP="00EA271C">
            <w:pPr>
              <w:rPr>
                <w:rFonts w:cs="Arial"/>
                <w:sz w:val="20"/>
                <w:szCs w:val="20"/>
              </w:rPr>
            </w:pPr>
            <w:r w:rsidRPr="00EA271C">
              <w:rPr>
                <w:rFonts w:cs="Arial"/>
                <w:sz w:val="20"/>
                <w:szCs w:val="20"/>
              </w:rPr>
              <w:t>Odpadowa masa roślinna</w:t>
            </w:r>
          </w:p>
          <w:p w14:paraId="4F1FC0A3" w14:textId="77777777" w:rsidR="00EA271C" w:rsidRPr="00EA271C" w:rsidRDefault="00EA271C" w:rsidP="00EA271C">
            <w:pPr>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2E0A0E"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100</w:t>
            </w:r>
            <w:r w:rsidRPr="00EA271C">
              <w:rPr>
                <w:rFonts w:cs="Arial"/>
                <w:b/>
                <w:bCs/>
                <w:sz w:val="20"/>
                <w:szCs w:val="20"/>
                <w:vertAlign w:val="superscript"/>
              </w:rPr>
              <w:t>1)</w:t>
            </w:r>
          </w:p>
          <w:p w14:paraId="51447096" w14:textId="77777777" w:rsidR="00EA271C" w:rsidRPr="00EA271C" w:rsidRDefault="00EA271C" w:rsidP="00EA271C">
            <w:pPr>
              <w:ind w:right="-73"/>
              <w:jc w:val="center"/>
              <w:rPr>
                <w:rFonts w:cs="Arial"/>
                <w:sz w:val="20"/>
                <w:szCs w:val="20"/>
              </w:rPr>
            </w:pPr>
          </w:p>
        </w:tc>
      </w:tr>
      <w:tr w:rsidR="00EA271C" w:rsidRPr="00EA271C" w14:paraId="393A0987"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0CD6FD" w14:textId="77777777" w:rsidR="00EA271C" w:rsidRPr="00EA271C" w:rsidRDefault="00EA271C" w:rsidP="00EA271C">
            <w:pPr>
              <w:jc w:val="center"/>
              <w:rPr>
                <w:rFonts w:cs="Arial"/>
                <w:sz w:val="20"/>
                <w:szCs w:val="20"/>
              </w:rPr>
            </w:pPr>
            <w:r w:rsidRPr="00EA271C">
              <w:rPr>
                <w:rFonts w:cs="Arial"/>
                <w:sz w:val="20"/>
                <w:szCs w:val="20"/>
              </w:rPr>
              <w:t> 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059E4" w14:textId="77777777" w:rsidR="00EA271C" w:rsidRPr="00EA271C" w:rsidRDefault="00EA271C" w:rsidP="00EA271C">
            <w:pPr>
              <w:jc w:val="center"/>
              <w:rPr>
                <w:rFonts w:cs="Arial"/>
                <w:sz w:val="20"/>
                <w:szCs w:val="20"/>
              </w:rPr>
            </w:pPr>
            <w:r w:rsidRPr="00EA271C">
              <w:rPr>
                <w:rFonts w:cs="Arial"/>
                <w:b/>
                <w:bCs/>
                <w:sz w:val="20"/>
                <w:szCs w:val="20"/>
              </w:rPr>
              <w:t xml:space="preserve">02 01 07 </w:t>
            </w:r>
            <w:r w:rsidRPr="00EA271C">
              <w:rPr>
                <w:rFonts w:cs="Arial"/>
                <w:b/>
                <w:bCs/>
                <w:sz w:val="20"/>
                <w:szCs w:val="20"/>
                <w:vertAlign w:val="superscript"/>
              </w:rPr>
              <w:t>2)</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4EA53939" w14:textId="77777777" w:rsidR="00EA271C" w:rsidRPr="00EA271C" w:rsidRDefault="00EA271C" w:rsidP="00EA271C">
            <w:pPr>
              <w:rPr>
                <w:rFonts w:cs="Arial"/>
                <w:sz w:val="20"/>
                <w:szCs w:val="20"/>
              </w:rPr>
            </w:pPr>
            <w:r w:rsidRPr="00EA271C">
              <w:rPr>
                <w:rFonts w:cs="Arial"/>
                <w:sz w:val="20"/>
                <w:szCs w:val="20"/>
              </w:rPr>
              <w:t>Odpady z gospodarki leśnej</w:t>
            </w:r>
          </w:p>
          <w:p w14:paraId="33911ECB" w14:textId="77777777" w:rsidR="00EA271C" w:rsidRPr="00EA271C" w:rsidRDefault="00EA271C" w:rsidP="00EA271C">
            <w:pPr>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57187A"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100</w:t>
            </w:r>
            <w:r w:rsidRPr="00EA271C">
              <w:rPr>
                <w:rFonts w:cs="Arial"/>
                <w:b/>
                <w:bCs/>
                <w:sz w:val="20"/>
                <w:szCs w:val="20"/>
                <w:vertAlign w:val="superscript"/>
              </w:rPr>
              <w:t>1)</w:t>
            </w:r>
          </w:p>
          <w:p w14:paraId="6552EC24" w14:textId="77777777" w:rsidR="00EA271C" w:rsidRPr="00EA271C" w:rsidRDefault="00EA271C" w:rsidP="00EA271C">
            <w:pPr>
              <w:ind w:right="-73"/>
              <w:jc w:val="center"/>
              <w:rPr>
                <w:rFonts w:cs="Arial"/>
                <w:sz w:val="20"/>
                <w:szCs w:val="20"/>
              </w:rPr>
            </w:pPr>
          </w:p>
        </w:tc>
      </w:tr>
      <w:tr w:rsidR="00EA271C" w:rsidRPr="00EA271C" w14:paraId="2A152DF0"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8C61D4" w14:textId="77777777" w:rsidR="00EA271C" w:rsidRPr="00EA271C" w:rsidRDefault="00EA271C" w:rsidP="00EA271C">
            <w:pPr>
              <w:jc w:val="center"/>
              <w:rPr>
                <w:rFonts w:cs="Arial"/>
                <w:sz w:val="20"/>
                <w:szCs w:val="20"/>
              </w:rPr>
            </w:pPr>
            <w:r w:rsidRPr="00EA271C">
              <w:rPr>
                <w:rFonts w:cs="Arial"/>
                <w:sz w:val="20"/>
                <w:szCs w:val="20"/>
              </w:rPr>
              <w:t> 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91B710" w14:textId="77777777" w:rsidR="00EA271C" w:rsidRPr="00EA271C" w:rsidRDefault="00EA271C" w:rsidP="00EA271C">
            <w:pPr>
              <w:jc w:val="center"/>
              <w:rPr>
                <w:rFonts w:cs="Arial"/>
                <w:sz w:val="20"/>
                <w:szCs w:val="20"/>
              </w:rPr>
            </w:pPr>
            <w:r w:rsidRPr="00EA271C">
              <w:rPr>
                <w:rFonts w:cs="Arial"/>
                <w:b/>
                <w:bCs/>
                <w:sz w:val="20"/>
                <w:szCs w:val="20"/>
              </w:rPr>
              <w:t>02 02 04</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1728D1BC" w14:textId="77777777" w:rsidR="00EA271C" w:rsidRPr="00EA271C" w:rsidRDefault="00EA271C" w:rsidP="00EA271C">
            <w:pPr>
              <w:rPr>
                <w:rFonts w:cs="Arial"/>
                <w:sz w:val="20"/>
                <w:szCs w:val="20"/>
              </w:rPr>
            </w:pPr>
            <w:r w:rsidRPr="00EA271C">
              <w:rPr>
                <w:rFonts w:cs="Arial"/>
                <w:sz w:val="20"/>
                <w:szCs w:val="20"/>
              </w:rPr>
              <w:t>Odpady z zakładowych oczyszczalni ścieków</w:t>
            </w:r>
          </w:p>
          <w:p w14:paraId="1402D983" w14:textId="77777777" w:rsidR="00EA271C" w:rsidRPr="00EA271C" w:rsidRDefault="00EA271C" w:rsidP="00EA271C">
            <w:pPr>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5F439E"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100</w:t>
            </w:r>
            <w:r w:rsidRPr="00EA271C">
              <w:rPr>
                <w:rFonts w:cs="Arial"/>
                <w:b/>
                <w:bCs/>
                <w:sz w:val="20"/>
                <w:szCs w:val="20"/>
                <w:vertAlign w:val="superscript"/>
              </w:rPr>
              <w:t>1)</w:t>
            </w:r>
          </w:p>
          <w:p w14:paraId="7DB1D3BE" w14:textId="77777777" w:rsidR="00EA271C" w:rsidRPr="00EA271C" w:rsidRDefault="00EA271C" w:rsidP="00EA271C">
            <w:pPr>
              <w:ind w:right="-73"/>
              <w:jc w:val="center"/>
              <w:rPr>
                <w:rFonts w:cs="Arial"/>
                <w:sz w:val="20"/>
                <w:szCs w:val="20"/>
              </w:rPr>
            </w:pPr>
          </w:p>
        </w:tc>
      </w:tr>
      <w:tr w:rsidR="00EA271C" w:rsidRPr="00EA271C" w14:paraId="465FC530"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9902B3B" w14:textId="77777777" w:rsidR="00EA271C" w:rsidRPr="00EA271C" w:rsidRDefault="00EA271C" w:rsidP="00EA271C">
            <w:pPr>
              <w:jc w:val="center"/>
              <w:rPr>
                <w:rFonts w:cs="Arial"/>
                <w:sz w:val="20"/>
                <w:szCs w:val="20"/>
              </w:rPr>
            </w:pPr>
            <w:r w:rsidRPr="00EA271C">
              <w:rPr>
                <w:rFonts w:cs="Arial"/>
                <w:sz w:val="20"/>
                <w:szCs w:val="20"/>
              </w:rPr>
              <w:t>4</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7AD71E24" w14:textId="77777777" w:rsidR="00EA271C" w:rsidRPr="00EA271C" w:rsidRDefault="00EA271C" w:rsidP="00EA271C">
            <w:pPr>
              <w:jc w:val="center"/>
              <w:rPr>
                <w:rFonts w:cs="Arial"/>
                <w:b/>
                <w:bCs/>
                <w:sz w:val="20"/>
                <w:szCs w:val="20"/>
              </w:rPr>
            </w:pPr>
            <w:r w:rsidRPr="00EA271C">
              <w:rPr>
                <w:rFonts w:cs="Arial"/>
                <w:b/>
                <w:bCs/>
                <w:sz w:val="20"/>
                <w:szCs w:val="20"/>
              </w:rPr>
              <w:t>02 03 04</w:t>
            </w:r>
          </w:p>
        </w:tc>
        <w:tc>
          <w:tcPr>
            <w:tcW w:w="5366" w:type="dxa"/>
            <w:tcBorders>
              <w:top w:val="nil"/>
              <w:left w:val="nil"/>
              <w:bottom w:val="single" w:sz="8" w:space="0" w:color="auto"/>
              <w:right w:val="single" w:sz="8" w:space="0" w:color="auto"/>
            </w:tcBorders>
            <w:tcMar>
              <w:top w:w="0" w:type="dxa"/>
              <w:left w:w="108" w:type="dxa"/>
              <w:bottom w:w="0" w:type="dxa"/>
              <w:right w:w="108" w:type="dxa"/>
            </w:tcMar>
          </w:tcPr>
          <w:p w14:paraId="29AC559F" w14:textId="77777777" w:rsidR="00EA271C" w:rsidRPr="00EA271C" w:rsidRDefault="00EA271C" w:rsidP="00EA271C">
            <w:pPr>
              <w:rPr>
                <w:rFonts w:cs="Arial"/>
                <w:sz w:val="20"/>
                <w:szCs w:val="20"/>
              </w:rPr>
            </w:pPr>
            <w:r w:rsidRPr="00EA271C">
              <w:rPr>
                <w:rFonts w:cs="Arial"/>
                <w:sz w:val="20"/>
                <w:szCs w:val="20"/>
              </w:rPr>
              <w:t>Surowce i produkty nienadające się do spożycia i przetwórstwa</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tcPr>
          <w:p w14:paraId="535D890E" w14:textId="77777777" w:rsidR="00EA271C" w:rsidRPr="00EA271C" w:rsidRDefault="00EA271C" w:rsidP="00EA271C">
            <w:pPr>
              <w:ind w:right="-73"/>
              <w:jc w:val="center"/>
              <w:rPr>
                <w:rFonts w:cs="Arial"/>
                <w:sz w:val="20"/>
                <w:szCs w:val="20"/>
              </w:rPr>
            </w:pPr>
            <w:r w:rsidRPr="00EA271C">
              <w:rPr>
                <w:rFonts w:cs="Arial"/>
                <w:sz w:val="20"/>
                <w:szCs w:val="20"/>
              </w:rPr>
              <w:t>1000</w:t>
            </w:r>
            <w:r w:rsidRPr="00EA271C">
              <w:rPr>
                <w:rFonts w:cs="Arial"/>
                <w:b/>
                <w:bCs/>
                <w:sz w:val="20"/>
                <w:szCs w:val="20"/>
                <w:vertAlign w:val="superscript"/>
              </w:rPr>
              <w:t>1)</w:t>
            </w:r>
          </w:p>
        </w:tc>
      </w:tr>
      <w:tr w:rsidR="00EA271C" w:rsidRPr="00EA271C" w14:paraId="7AE2F63C"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1C99E1" w14:textId="77777777" w:rsidR="00EA271C" w:rsidRPr="00EA271C" w:rsidRDefault="00EA271C" w:rsidP="00EA271C">
            <w:pPr>
              <w:jc w:val="center"/>
              <w:rPr>
                <w:rFonts w:cs="Arial"/>
                <w:sz w:val="20"/>
                <w:szCs w:val="20"/>
              </w:rPr>
            </w:pPr>
            <w:r w:rsidRPr="00EA271C">
              <w:rPr>
                <w:rFonts w:cs="Arial"/>
                <w:sz w:val="20"/>
                <w:szCs w:val="20"/>
              </w:rPr>
              <w:t> 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48259A" w14:textId="77777777" w:rsidR="00EA271C" w:rsidRPr="00EA271C" w:rsidRDefault="00EA271C" w:rsidP="00EA271C">
            <w:pPr>
              <w:jc w:val="center"/>
              <w:rPr>
                <w:rFonts w:cs="Arial"/>
                <w:sz w:val="20"/>
                <w:szCs w:val="20"/>
              </w:rPr>
            </w:pPr>
            <w:r w:rsidRPr="00EA271C">
              <w:rPr>
                <w:rFonts w:cs="Arial"/>
                <w:b/>
                <w:bCs/>
                <w:sz w:val="20"/>
                <w:szCs w:val="20"/>
              </w:rPr>
              <w:t>02 03 82</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79D76F1E" w14:textId="77777777" w:rsidR="00EA271C" w:rsidRPr="00EA271C" w:rsidRDefault="00EA271C" w:rsidP="00EA271C">
            <w:pPr>
              <w:rPr>
                <w:rFonts w:cs="Arial"/>
                <w:sz w:val="20"/>
                <w:szCs w:val="20"/>
              </w:rPr>
            </w:pPr>
            <w:r w:rsidRPr="00EA271C">
              <w:rPr>
                <w:rFonts w:cs="Arial"/>
                <w:sz w:val="20"/>
                <w:szCs w:val="20"/>
              </w:rPr>
              <w:t>Odpady tytoniowe</w:t>
            </w:r>
          </w:p>
          <w:p w14:paraId="58CEBA7F" w14:textId="77777777" w:rsidR="00EA271C" w:rsidRPr="00EA271C" w:rsidRDefault="00EA271C" w:rsidP="00EA271C">
            <w:pPr>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D589DC"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100</w:t>
            </w:r>
            <w:r w:rsidRPr="00EA271C">
              <w:rPr>
                <w:rFonts w:cs="Arial"/>
                <w:b/>
                <w:bCs/>
                <w:sz w:val="20"/>
                <w:szCs w:val="20"/>
                <w:vertAlign w:val="superscript"/>
              </w:rPr>
              <w:t>1)</w:t>
            </w:r>
          </w:p>
          <w:p w14:paraId="541669BA" w14:textId="77777777" w:rsidR="00EA271C" w:rsidRPr="00EA271C" w:rsidRDefault="00EA271C" w:rsidP="00EA271C">
            <w:pPr>
              <w:ind w:right="-73"/>
              <w:jc w:val="center"/>
              <w:rPr>
                <w:rFonts w:cs="Arial"/>
                <w:sz w:val="20"/>
                <w:szCs w:val="20"/>
              </w:rPr>
            </w:pPr>
          </w:p>
        </w:tc>
      </w:tr>
      <w:tr w:rsidR="00EA271C" w:rsidRPr="00EA271C" w14:paraId="3AC877F0"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0D4AB0" w14:textId="77777777" w:rsidR="00EA271C" w:rsidRPr="00EA271C" w:rsidRDefault="00EA271C" w:rsidP="00EA271C">
            <w:pPr>
              <w:jc w:val="center"/>
              <w:rPr>
                <w:rFonts w:cs="Arial"/>
                <w:sz w:val="20"/>
                <w:szCs w:val="20"/>
              </w:rPr>
            </w:pPr>
            <w:r w:rsidRPr="00EA271C">
              <w:rPr>
                <w:rFonts w:cs="Arial"/>
                <w:sz w:val="20"/>
                <w:szCs w:val="20"/>
              </w:rPr>
              <w:t>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73B8C" w14:textId="77777777" w:rsidR="00EA271C" w:rsidRPr="00EA271C" w:rsidRDefault="00EA271C" w:rsidP="00EA271C">
            <w:pPr>
              <w:jc w:val="center"/>
              <w:rPr>
                <w:rFonts w:cs="Arial"/>
                <w:sz w:val="20"/>
                <w:szCs w:val="20"/>
              </w:rPr>
            </w:pPr>
            <w:r w:rsidRPr="00EA271C">
              <w:rPr>
                <w:rFonts w:cs="Arial"/>
                <w:b/>
                <w:bCs/>
                <w:sz w:val="20"/>
                <w:szCs w:val="20"/>
              </w:rPr>
              <w:t>02 07 80</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4FB43C34" w14:textId="77777777" w:rsidR="00EA271C" w:rsidRPr="00EA271C" w:rsidRDefault="00EA271C" w:rsidP="00EA271C">
            <w:pPr>
              <w:rPr>
                <w:rFonts w:cs="Arial"/>
                <w:sz w:val="20"/>
                <w:szCs w:val="20"/>
              </w:rPr>
            </w:pPr>
            <w:r w:rsidRPr="00EA271C">
              <w:rPr>
                <w:rFonts w:cs="Arial"/>
                <w:sz w:val="20"/>
                <w:szCs w:val="20"/>
              </w:rPr>
              <w:t xml:space="preserve">Wytłoki, osady </w:t>
            </w:r>
            <w:proofErr w:type="spellStart"/>
            <w:r w:rsidRPr="00EA271C">
              <w:rPr>
                <w:rFonts w:cs="Arial"/>
                <w:sz w:val="20"/>
                <w:szCs w:val="20"/>
              </w:rPr>
              <w:t>moszczowe</w:t>
            </w:r>
            <w:proofErr w:type="spellEnd"/>
            <w:r w:rsidRPr="00EA271C">
              <w:rPr>
                <w:rFonts w:cs="Arial"/>
                <w:sz w:val="20"/>
                <w:szCs w:val="20"/>
              </w:rPr>
              <w:t xml:space="preserve"> i pofermentacyjne wywary</w:t>
            </w:r>
          </w:p>
          <w:p w14:paraId="507688A2" w14:textId="77777777" w:rsidR="00EA271C" w:rsidRPr="00EA271C" w:rsidRDefault="00EA271C" w:rsidP="00EA271C">
            <w:pPr>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647E59"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100</w:t>
            </w:r>
            <w:r w:rsidRPr="00EA271C">
              <w:rPr>
                <w:rFonts w:cs="Arial"/>
                <w:b/>
                <w:bCs/>
                <w:sz w:val="20"/>
                <w:szCs w:val="20"/>
                <w:vertAlign w:val="superscript"/>
              </w:rPr>
              <w:t>1)</w:t>
            </w:r>
          </w:p>
          <w:p w14:paraId="205011D2" w14:textId="77777777" w:rsidR="00EA271C" w:rsidRPr="00EA271C" w:rsidRDefault="00EA271C" w:rsidP="00EA271C">
            <w:pPr>
              <w:ind w:right="-73"/>
              <w:jc w:val="center"/>
              <w:rPr>
                <w:rFonts w:cs="Arial"/>
                <w:sz w:val="20"/>
                <w:szCs w:val="20"/>
              </w:rPr>
            </w:pPr>
          </w:p>
        </w:tc>
      </w:tr>
      <w:tr w:rsidR="00EA271C" w:rsidRPr="00EA271C" w14:paraId="3F3CF17F"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DF314" w14:textId="77777777" w:rsidR="00EA271C" w:rsidRPr="00EA271C" w:rsidRDefault="00EA271C" w:rsidP="00EA271C">
            <w:pPr>
              <w:jc w:val="center"/>
              <w:rPr>
                <w:rFonts w:cs="Arial"/>
                <w:sz w:val="20"/>
                <w:szCs w:val="20"/>
              </w:rPr>
            </w:pPr>
            <w:r w:rsidRPr="00EA271C">
              <w:rPr>
                <w:rFonts w:cs="Arial"/>
                <w:sz w:val="20"/>
                <w:szCs w:val="20"/>
              </w:rPr>
              <w:t>7 </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530548" w14:textId="77777777" w:rsidR="00EA271C" w:rsidRPr="00EA271C" w:rsidRDefault="00EA271C" w:rsidP="00EA271C">
            <w:pPr>
              <w:jc w:val="center"/>
              <w:rPr>
                <w:rFonts w:cs="Arial"/>
                <w:sz w:val="20"/>
                <w:szCs w:val="20"/>
              </w:rPr>
            </w:pPr>
            <w:r w:rsidRPr="00EA271C">
              <w:rPr>
                <w:rFonts w:cs="Arial"/>
                <w:b/>
                <w:bCs/>
                <w:sz w:val="20"/>
                <w:szCs w:val="20"/>
              </w:rPr>
              <w:t>03 01 01</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36FE6BC8" w14:textId="77777777" w:rsidR="00EA271C" w:rsidRPr="00EA271C" w:rsidRDefault="00EA271C" w:rsidP="00EA271C">
            <w:pPr>
              <w:rPr>
                <w:rFonts w:cs="Arial"/>
                <w:sz w:val="20"/>
                <w:szCs w:val="20"/>
              </w:rPr>
            </w:pPr>
            <w:r w:rsidRPr="00EA271C">
              <w:rPr>
                <w:rFonts w:cs="Arial"/>
                <w:sz w:val="20"/>
                <w:szCs w:val="20"/>
              </w:rPr>
              <w:t>Odpady z korka i kory</w:t>
            </w:r>
          </w:p>
          <w:p w14:paraId="59799C37" w14:textId="77777777" w:rsidR="00EA271C" w:rsidRPr="00EA271C" w:rsidRDefault="00EA271C" w:rsidP="00EA271C">
            <w:pPr>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ACB8A"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100</w:t>
            </w:r>
            <w:r w:rsidRPr="00EA271C">
              <w:rPr>
                <w:rFonts w:cs="Arial"/>
                <w:b/>
                <w:bCs/>
                <w:sz w:val="20"/>
                <w:szCs w:val="20"/>
                <w:vertAlign w:val="superscript"/>
              </w:rPr>
              <w:t>1)</w:t>
            </w:r>
          </w:p>
          <w:p w14:paraId="010F33A5" w14:textId="77777777" w:rsidR="00EA271C" w:rsidRPr="00EA271C" w:rsidRDefault="00EA271C" w:rsidP="00EA271C">
            <w:pPr>
              <w:ind w:right="-73"/>
              <w:jc w:val="center"/>
              <w:rPr>
                <w:rFonts w:cs="Arial"/>
                <w:sz w:val="20"/>
                <w:szCs w:val="20"/>
              </w:rPr>
            </w:pPr>
          </w:p>
        </w:tc>
      </w:tr>
      <w:tr w:rsidR="00EA271C" w:rsidRPr="00EA271C" w14:paraId="54EC4820"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096397" w14:textId="77777777" w:rsidR="00EA271C" w:rsidRPr="00EA271C" w:rsidRDefault="00EA271C" w:rsidP="00EA271C">
            <w:pPr>
              <w:jc w:val="center"/>
              <w:rPr>
                <w:rFonts w:cs="Arial"/>
                <w:sz w:val="20"/>
                <w:szCs w:val="20"/>
              </w:rPr>
            </w:pPr>
            <w:r w:rsidRPr="00EA271C">
              <w:rPr>
                <w:rFonts w:cs="Arial"/>
                <w:sz w:val="20"/>
                <w:szCs w:val="20"/>
              </w:rPr>
              <w:t> 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33E5D9E" w14:textId="77777777" w:rsidR="00EA271C" w:rsidRPr="00EA271C" w:rsidRDefault="00EA271C" w:rsidP="00EA271C">
            <w:pPr>
              <w:jc w:val="center"/>
              <w:rPr>
                <w:rFonts w:cs="Arial"/>
                <w:sz w:val="20"/>
                <w:szCs w:val="20"/>
              </w:rPr>
            </w:pPr>
            <w:r w:rsidRPr="00EA271C">
              <w:rPr>
                <w:rFonts w:cs="Arial"/>
                <w:b/>
                <w:bCs/>
                <w:sz w:val="20"/>
                <w:szCs w:val="20"/>
              </w:rPr>
              <w:t>ex</w:t>
            </w:r>
          </w:p>
          <w:p w14:paraId="2A9A2DFF" w14:textId="77777777" w:rsidR="00EA271C" w:rsidRPr="00EA271C" w:rsidRDefault="00EA271C" w:rsidP="00EA271C">
            <w:pPr>
              <w:jc w:val="center"/>
              <w:rPr>
                <w:rFonts w:cs="Arial"/>
                <w:sz w:val="20"/>
                <w:szCs w:val="20"/>
              </w:rPr>
            </w:pPr>
            <w:r w:rsidRPr="00EA271C">
              <w:rPr>
                <w:rFonts w:cs="Arial"/>
                <w:b/>
                <w:bCs/>
                <w:sz w:val="20"/>
                <w:szCs w:val="20"/>
              </w:rPr>
              <w:t xml:space="preserve">03 01 05 </w:t>
            </w:r>
            <w:r w:rsidRPr="00EA271C">
              <w:rPr>
                <w:rFonts w:cs="Arial"/>
                <w:b/>
                <w:bCs/>
                <w:sz w:val="20"/>
                <w:szCs w:val="20"/>
                <w:vertAlign w:val="superscript"/>
              </w:rPr>
              <w:t>2)</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77E360EE" w14:textId="77777777" w:rsidR="00EA271C" w:rsidRPr="00EA271C" w:rsidRDefault="00EA271C" w:rsidP="00EA271C">
            <w:pPr>
              <w:rPr>
                <w:rFonts w:cs="Arial"/>
                <w:sz w:val="20"/>
                <w:szCs w:val="20"/>
              </w:rPr>
            </w:pPr>
            <w:r w:rsidRPr="00EA271C">
              <w:rPr>
                <w:rFonts w:cs="Arial"/>
                <w:sz w:val="20"/>
                <w:szCs w:val="20"/>
              </w:rPr>
              <w:t xml:space="preserve">Trociny, wióry, ścinki, drewno, inne niż wymienione </w:t>
            </w:r>
            <w:r w:rsidRPr="00EA271C">
              <w:rPr>
                <w:rFonts w:cs="Arial"/>
                <w:sz w:val="20"/>
                <w:szCs w:val="20"/>
              </w:rPr>
              <w:br/>
              <w:t>w 03 01 04</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0A8DBC" w14:textId="77777777" w:rsidR="00EA271C" w:rsidRPr="00EA271C" w:rsidRDefault="00EA271C" w:rsidP="00EA271C">
            <w:pPr>
              <w:ind w:right="-73"/>
              <w:jc w:val="center"/>
              <w:rPr>
                <w:rFonts w:cs="Arial"/>
                <w:sz w:val="20"/>
                <w:szCs w:val="20"/>
              </w:rPr>
            </w:pPr>
            <w:r w:rsidRPr="00EA271C">
              <w:rPr>
                <w:rFonts w:cs="Arial"/>
                <w:sz w:val="20"/>
                <w:szCs w:val="20"/>
              </w:rPr>
              <w:t>100</w:t>
            </w:r>
            <w:r w:rsidRPr="00EA271C">
              <w:rPr>
                <w:rFonts w:cs="Arial"/>
                <w:b/>
                <w:bCs/>
                <w:sz w:val="20"/>
                <w:szCs w:val="20"/>
                <w:vertAlign w:val="superscript"/>
              </w:rPr>
              <w:t>1)</w:t>
            </w:r>
          </w:p>
        </w:tc>
      </w:tr>
      <w:tr w:rsidR="00EA271C" w:rsidRPr="00EA271C" w14:paraId="14A6370D"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97E3DF" w14:textId="77777777" w:rsidR="00EA271C" w:rsidRPr="00EA271C" w:rsidRDefault="00EA271C" w:rsidP="00EA271C">
            <w:pPr>
              <w:jc w:val="center"/>
              <w:rPr>
                <w:rFonts w:cs="Arial"/>
                <w:sz w:val="20"/>
                <w:szCs w:val="20"/>
              </w:rPr>
            </w:pPr>
            <w:r w:rsidRPr="00EA271C">
              <w:rPr>
                <w:rFonts w:cs="Arial"/>
                <w:sz w:val="20"/>
                <w:szCs w:val="20"/>
              </w:rPr>
              <w:t> 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90D993B" w14:textId="77777777" w:rsidR="00EA271C" w:rsidRPr="00EA271C" w:rsidRDefault="00EA271C" w:rsidP="00EA271C">
            <w:pPr>
              <w:jc w:val="center"/>
              <w:rPr>
                <w:rFonts w:cs="Arial"/>
                <w:sz w:val="20"/>
                <w:szCs w:val="20"/>
              </w:rPr>
            </w:pPr>
            <w:r w:rsidRPr="00EA271C">
              <w:rPr>
                <w:rFonts w:cs="Arial"/>
                <w:b/>
                <w:bCs/>
                <w:sz w:val="20"/>
                <w:szCs w:val="20"/>
              </w:rPr>
              <w:t>03 03 01</w:t>
            </w:r>
          </w:p>
        </w:tc>
        <w:tc>
          <w:tcPr>
            <w:tcW w:w="5366" w:type="dxa"/>
            <w:tcBorders>
              <w:top w:val="nil"/>
              <w:left w:val="nil"/>
              <w:bottom w:val="single" w:sz="8" w:space="0" w:color="auto"/>
              <w:right w:val="single" w:sz="8" w:space="0" w:color="auto"/>
            </w:tcBorders>
            <w:tcMar>
              <w:top w:w="0" w:type="dxa"/>
              <w:left w:w="108" w:type="dxa"/>
              <w:bottom w:w="0" w:type="dxa"/>
              <w:right w:w="108" w:type="dxa"/>
            </w:tcMar>
            <w:hideMark/>
          </w:tcPr>
          <w:p w14:paraId="49BC679E" w14:textId="77777777" w:rsidR="00EA271C" w:rsidRPr="00EA271C" w:rsidRDefault="00EA271C" w:rsidP="00EA271C">
            <w:pPr>
              <w:rPr>
                <w:rFonts w:cs="Arial"/>
                <w:sz w:val="20"/>
                <w:szCs w:val="20"/>
              </w:rPr>
            </w:pPr>
            <w:r w:rsidRPr="00EA271C">
              <w:rPr>
                <w:rFonts w:cs="Arial"/>
                <w:sz w:val="20"/>
                <w:szCs w:val="20"/>
              </w:rPr>
              <w:t>Odpady z kory i drewna</w:t>
            </w:r>
          </w:p>
          <w:p w14:paraId="5BDFE38D" w14:textId="77777777" w:rsidR="00EA271C" w:rsidRPr="00EA271C" w:rsidRDefault="00EA271C" w:rsidP="00EA271C">
            <w:pPr>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29792E"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100</w:t>
            </w:r>
            <w:r w:rsidRPr="00EA271C">
              <w:rPr>
                <w:rFonts w:cs="Arial"/>
                <w:b/>
                <w:bCs/>
                <w:sz w:val="20"/>
                <w:szCs w:val="20"/>
                <w:vertAlign w:val="superscript"/>
              </w:rPr>
              <w:t>1)</w:t>
            </w:r>
          </w:p>
          <w:p w14:paraId="4D1AB533" w14:textId="77777777" w:rsidR="00EA271C" w:rsidRPr="00EA271C" w:rsidRDefault="00EA271C" w:rsidP="00EA271C">
            <w:pPr>
              <w:ind w:right="-73"/>
              <w:jc w:val="center"/>
              <w:rPr>
                <w:rFonts w:cs="Arial"/>
                <w:sz w:val="20"/>
                <w:szCs w:val="20"/>
              </w:rPr>
            </w:pPr>
          </w:p>
        </w:tc>
      </w:tr>
      <w:tr w:rsidR="00EA271C" w:rsidRPr="00EA271C" w14:paraId="39624748"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79AB92D" w14:textId="77777777" w:rsidR="00EA271C" w:rsidRPr="00EA271C" w:rsidRDefault="00EA271C" w:rsidP="00EA271C">
            <w:pPr>
              <w:jc w:val="center"/>
              <w:rPr>
                <w:rFonts w:cs="Arial"/>
                <w:sz w:val="20"/>
                <w:szCs w:val="20"/>
              </w:rPr>
            </w:pPr>
            <w:r w:rsidRPr="00EA271C">
              <w:rPr>
                <w:rFonts w:cs="Arial"/>
                <w:sz w:val="20"/>
                <w:szCs w:val="20"/>
              </w:rPr>
              <w:t>10</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15BEC9D1" w14:textId="77777777" w:rsidR="00EA271C" w:rsidRPr="00EA271C" w:rsidRDefault="00EA271C" w:rsidP="00EA271C">
            <w:pPr>
              <w:jc w:val="center"/>
              <w:rPr>
                <w:rFonts w:cs="Arial"/>
                <w:b/>
                <w:bCs/>
                <w:sz w:val="20"/>
                <w:szCs w:val="20"/>
              </w:rPr>
            </w:pPr>
            <w:r w:rsidRPr="00EA271C">
              <w:rPr>
                <w:rFonts w:cs="Arial"/>
                <w:b/>
                <w:bCs/>
                <w:sz w:val="20"/>
                <w:szCs w:val="20"/>
              </w:rPr>
              <w:t xml:space="preserve">ex </w:t>
            </w:r>
          </w:p>
          <w:p w14:paraId="535121EE" w14:textId="77777777" w:rsidR="00EA271C" w:rsidRPr="00EA271C" w:rsidRDefault="00EA271C" w:rsidP="00EA271C">
            <w:pPr>
              <w:jc w:val="center"/>
              <w:rPr>
                <w:rFonts w:cs="Arial"/>
                <w:b/>
                <w:bCs/>
                <w:sz w:val="20"/>
                <w:szCs w:val="20"/>
              </w:rPr>
            </w:pPr>
            <w:r w:rsidRPr="00EA271C">
              <w:rPr>
                <w:rFonts w:cs="Arial"/>
                <w:b/>
                <w:bCs/>
                <w:sz w:val="20"/>
                <w:szCs w:val="20"/>
              </w:rPr>
              <w:t>15 01 01</w:t>
            </w:r>
          </w:p>
        </w:tc>
        <w:tc>
          <w:tcPr>
            <w:tcW w:w="5366" w:type="dxa"/>
            <w:tcBorders>
              <w:top w:val="nil"/>
              <w:left w:val="nil"/>
              <w:bottom w:val="single" w:sz="8" w:space="0" w:color="auto"/>
              <w:right w:val="single" w:sz="8" w:space="0" w:color="auto"/>
            </w:tcBorders>
            <w:tcMar>
              <w:top w:w="0" w:type="dxa"/>
              <w:left w:w="108" w:type="dxa"/>
              <w:bottom w:w="0" w:type="dxa"/>
              <w:right w:w="108" w:type="dxa"/>
            </w:tcMar>
          </w:tcPr>
          <w:p w14:paraId="6A8F7A7B" w14:textId="77777777" w:rsidR="00EA271C" w:rsidRPr="00EA271C" w:rsidRDefault="00EA271C" w:rsidP="00EA271C">
            <w:pPr>
              <w:rPr>
                <w:rFonts w:cs="Arial"/>
                <w:sz w:val="20"/>
                <w:szCs w:val="20"/>
              </w:rPr>
            </w:pPr>
            <w:r w:rsidRPr="00EA271C">
              <w:rPr>
                <w:rFonts w:cs="Arial"/>
                <w:sz w:val="20"/>
                <w:szCs w:val="20"/>
              </w:rPr>
              <w:t>Opakowania z papieru i tektury (dotyczy opakowań zanieczyszczonych nienadających się do recyklingu materiałowego)</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tcPr>
          <w:p w14:paraId="1D5AA46A" w14:textId="77777777" w:rsidR="00EA271C" w:rsidRPr="00EA271C" w:rsidRDefault="00EA271C" w:rsidP="00EA271C">
            <w:pPr>
              <w:ind w:right="-73"/>
              <w:jc w:val="center"/>
              <w:rPr>
                <w:rFonts w:cs="Arial"/>
                <w:sz w:val="20"/>
                <w:szCs w:val="20"/>
              </w:rPr>
            </w:pPr>
            <w:r w:rsidRPr="00EA271C">
              <w:rPr>
                <w:rFonts w:cs="Arial"/>
                <w:sz w:val="20"/>
                <w:szCs w:val="20"/>
              </w:rPr>
              <w:t>100</w:t>
            </w:r>
            <w:r w:rsidRPr="00EA271C">
              <w:rPr>
                <w:rFonts w:cs="Arial"/>
                <w:b/>
                <w:bCs/>
                <w:sz w:val="20"/>
                <w:szCs w:val="20"/>
                <w:vertAlign w:val="superscript"/>
              </w:rPr>
              <w:t>1)</w:t>
            </w:r>
          </w:p>
        </w:tc>
      </w:tr>
      <w:tr w:rsidR="00EA271C" w:rsidRPr="00EA271C" w14:paraId="58E65FE1" w14:textId="77777777" w:rsidTr="009258FF">
        <w:trPr>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5567A8" w14:textId="77777777" w:rsidR="00EA271C" w:rsidRPr="00EA271C" w:rsidRDefault="00EA271C" w:rsidP="00EA271C">
            <w:pPr>
              <w:jc w:val="center"/>
              <w:rPr>
                <w:rFonts w:cs="Arial"/>
                <w:sz w:val="20"/>
                <w:szCs w:val="20"/>
              </w:rPr>
            </w:pPr>
            <w:r w:rsidRPr="00EA271C">
              <w:rPr>
                <w:rFonts w:cs="Arial"/>
                <w:sz w:val="20"/>
                <w:szCs w:val="20"/>
              </w:rPr>
              <w:t>11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764AFC" w14:textId="77777777" w:rsidR="00EA271C" w:rsidRPr="00EA271C" w:rsidRDefault="00EA271C" w:rsidP="00EA271C">
            <w:pPr>
              <w:jc w:val="center"/>
              <w:rPr>
                <w:rFonts w:cs="Arial"/>
                <w:sz w:val="20"/>
                <w:szCs w:val="20"/>
              </w:rPr>
            </w:pPr>
            <w:r w:rsidRPr="00EA271C">
              <w:rPr>
                <w:rFonts w:cs="Arial"/>
                <w:b/>
                <w:bCs/>
                <w:sz w:val="20"/>
                <w:szCs w:val="20"/>
              </w:rPr>
              <w:t xml:space="preserve">15 01 03 </w:t>
            </w:r>
            <w:r w:rsidRPr="00EA271C">
              <w:rPr>
                <w:rFonts w:cs="Arial"/>
                <w:b/>
                <w:bCs/>
                <w:sz w:val="20"/>
                <w:szCs w:val="20"/>
                <w:vertAlign w:val="superscript"/>
              </w:rPr>
              <w:t>2)</w:t>
            </w:r>
          </w:p>
        </w:tc>
        <w:tc>
          <w:tcPr>
            <w:tcW w:w="5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76CCE" w14:textId="77777777" w:rsidR="00EA271C" w:rsidRPr="00EA271C" w:rsidRDefault="00EA271C" w:rsidP="00EA271C">
            <w:pPr>
              <w:keepNext/>
              <w:rPr>
                <w:rFonts w:cs="Arial"/>
                <w:sz w:val="20"/>
                <w:szCs w:val="20"/>
              </w:rPr>
            </w:pPr>
            <w:r w:rsidRPr="00EA271C">
              <w:rPr>
                <w:rFonts w:cs="Arial"/>
                <w:sz w:val="20"/>
                <w:szCs w:val="20"/>
              </w:rPr>
              <w:t>Opakowana z drewna</w:t>
            </w:r>
          </w:p>
          <w:p w14:paraId="7585EAB5" w14:textId="77777777" w:rsidR="00EA271C" w:rsidRPr="00EA271C" w:rsidRDefault="00EA271C" w:rsidP="00EA271C">
            <w:pPr>
              <w:keepNext/>
              <w:rPr>
                <w:rFonts w:cs="Arial"/>
                <w:sz w:val="20"/>
                <w:szCs w:val="20"/>
              </w:rPr>
            </w:pP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8A13B9" w14:textId="77777777" w:rsidR="00EA271C" w:rsidRPr="00EA271C" w:rsidRDefault="00EA271C" w:rsidP="00EA271C">
            <w:pPr>
              <w:ind w:right="-73"/>
              <w:jc w:val="center"/>
              <w:rPr>
                <w:rFonts w:cs="Arial"/>
                <w:b/>
                <w:bCs/>
                <w:sz w:val="20"/>
                <w:szCs w:val="20"/>
                <w:vertAlign w:val="superscript"/>
              </w:rPr>
            </w:pPr>
            <w:r w:rsidRPr="00EA271C">
              <w:rPr>
                <w:rFonts w:cs="Arial"/>
                <w:sz w:val="20"/>
                <w:szCs w:val="20"/>
              </w:rPr>
              <w:t>50</w:t>
            </w:r>
            <w:r w:rsidRPr="00EA271C">
              <w:rPr>
                <w:rFonts w:cs="Arial"/>
                <w:b/>
                <w:bCs/>
                <w:sz w:val="20"/>
                <w:szCs w:val="20"/>
                <w:vertAlign w:val="superscript"/>
              </w:rPr>
              <w:t>1)</w:t>
            </w:r>
          </w:p>
          <w:p w14:paraId="25235E53" w14:textId="77777777" w:rsidR="00EA271C" w:rsidRPr="00EA271C" w:rsidRDefault="00EA271C" w:rsidP="00EA271C">
            <w:pPr>
              <w:ind w:right="-73"/>
              <w:jc w:val="center"/>
              <w:rPr>
                <w:rFonts w:cs="Arial"/>
                <w:sz w:val="20"/>
                <w:szCs w:val="20"/>
              </w:rPr>
            </w:pPr>
          </w:p>
        </w:tc>
      </w:tr>
      <w:tr w:rsidR="00EA271C" w:rsidRPr="00EA271C" w14:paraId="33B1FA45" w14:textId="77777777" w:rsidTr="009258FF">
        <w:trPr>
          <w:trHeight w:val="585"/>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F930C1" w14:textId="77777777" w:rsidR="00EA271C" w:rsidRPr="00EA271C" w:rsidRDefault="00EA271C" w:rsidP="00EA271C">
            <w:pPr>
              <w:jc w:val="center"/>
              <w:rPr>
                <w:rFonts w:cs="Arial"/>
                <w:sz w:val="20"/>
                <w:szCs w:val="20"/>
              </w:rPr>
            </w:pPr>
            <w:r w:rsidRPr="00EA271C">
              <w:rPr>
                <w:rFonts w:cs="Arial"/>
                <w:sz w:val="20"/>
                <w:szCs w:val="20"/>
              </w:rPr>
              <w:t>12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D012D0" w14:textId="77777777" w:rsidR="00EA271C" w:rsidRPr="00EA271C" w:rsidRDefault="00EA271C" w:rsidP="00EA271C">
            <w:pPr>
              <w:jc w:val="center"/>
              <w:rPr>
                <w:rFonts w:cs="Arial"/>
                <w:b/>
                <w:bCs/>
                <w:sz w:val="20"/>
                <w:szCs w:val="20"/>
              </w:rPr>
            </w:pPr>
            <w:r w:rsidRPr="00EA271C">
              <w:rPr>
                <w:rFonts w:cs="Arial"/>
                <w:b/>
                <w:bCs/>
                <w:sz w:val="20"/>
                <w:szCs w:val="20"/>
              </w:rPr>
              <w:t>ex</w:t>
            </w:r>
            <w:r w:rsidRPr="00EA271C">
              <w:rPr>
                <w:rFonts w:cs="Arial"/>
                <w:b/>
                <w:bCs/>
                <w:sz w:val="20"/>
                <w:szCs w:val="20"/>
              </w:rPr>
              <w:br/>
              <w:t>15 01 09</w:t>
            </w:r>
          </w:p>
        </w:tc>
        <w:tc>
          <w:tcPr>
            <w:tcW w:w="5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6E7FF8" w14:textId="77777777" w:rsidR="00EA271C" w:rsidRPr="00EA271C" w:rsidRDefault="00EA271C" w:rsidP="00EA271C">
            <w:pPr>
              <w:keepNext/>
              <w:rPr>
                <w:rFonts w:cs="Arial"/>
                <w:sz w:val="20"/>
                <w:szCs w:val="20"/>
              </w:rPr>
            </w:pPr>
            <w:r w:rsidRPr="00EA271C">
              <w:rPr>
                <w:rFonts w:cs="Arial"/>
                <w:sz w:val="20"/>
                <w:szCs w:val="20"/>
              </w:rPr>
              <w:t xml:space="preserve">Opakowania z tekstyliów </w:t>
            </w:r>
            <w:r w:rsidRPr="00EA271C">
              <w:rPr>
                <w:rFonts w:cs="Arial"/>
                <w:i/>
                <w:iCs/>
                <w:sz w:val="20"/>
                <w:szCs w:val="20"/>
              </w:rPr>
              <w:t>z włókien naturalnych</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300EBC" w14:textId="77777777" w:rsidR="00EA271C" w:rsidRPr="00EA271C" w:rsidRDefault="00EA271C" w:rsidP="00EA271C">
            <w:pPr>
              <w:ind w:right="-73"/>
              <w:jc w:val="center"/>
              <w:rPr>
                <w:rFonts w:cs="Arial"/>
                <w:sz w:val="20"/>
                <w:szCs w:val="20"/>
              </w:rPr>
            </w:pPr>
            <w:r w:rsidRPr="00EA271C">
              <w:rPr>
                <w:rFonts w:cs="Arial"/>
                <w:sz w:val="20"/>
                <w:szCs w:val="20"/>
              </w:rPr>
              <w:t>20</w:t>
            </w:r>
            <w:r w:rsidRPr="00EA271C">
              <w:rPr>
                <w:rFonts w:cs="Arial"/>
                <w:b/>
                <w:bCs/>
                <w:sz w:val="20"/>
                <w:szCs w:val="20"/>
                <w:vertAlign w:val="superscript"/>
              </w:rPr>
              <w:t>1)</w:t>
            </w:r>
          </w:p>
        </w:tc>
      </w:tr>
      <w:tr w:rsidR="00EA271C" w:rsidRPr="00EA271C" w14:paraId="342593B3" w14:textId="77777777" w:rsidTr="009258FF">
        <w:trPr>
          <w:trHeight w:val="585"/>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DAF6D7" w14:textId="77777777" w:rsidR="00EA271C" w:rsidRPr="00EA271C" w:rsidRDefault="00EA271C" w:rsidP="00EA271C">
            <w:pPr>
              <w:jc w:val="center"/>
              <w:rPr>
                <w:rFonts w:cs="Arial"/>
                <w:sz w:val="20"/>
                <w:szCs w:val="20"/>
              </w:rPr>
            </w:pPr>
            <w:r w:rsidRPr="00EA271C">
              <w:rPr>
                <w:rFonts w:cs="Arial"/>
                <w:sz w:val="20"/>
                <w:szCs w:val="20"/>
              </w:rPr>
              <w:t>13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643C84C6" w14:textId="77777777" w:rsidR="00EA271C" w:rsidRPr="00EA271C" w:rsidRDefault="00EA271C" w:rsidP="00EA271C">
            <w:pPr>
              <w:jc w:val="center"/>
              <w:rPr>
                <w:rFonts w:cs="Arial"/>
                <w:b/>
                <w:bCs/>
                <w:sz w:val="20"/>
                <w:szCs w:val="20"/>
              </w:rPr>
            </w:pPr>
            <w:r w:rsidRPr="00EA271C">
              <w:rPr>
                <w:rFonts w:cs="Arial"/>
                <w:b/>
                <w:bCs/>
                <w:sz w:val="20"/>
                <w:szCs w:val="20"/>
              </w:rPr>
              <w:t>16 03 80</w:t>
            </w:r>
          </w:p>
        </w:tc>
        <w:tc>
          <w:tcPr>
            <w:tcW w:w="5366" w:type="dxa"/>
            <w:tcBorders>
              <w:top w:val="nil"/>
              <w:left w:val="nil"/>
              <w:bottom w:val="single" w:sz="8" w:space="0" w:color="auto"/>
              <w:right w:val="single" w:sz="8" w:space="0" w:color="auto"/>
            </w:tcBorders>
            <w:tcMar>
              <w:top w:w="0" w:type="dxa"/>
              <w:left w:w="108" w:type="dxa"/>
              <w:bottom w:w="0" w:type="dxa"/>
              <w:right w:w="108" w:type="dxa"/>
            </w:tcMar>
            <w:vAlign w:val="center"/>
          </w:tcPr>
          <w:p w14:paraId="00BE84A3" w14:textId="77777777" w:rsidR="00EA271C" w:rsidRPr="00EA271C" w:rsidRDefault="00EA271C" w:rsidP="00EA271C">
            <w:pPr>
              <w:keepNext/>
              <w:rPr>
                <w:rFonts w:cs="Arial"/>
                <w:sz w:val="20"/>
                <w:szCs w:val="20"/>
              </w:rPr>
            </w:pPr>
            <w:r w:rsidRPr="00EA271C">
              <w:rPr>
                <w:rFonts w:cs="Arial"/>
                <w:sz w:val="20"/>
                <w:szCs w:val="20"/>
              </w:rPr>
              <w:t>Produkty spożywcze przeterminowane lub nieprzydatne do spożycia (bez opakowań)</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tcPr>
          <w:p w14:paraId="27F3197D" w14:textId="77777777" w:rsidR="00EA271C" w:rsidRPr="00EA271C" w:rsidRDefault="00EA271C" w:rsidP="00EA271C">
            <w:pPr>
              <w:ind w:right="-73"/>
              <w:jc w:val="center"/>
              <w:rPr>
                <w:rFonts w:cs="Arial"/>
                <w:sz w:val="20"/>
                <w:szCs w:val="20"/>
              </w:rPr>
            </w:pPr>
            <w:r w:rsidRPr="00EA271C">
              <w:rPr>
                <w:rFonts w:cs="Arial"/>
                <w:sz w:val="20"/>
                <w:szCs w:val="20"/>
              </w:rPr>
              <w:t>900</w:t>
            </w:r>
            <w:r w:rsidRPr="00EA271C">
              <w:rPr>
                <w:rFonts w:cs="Arial"/>
                <w:b/>
                <w:bCs/>
                <w:sz w:val="20"/>
                <w:szCs w:val="20"/>
                <w:vertAlign w:val="superscript"/>
              </w:rPr>
              <w:t>1)</w:t>
            </w:r>
          </w:p>
        </w:tc>
      </w:tr>
      <w:tr w:rsidR="00EA271C" w:rsidRPr="00EA271C" w14:paraId="1DF60A86" w14:textId="77777777" w:rsidTr="009258FF">
        <w:trPr>
          <w:trHeight w:val="550"/>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9FFD5A" w14:textId="77777777" w:rsidR="00EA271C" w:rsidRPr="00EA271C" w:rsidRDefault="00EA271C" w:rsidP="00EA271C">
            <w:pPr>
              <w:rPr>
                <w:rFonts w:cs="Arial"/>
                <w:sz w:val="20"/>
                <w:szCs w:val="20"/>
              </w:rPr>
            </w:pPr>
            <w:r w:rsidRPr="00EA271C">
              <w:rPr>
                <w:rFonts w:cs="Arial"/>
                <w:sz w:val="20"/>
                <w:szCs w:val="20"/>
              </w:rPr>
              <w:t> 14</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C7342F" w14:textId="77777777" w:rsidR="00EA271C" w:rsidRPr="00EA271C" w:rsidRDefault="00EA271C" w:rsidP="00EA271C">
            <w:pPr>
              <w:jc w:val="center"/>
              <w:rPr>
                <w:rFonts w:cs="Arial"/>
                <w:b/>
                <w:bCs/>
                <w:sz w:val="20"/>
                <w:szCs w:val="20"/>
              </w:rPr>
            </w:pPr>
            <w:r w:rsidRPr="00EA271C">
              <w:rPr>
                <w:rFonts w:cs="Arial"/>
                <w:b/>
                <w:bCs/>
                <w:sz w:val="20"/>
                <w:szCs w:val="20"/>
              </w:rPr>
              <w:t xml:space="preserve">17 02 01 </w:t>
            </w:r>
            <w:r w:rsidRPr="00EA271C">
              <w:rPr>
                <w:rFonts w:cs="Arial"/>
                <w:b/>
                <w:bCs/>
                <w:sz w:val="20"/>
                <w:szCs w:val="20"/>
                <w:vertAlign w:val="superscript"/>
              </w:rPr>
              <w:t>2)</w:t>
            </w:r>
          </w:p>
        </w:tc>
        <w:tc>
          <w:tcPr>
            <w:tcW w:w="5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29C008" w14:textId="77777777" w:rsidR="00EA271C" w:rsidRPr="00EA271C" w:rsidRDefault="00EA271C" w:rsidP="00EA271C">
            <w:pPr>
              <w:keepNext/>
              <w:rPr>
                <w:rFonts w:cs="Arial"/>
                <w:sz w:val="20"/>
                <w:szCs w:val="20"/>
              </w:rPr>
            </w:pPr>
            <w:r w:rsidRPr="00EA271C">
              <w:rPr>
                <w:rFonts w:cs="Arial"/>
                <w:sz w:val="20"/>
                <w:szCs w:val="20"/>
              </w:rPr>
              <w:t>Drewno</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B8EA02" w14:textId="77777777" w:rsidR="00EA271C" w:rsidRPr="00EA271C" w:rsidRDefault="00EA271C" w:rsidP="00EA271C">
            <w:pPr>
              <w:ind w:right="-73"/>
              <w:jc w:val="center"/>
              <w:rPr>
                <w:rFonts w:cs="Arial"/>
                <w:sz w:val="20"/>
                <w:szCs w:val="20"/>
              </w:rPr>
            </w:pPr>
            <w:r w:rsidRPr="00EA271C">
              <w:rPr>
                <w:rFonts w:cs="Arial"/>
                <w:sz w:val="20"/>
                <w:szCs w:val="20"/>
              </w:rPr>
              <w:t>100</w:t>
            </w:r>
            <w:r w:rsidRPr="00EA271C">
              <w:rPr>
                <w:rFonts w:cs="Arial"/>
                <w:b/>
                <w:bCs/>
                <w:sz w:val="20"/>
                <w:szCs w:val="20"/>
                <w:vertAlign w:val="superscript"/>
              </w:rPr>
              <w:t>1)</w:t>
            </w:r>
          </w:p>
        </w:tc>
      </w:tr>
      <w:tr w:rsidR="00EA271C" w:rsidRPr="00EA271C" w14:paraId="5EDBAA0E" w14:textId="77777777" w:rsidTr="009258FF">
        <w:trPr>
          <w:trHeight w:val="544"/>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FE6836" w14:textId="77777777" w:rsidR="00EA271C" w:rsidRPr="00EA271C" w:rsidRDefault="00EA271C" w:rsidP="00EA271C">
            <w:pPr>
              <w:rPr>
                <w:rFonts w:cs="Arial"/>
                <w:sz w:val="20"/>
                <w:szCs w:val="20"/>
              </w:rPr>
            </w:pPr>
            <w:r w:rsidRPr="00EA271C">
              <w:rPr>
                <w:rFonts w:cs="Arial"/>
                <w:sz w:val="20"/>
                <w:szCs w:val="20"/>
              </w:rPr>
              <w:t>15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F09590" w14:textId="77777777" w:rsidR="00EA271C" w:rsidRPr="00EA271C" w:rsidRDefault="00EA271C" w:rsidP="00EA271C">
            <w:pPr>
              <w:jc w:val="center"/>
              <w:rPr>
                <w:rFonts w:cs="Arial"/>
                <w:b/>
                <w:bCs/>
                <w:sz w:val="20"/>
                <w:szCs w:val="20"/>
              </w:rPr>
            </w:pPr>
            <w:r w:rsidRPr="00EA271C">
              <w:rPr>
                <w:rFonts w:cs="Arial"/>
                <w:b/>
                <w:bCs/>
                <w:sz w:val="20"/>
                <w:szCs w:val="20"/>
              </w:rPr>
              <w:t xml:space="preserve">20 01 08 </w:t>
            </w:r>
            <w:r w:rsidRPr="00EA271C">
              <w:rPr>
                <w:rFonts w:cs="Arial"/>
                <w:b/>
                <w:bCs/>
                <w:sz w:val="20"/>
                <w:szCs w:val="20"/>
                <w:vertAlign w:val="superscript"/>
              </w:rPr>
              <w:t>2)</w:t>
            </w:r>
          </w:p>
        </w:tc>
        <w:tc>
          <w:tcPr>
            <w:tcW w:w="5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A6AD20" w14:textId="77777777" w:rsidR="00EA271C" w:rsidRPr="00EA271C" w:rsidRDefault="00EA271C" w:rsidP="00EA271C">
            <w:pPr>
              <w:keepNext/>
              <w:rPr>
                <w:rFonts w:cs="Arial"/>
                <w:sz w:val="20"/>
                <w:szCs w:val="20"/>
              </w:rPr>
            </w:pPr>
            <w:r w:rsidRPr="00EA271C">
              <w:rPr>
                <w:rFonts w:cs="Arial"/>
                <w:sz w:val="20"/>
                <w:szCs w:val="20"/>
              </w:rPr>
              <w:t>Odpady kuchenne ulegające biodegradacji</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C801D" w14:textId="77777777" w:rsidR="00EA271C" w:rsidRPr="00EA271C" w:rsidRDefault="00EA271C" w:rsidP="00EA271C">
            <w:pPr>
              <w:ind w:right="-73"/>
              <w:jc w:val="center"/>
              <w:rPr>
                <w:rFonts w:cs="Arial"/>
                <w:sz w:val="20"/>
                <w:szCs w:val="20"/>
              </w:rPr>
            </w:pPr>
            <w:r w:rsidRPr="00EA271C">
              <w:rPr>
                <w:rFonts w:cs="Arial"/>
                <w:b/>
                <w:bCs/>
                <w:sz w:val="20"/>
                <w:szCs w:val="20"/>
              </w:rPr>
              <w:t>10 000</w:t>
            </w:r>
            <w:r w:rsidRPr="00EA271C">
              <w:rPr>
                <w:rFonts w:cs="Arial"/>
                <w:b/>
                <w:bCs/>
                <w:sz w:val="20"/>
                <w:szCs w:val="20"/>
                <w:vertAlign w:val="superscript"/>
              </w:rPr>
              <w:t>1)</w:t>
            </w:r>
          </w:p>
        </w:tc>
      </w:tr>
      <w:tr w:rsidR="00EA271C" w:rsidRPr="00EA271C" w14:paraId="3E16227A" w14:textId="77777777" w:rsidTr="009258FF">
        <w:trPr>
          <w:trHeight w:val="411"/>
          <w:jc w:val="right"/>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17CCE7" w14:textId="77777777" w:rsidR="00EA271C" w:rsidRPr="00EA271C" w:rsidRDefault="00EA271C" w:rsidP="00EA271C">
            <w:pPr>
              <w:rPr>
                <w:rFonts w:cs="Arial"/>
                <w:sz w:val="20"/>
                <w:szCs w:val="20"/>
              </w:rPr>
            </w:pPr>
            <w:r w:rsidRPr="00EA271C">
              <w:rPr>
                <w:rFonts w:cs="Arial"/>
                <w:sz w:val="20"/>
                <w:szCs w:val="20"/>
              </w:rPr>
              <w:t>16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1C9063" w14:textId="77777777" w:rsidR="00EA271C" w:rsidRPr="00EA271C" w:rsidRDefault="00EA271C" w:rsidP="00EA271C">
            <w:pPr>
              <w:jc w:val="center"/>
              <w:rPr>
                <w:rFonts w:cs="Arial"/>
                <w:b/>
                <w:bCs/>
                <w:sz w:val="20"/>
                <w:szCs w:val="20"/>
              </w:rPr>
            </w:pPr>
            <w:r w:rsidRPr="00EA271C">
              <w:rPr>
                <w:rFonts w:cs="Arial"/>
                <w:b/>
                <w:bCs/>
                <w:sz w:val="20"/>
                <w:szCs w:val="20"/>
              </w:rPr>
              <w:t>20 02 01</w:t>
            </w:r>
          </w:p>
          <w:p w14:paraId="6ADBF0F7" w14:textId="77777777" w:rsidR="00EA271C" w:rsidRPr="00EA271C" w:rsidRDefault="00EA271C" w:rsidP="00EA271C">
            <w:pPr>
              <w:jc w:val="center"/>
              <w:rPr>
                <w:rFonts w:cs="Arial"/>
                <w:b/>
                <w:bCs/>
                <w:sz w:val="20"/>
                <w:szCs w:val="20"/>
                <w:vertAlign w:val="superscript"/>
              </w:rPr>
            </w:pPr>
            <w:r w:rsidRPr="00EA271C">
              <w:rPr>
                <w:rFonts w:cs="Arial"/>
                <w:b/>
                <w:bCs/>
                <w:sz w:val="20"/>
                <w:szCs w:val="20"/>
                <w:vertAlign w:val="superscript"/>
              </w:rPr>
              <w:t>2)</w:t>
            </w:r>
          </w:p>
        </w:tc>
        <w:tc>
          <w:tcPr>
            <w:tcW w:w="5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B82D1E" w14:textId="77777777" w:rsidR="00EA271C" w:rsidRPr="00EA271C" w:rsidRDefault="00EA271C" w:rsidP="00EA271C">
            <w:pPr>
              <w:keepNext/>
              <w:rPr>
                <w:rFonts w:cs="Arial"/>
                <w:sz w:val="20"/>
                <w:szCs w:val="20"/>
              </w:rPr>
            </w:pPr>
            <w:r w:rsidRPr="00EA271C">
              <w:rPr>
                <w:rFonts w:cs="Arial"/>
                <w:sz w:val="20"/>
                <w:szCs w:val="20"/>
              </w:rPr>
              <w:t>Odpady ulegające biodegradacji</w:t>
            </w:r>
          </w:p>
        </w:tc>
        <w:tc>
          <w:tcPr>
            <w:tcW w:w="15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A79544" w14:textId="77777777" w:rsidR="00EA271C" w:rsidRPr="00EA271C" w:rsidRDefault="00EA271C" w:rsidP="00EA271C">
            <w:pPr>
              <w:ind w:right="-73"/>
              <w:jc w:val="center"/>
              <w:rPr>
                <w:rFonts w:cs="Arial"/>
                <w:sz w:val="20"/>
                <w:szCs w:val="20"/>
              </w:rPr>
            </w:pPr>
            <w:r w:rsidRPr="00EA271C">
              <w:rPr>
                <w:rFonts w:cs="Arial"/>
                <w:b/>
                <w:bCs/>
                <w:sz w:val="20"/>
                <w:szCs w:val="20"/>
              </w:rPr>
              <w:t>10 000</w:t>
            </w:r>
            <w:r w:rsidRPr="00EA271C">
              <w:rPr>
                <w:rFonts w:cs="Arial"/>
                <w:b/>
                <w:bCs/>
                <w:color w:val="7030A0"/>
                <w:sz w:val="20"/>
                <w:szCs w:val="20"/>
                <w:vertAlign w:val="superscript"/>
              </w:rPr>
              <w:t>1</w:t>
            </w:r>
            <w:r w:rsidRPr="00EA271C">
              <w:rPr>
                <w:rFonts w:cs="Arial"/>
                <w:b/>
                <w:bCs/>
                <w:sz w:val="20"/>
                <w:szCs w:val="20"/>
                <w:vertAlign w:val="superscript"/>
              </w:rPr>
              <w:t>)</w:t>
            </w:r>
          </w:p>
        </w:tc>
      </w:tr>
      <w:tr w:rsidR="00EA271C" w:rsidRPr="00EA271C" w14:paraId="07CF4F3E" w14:textId="77777777" w:rsidTr="009258FF">
        <w:trPr>
          <w:trHeight w:val="403"/>
          <w:jc w:val="right"/>
        </w:trPr>
        <w:tc>
          <w:tcPr>
            <w:tcW w:w="873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3574D0" w14:textId="77777777" w:rsidR="00EA271C" w:rsidRPr="00EA271C" w:rsidRDefault="00EA271C" w:rsidP="00EA271C">
            <w:pPr>
              <w:ind w:right="459"/>
              <w:jc w:val="center"/>
              <w:rPr>
                <w:rFonts w:cs="Arial"/>
                <w:sz w:val="20"/>
                <w:szCs w:val="20"/>
              </w:rPr>
            </w:pPr>
            <w:r w:rsidRPr="00EA271C">
              <w:rPr>
                <w:rFonts w:cs="Arial"/>
                <w:b/>
                <w:bCs/>
                <w:sz w:val="20"/>
                <w:szCs w:val="20"/>
                <w:vertAlign w:val="superscript"/>
              </w:rPr>
              <w:t>1)</w:t>
            </w:r>
            <w:r w:rsidRPr="00EA271C">
              <w:rPr>
                <w:rFonts w:cs="Arial"/>
                <w:b/>
                <w:sz w:val="20"/>
                <w:szCs w:val="20"/>
              </w:rPr>
              <w:t xml:space="preserve">Łącznie max </w:t>
            </w:r>
            <w:r w:rsidRPr="00EA271C">
              <w:rPr>
                <w:rFonts w:cs="Arial"/>
                <w:b/>
                <w:bCs/>
                <w:sz w:val="20"/>
                <w:szCs w:val="20"/>
              </w:rPr>
              <w:t>10 000</w:t>
            </w:r>
            <w:r w:rsidRPr="00EA271C">
              <w:rPr>
                <w:rFonts w:cs="Arial"/>
                <w:b/>
                <w:sz w:val="20"/>
                <w:szCs w:val="20"/>
              </w:rPr>
              <w:t xml:space="preserve"> Mg/rok</w:t>
            </w:r>
          </w:p>
        </w:tc>
      </w:tr>
    </w:tbl>
    <w:p w14:paraId="371FC4C8" w14:textId="77777777" w:rsidR="00EA271C" w:rsidRPr="00EA271C" w:rsidRDefault="00EA271C" w:rsidP="00EA271C">
      <w:pPr>
        <w:numPr>
          <w:ilvl w:val="0"/>
          <w:numId w:val="40"/>
        </w:numPr>
        <w:tabs>
          <w:tab w:val="left" w:pos="142"/>
        </w:tabs>
        <w:spacing w:after="100" w:afterAutospacing="1"/>
        <w:ind w:left="462"/>
        <w:contextualSpacing/>
        <w:rPr>
          <w:rFonts w:eastAsia="Calibri" w:cs="Arial"/>
          <w:sz w:val="22"/>
          <w:szCs w:val="22"/>
          <w:lang w:eastAsia="en-US"/>
        </w:rPr>
      </w:pPr>
      <w:bookmarkStart w:id="81" w:name="_Toc418105505"/>
      <w:bookmarkEnd w:id="79"/>
      <w:r w:rsidRPr="00EA271C">
        <w:rPr>
          <w:rFonts w:eastAsia="Calibri" w:cs="Arial"/>
          <w:sz w:val="22"/>
          <w:szCs w:val="22"/>
          <w:lang w:eastAsia="en-US"/>
        </w:rPr>
        <w:t xml:space="preserve">Ilość kierowanych do procesu biologicznego przetwarzania metodą R3 odpadów biodegradowalnych wyniesie łącznie nie więcej niż </w:t>
      </w:r>
      <w:r w:rsidRPr="00EA271C">
        <w:rPr>
          <w:rFonts w:eastAsia="Calibri" w:cs="Arial"/>
          <w:b/>
          <w:bCs/>
          <w:sz w:val="22"/>
          <w:szCs w:val="22"/>
          <w:lang w:eastAsia="en-US"/>
        </w:rPr>
        <w:t xml:space="preserve">10 000 </w:t>
      </w:r>
      <w:r w:rsidRPr="00EA271C">
        <w:rPr>
          <w:rFonts w:eastAsia="Calibri" w:cs="Arial"/>
          <w:sz w:val="22"/>
          <w:szCs w:val="22"/>
          <w:lang w:eastAsia="en-US"/>
        </w:rPr>
        <w:t>Mg/rok (zgodnie z WPGO).</w:t>
      </w:r>
    </w:p>
    <w:p w14:paraId="58CCFC87" w14:textId="77777777" w:rsidR="00EA271C" w:rsidRPr="00EA271C" w:rsidRDefault="00EA271C" w:rsidP="00EA271C">
      <w:pPr>
        <w:numPr>
          <w:ilvl w:val="0"/>
          <w:numId w:val="40"/>
        </w:numPr>
        <w:tabs>
          <w:tab w:val="left" w:pos="142"/>
        </w:tabs>
        <w:spacing w:after="100" w:afterAutospacing="1"/>
        <w:ind w:left="462"/>
        <w:contextualSpacing/>
        <w:rPr>
          <w:rFonts w:eastAsia="Calibri" w:cs="Arial"/>
          <w:sz w:val="22"/>
          <w:szCs w:val="22"/>
          <w:lang w:eastAsia="en-US"/>
        </w:rPr>
      </w:pPr>
      <w:r w:rsidRPr="00EA271C">
        <w:rPr>
          <w:rFonts w:eastAsia="Calibri" w:cs="Arial"/>
          <w:sz w:val="22"/>
          <w:szCs w:val="22"/>
          <w:lang w:eastAsia="en-US"/>
        </w:rPr>
        <w:t>Odpady kierowane do procesu będą wstępnie rozdrabniane.</w:t>
      </w:r>
      <w:bookmarkEnd w:id="80"/>
      <w:bookmarkEnd w:id="81"/>
    </w:p>
    <w:p w14:paraId="5A09753D" w14:textId="77777777" w:rsidR="00B02A95" w:rsidRPr="001642CC" w:rsidRDefault="00B02A95" w:rsidP="00EA271C">
      <w:pPr>
        <w:ind w:left="284"/>
        <w:contextualSpacing/>
        <w:rPr>
          <w:rFonts w:cs="Arial"/>
          <w:bCs/>
        </w:rPr>
      </w:pPr>
    </w:p>
    <w:p w14:paraId="4B00B902" w14:textId="196886D6" w:rsidR="00EA271C" w:rsidRPr="00EA271C" w:rsidRDefault="00EA271C" w:rsidP="00EA271C">
      <w:pPr>
        <w:ind w:left="284"/>
        <w:contextualSpacing/>
        <w:rPr>
          <w:rFonts w:cs="Arial"/>
        </w:rPr>
      </w:pPr>
      <w:r w:rsidRPr="00EA271C">
        <w:rPr>
          <w:rFonts w:cs="Arial"/>
          <w:bCs/>
        </w:rPr>
        <w:t>IV.2.</w:t>
      </w:r>
      <w:r w:rsidRPr="00EA271C">
        <w:rPr>
          <w:rFonts w:cs="Arial"/>
          <w:b/>
        </w:rPr>
        <w:t xml:space="preserve"> </w:t>
      </w:r>
      <w:r w:rsidRPr="00EA271C">
        <w:rPr>
          <w:rFonts w:cs="Arial"/>
        </w:rPr>
        <w:t>Miejsce i sposób magazynowania odpadów przeznaczonych do procesu R3:</w:t>
      </w:r>
    </w:p>
    <w:p w14:paraId="75C66621" w14:textId="77777777" w:rsidR="00EA271C" w:rsidRPr="00EA271C" w:rsidRDefault="00EA271C" w:rsidP="00EA271C">
      <w:pPr>
        <w:ind w:left="284"/>
        <w:contextualSpacing/>
        <w:rPr>
          <w:rFonts w:cs="Arial"/>
          <w:bCs/>
        </w:rPr>
      </w:pPr>
      <w:r w:rsidRPr="00EA271C">
        <w:rPr>
          <w:rFonts w:cs="Arial"/>
          <w:bCs/>
        </w:rPr>
        <w:t xml:space="preserve">IV.2.1. Zakazuje się magazynowania na placu odpadów, które mogą stanowić potencjalne zagrożenia powstania odorów o kodach: 02 01 03, 02 02 04, 02 03 04, </w:t>
      </w:r>
      <w:r w:rsidRPr="00EA271C">
        <w:rPr>
          <w:rFonts w:cs="Arial"/>
          <w:bCs/>
        </w:rPr>
        <w:br/>
        <w:t>02 03 82, 02 07 80, 16 03 80, 20 01 08, 20 02 01. W przypadku braku możliwości bezpośredniego skierowania ich do procesu kompostowania w bioreaktorach odpady nie będą przyjmowane na teren zakładu.</w:t>
      </w:r>
    </w:p>
    <w:p w14:paraId="5748E91D" w14:textId="77777777" w:rsidR="00EA271C" w:rsidRPr="00EA271C" w:rsidRDefault="00EA271C" w:rsidP="00EA271C">
      <w:pPr>
        <w:ind w:left="284"/>
        <w:contextualSpacing/>
        <w:rPr>
          <w:rFonts w:cs="Arial"/>
        </w:rPr>
      </w:pPr>
      <w:r w:rsidRPr="00EA271C">
        <w:rPr>
          <w:rFonts w:cs="Arial"/>
          <w:bCs/>
        </w:rPr>
        <w:t>IV.2.2.</w:t>
      </w:r>
      <w:r w:rsidRPr="00EA271C">
        <w:rPr>
          <w:rFonts w:cs="Arial"/>
        </w:rPr>
        <w:t xml:space="preserve"> </w:t>
      </w:r>
      <w:r w:rsidRPr="00EA271C">
        <w:rPr>
          <w:rFonts w:cs="Arial"/>
          <w:bCs/>
        </w:rPr>
        <w:t xml:space="preserve">Odpady przeznaczone do kompostowania, wskazane w tabeli nr 14 niniejszej decyzji </w:t>
      </w:r>
      <w:r w:rsidRPr="00EA271C">
        <w:rPr>
          <w:rFonts w:cs="Arial"/>
        </w:rPr>
        <w:t>rozładowywane będą w nawie II. sektor 3 w hali sortowni lub na placu magazynowym nr 1 tylko w celu poddania ich przygotowaniu do procesu przetwarzania, przez okres maksymalnie 12 h przed rozpoczęciem procesu kompostowania. Wszystkie odpady magazynowane selektywnie. Miejsca magazynowania odpadów oznaczone będą kodem odpadu.</w:t>
      </w:r>
    </w:p>
    <w:p w14:paraId="2323D162" w14:textId="77777777" w:rsidR="00EA271C" w:rsidRPr="00EA271C" w:rsidRDefault="00EA271C" w:rsidP="00EA271C">
      <w:pPr>
        <w:ind w:left="284"/>
        <w:contextualSpacing/>
        <w:rPr>
          <w:rFonts w:cs="Arial"/>
          <w:b/>
          <w:bCs/>
          <w:sz w:val="23"/>
          <w:szCs w:val="23"/>
        </w:rPr>
      </w:pPr>
    </w:p>
    <w:p w14:paraId="302459E5" w14:textId="77777777" w:rsidR="00EA271C" w:rsidRPr="00EA271C" w:rsidRDefault="00EA271C" w:rsidP="00EA271C">
      <w:pPr>
        <w:ind w:left="284"/>
        <w:contextualSpacing/>
        <w:rPr>
          <w:rFonts w:cs="Arial"/>
          <w:b/>
          <w:bCs/>
          <w:sz w:val="23"/>
          <w:szCs w:val="23"/>
        </w:rPr>
      </w:pPr>
      <w:r w:rsidRPr="00EA271C">
        <w:rPr>
          <w:rFonts w:cs="Arial"/>
          <w:b/>
          <w:bCs/>
          <w:sz w:val="23"/>
          <w:szCs w:val="23"/>
        </w:rPr>
        <w:lastRenderedPageBreak/>
        <w:t xml:space="preserve">Tabela nr 14.1. </w:t>
      </w:r>
      <w:r w:rsidRPr="00EA271C">
        <w:rPr>
          <w:rFonts w:cs="Arial"/>
          <w:sz w:val="23"/>
          <w:szCs w:val="23"/>
        </w:rPr>
        <w:t>Sposoby i miejsca magazynowania odpadów zielonych i innych bioodpadów selektywnie zebranych kierowanych do procesu kompostowania (R3):</w:t>
      </w:r>
    </w:p>
    <w:tbl>
      <w:tblPr>
        <w:tblW w:w="8996"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Caption w:val="Sposoby i miejsca magazynowania odpadów zielonych i innych bioodpadów selektywnie zebranych kierowanych do procesu kompostowania (R3)."/>
        <w:tblDescription w:val="W tabeli ustalono sposoby i miejsca magazynowania odpadów zielonych i innych bioodpadów selektywnie zebranych kierowanych do procesu kompostowania (R3)."/>
      </w:tblPr>
      <w:tblGrid>
        <w:gridCol w:w="530"/>
        <w:gridCol w:w="1172"/>
        <w:gridCol w:w="1407"/>
        <w:gridCol w:w="2551"/>
        <w:gridCol w:w="1701"/>
        <w:gridCol w:w="1635"/>
      </w:tblGrid>
      <w:tr w:rsidR="00EA271C" w:rsidRPr="00EA271C" w14:paraId="0B5231E1" w14:textId="77777777" w:rsidTr="009258FF">
        <w:trPr>
          <w:trHeight w:val="782"/>
          <w:jc w:val="right"/>
        </w:trPr>
        <w:tc>
          <w:tcPr>
            <w:tcW w:w="530" w:type="dxa"/>
            <w:tcMar>
              <w:top w:w="0" w:type="dxa"/>
              <w:left w:w="108" w:type="dxa"/>
              <w:bottom w:w="0" w:type="dxa"/>
              <w:right w:w="108" w:type="dxa"/>
            </w:tcMar>
            <w:vAlign w:val="center"/>
            <w:hideMark/>
          </w:tcPr>
          <w:p w14:paraId="7D996FFE" w14:textId="77777777" w:rsidR="00EA271C" w:rsidRPr="00EA271C" w:rsidRDefault="00EA271C" w:rsidP="00EA271C">
            <w:pPr>
              <w:jc w:val="center"/>
              <w:rPr>
                <w:rFonts w:cs="Arial"/>
                <w:sz w:val="20"/>
                <w:szCs w:val="20"/>
              </w:rPr>
            </w:pPr>
            <w:r w:rsidRPr="00EA271C">
              <w:rPr>
                <w:rFonts w:cs="Arial"/>
                <w:b/>
                <w:bCs/>
                <w:sz w:val="20"/>
                <w:szCs w:val="20"/>
              </w:rPr>
              <w:t>Lp.</w:t>
            </w:r>
          </w:p>
        </w:tc>
        <w:tc>
          <w:tcPr>
            <w:tcW w:w="1172" w:type="dxa"/>
            <w:tcMar>
              <w:top w:w="0" w:type="dxa"/>
              <w:left w:w="108" w:type="dxa"/>
              <w:bottom w:w="0" w:type="dxa"/>
              <w:right w:w="108" w:type="dxa"/>
            </w:tcMar>
            <w:vAlign w:val="center"/>
            <w:hideMark/>
          </w:tcPr>
          <w:p w14:paraId="026A6042" w14:textId="77777777" w:rsidR="00EA271C" w:rsidRPr="00EA271C" w:rsidRDefault="00EA271C" w:rsidP="00EA271C">
            <w:pPr>
              <w:jc w:val="center"/>
              <w:rPr>
                <w:rFonts w:cs="Arial"/>
                <w:sz w:val="20"/>
                <w:szCs w:val="20"/>
              </w:rPr>
            </w:pPr>
            <w:r w:rsidRPr="00EA271C">
              <w:rPr>
                <w:rFonts w:cs="Arial"/>
                <w:b/>
                <w:bCs/>
                <w:sz w:val="20"/>
                <w:szCs w:val="20"/>
              </w:rPr>
              <w:t xml:space="preserve">Kod </w:t>
            </w:r>
          </w:p>
          <w:p w14:paraId="45FB768E" w14:textId="77777777" w:rsidR="00EA271C" w:rsidRPr="00EA271C" w:rsidRDefault="00EA271C" w:rsidP="00EA271C">
            <w:pPr>
              <w:jc w:val="center"/>
              <w:rPr>
                <w:rFonts w:cs="Arial"/>
                <w:sz w:val="20"/>
                <w:szCs w:val="20"/>
              </w:rPr>
            </w:pPr>
            <w:r w:rsidRPr="00EA271C">
              <w:rPr>
                <w:rFonts w:cs="Arial"/>
                <w:b/>
                <w:bCs/>
                <w:sz w:val="20"/>
                <w:szCs w:val="20"/>
              </w:rPr>
              <w:t>odpadu</w:t>
            </w:r>
          </w:p>
        </w:tc>
        <w:tc>
          <w:tcPr>
            <w:tcW w:w="1407" w:type="dxa"/>
            <w:tcMar>
              <w:top w:w="0" w:type="dxa"/>
              <w:left w:w="108" w:type="dxa"/>
              <w:bottom w:w="0" w:type="dxa"/>
              <w:right w:w="108" w:type="dxa"/>
            </w:tcMar>
            <w:vAlign w:val="center"/>
            <w:hideMark/>
          </w:tcPr>
          <w:p w14:paraId="5AFFF05E" w14:textId="77777777" w:rsidR="00EA271C" w:rsidRPr="00EA271C" w:rsidRDefault="00EA271C" w:rsidP="00EA271C">
            <w:pPr>
              <w:keepNext/>
              <w:ind w:left="246"/>
              <w:rPr>
                <w:rFonts w:cs="Arial"/>
                <w:sz w:val="20"/>
                <w:szCs w:val="20"/>
              </w:rPr>
            </w:pPr>
            <w:r w:rsidRPr="00EA271C">
              <w:rPr>
                <w:rFonts w:cs="Arial"/>
                <w:b/>
                <w:bCs/>
                <w:sz w:val="20"/>
                <w:szCs w:val="20"/>
              </w:rPr>
              <w:t>Rodzaj odpadu</w:t>
            </w:r>
          </w:p>
        </w:tc>
        <w:tc>
          <w:tcPr>
            <w:tcW w:w="2551" w:type="dxa"/>
          </w:tcPr>
          <w:p w14:paraId="27B51B45" w14:textId="77777777" w:rsidR="00EA271C" w:rsidRPr="00EA271C" w:rsidRDefault="00EA271C" w:rsidP="00EA271C">
            <w:pPr>
              <w:jc w:val="center"/>
              <w:rPr>
                <w:rFonts w:cs="Arial"/>
                <w:b/>
                <w:bCs/>
                <w:sz w:val="20"/>
                <w:szCs w:val="20"/>
              </w:rPr>
            </w:pPr>
          </w:p>
          <w:p w14:paraId="69E3E6BA" w14:textId="77777777" w:rsidR="00EA271C" w:rsidRPr="00EA271C" w:rsidRDefault="00EA271C" w:rsidP="00EA271C">
            <w:pPr>
              <w:jc w:val="center"/>
              <w:rPr>
                <w:rFonts w:cs="Arial"/>
                <w:b/>
                <w:bCs/>
                <w:sz w:val="20"/>
                <w:szCs w:val="20"/>
              </w:rPr>
            </w:pPr>
            <w:r w:rsidRPr="00EA271C">
              <w:rPr>
                <w:rFonts w:cs="Arial"/>
                <w:b/>
                <w:bCs/>
                <w:sz w:val="20"/>
                <w:szCs w:val="20"/>
              </w:rPr>
              <w:t xml:space="preserve">Sposób </w:t>
            </w:r>
            <w:r w:rsidRPr="00EA271C">
              <w:rPr>
                <w:rFonts w:cs="Arial"/>
                <w:b/>
                <w:bCs/>
                <w:sz w:val="20"/>
                <w:szCs w:val="20"/>
              </w:rPr>
              <w:br/>
              <w:t xml:space="preserve">i miejsce </w:t>
            </w:r>
          </w:p>
          <w:p w14:paraId="67176468" w14:textId="77777777" w:rsidR="00EA271C" w:rsidRPr="00EA271C" w:rsidRDefault="00EA271C" w:rsidP="00EA271C">
            <w:pPr>
              <w:jc w:val="center"/>
              <w:rPr>
                <w:rFonts w:cs="Arial"/>
                <w:b/>
                <w:bCs/>
                <w:sz w:val="20"/>
                <w:szCs w:val="20"/>
              </w:rPr>
            </w:pPr>
            <w:r w:rsidRPr="00EA271C">
              <w:rPr>
                <w:rFonts w:cs="Arial"/>
                <w:b/>
                <w:bCs/>
                <w:sz w:val="20"/>
                <w:szCs w:val="20"/>
              </w:rPr>
              <w:t>magazynowania</w:t>
            </w:r>
          </w:p>
        </w:tc>
        <w:tc>
          <w:tcPr>
            <w:tcW w:w="1701" w:type="dxa"/>
            <w:tcMar>
              <w:top w:w="0" w:type="dxa"/>
              <w:left w:w="108" w:type="dxa"/>
              <w:bottom w:w="0" w:type="dxa"/>
              <w:right w:w="108" w:type="dxa"/>
            </w:tcMar>
            <w:vAlign w:val="center"/>
            <w:hideMark/>
          </w:tcPr>
          <w:p w14:paraId="0773C6C5" w14:textId="77777777" w:rsidR="00EA271C" w:rsidRPr="00EA271C" w:rsidRDefault="00EA271C" w:rsidP="00EA271C">
            <w:pPr>
              <w:ind w:right="-93"/>
              <w:jc w:val="center"/>
              <w:rPr>
                <w:rFonts w:cs="Arial"/>
                <w:b/>
                <w:bCs/>
                <w:sz w:val="20"/>
                <w:szCs w:val="20"/>
              </w:rPr>
            </w:pPr>
            <w:r w:rsidRPr="00EA271C">
              <w:rPr>
                <w:rFonts w:cs="Arial"/>
                <w:b/>
                <w:bCs/>
                <w:sz w:val="20"/>
                <w:szCs w:val="20"/>
              </w:rPr>
              <w:t xml:space="preserve">Maksymalna masa poszczególnych rodzajów odpadów </w:t>
            </w:r>
            <w:r w:rsidRPr="00EA271C">
              <w:rPr>
                <w:rFonts w:cs="Arial"/>
                <w:b/>
                <w:bCs/>
                <w:sz w:val="20"/>
                <w:szCs w:val="20"/>
              </w:rPr>
              <w:br/>
              <w:t xml:space="preserve">i maksymalna łączna masa wszystkich rodzajów odpadów, </w:t>
            </w:r>
            <w:r w:rsidRPr="00EA271C">
              <w:rPr>
                <w:rFonts w:cs="Arial"/>
                <w:b/>
                <w:bCs/>
                <w:sz w:val="20"/>
                <w:szCs w:val="20"/>
              </w:rPr>
              <w:br/>
              <w:t>które mogą być magazynowane</w:t>
            </w:r>
            <w:r w:rsidRPr="00EA271C">
              <w:rPr>
                <w:rFonts w:cs="Arial"/>
                <w:bCs/>
                <w:sz w:val="20"/>
                <w:szCs w:val="20"/>
              </w:rPr>
              <w:t xml:space="preserve"> </w:t>
            </w:r>
            <w:r w:rsidRPr="00EA271C">
              <w:rPr>
                <w:rFonts w:cs="Arial"/>
                <w:bCs/>
                <w:sz w:val="20"/>
                <w:szCs w:val="20"/>
              </w:rPr>
              <w:br/>
            </w:r>
            <w:r w:rsidRPr="00EA271C">
              <w:rPr>
                <w:rFonts w:cs="Arial"/>
                <w:b/>
                <w:bCs/>
                <w:sz w:val="20"/>
                <w:szCs w:val="20"/>
              </w:rPr>
              <w:t>w okresie roku</w:t>
            </w:r>
          </w:p>
          <w:p w14:paraId="7F9D3700" w14:textId="77777777" w:rsidR="00EA271C" w:rsidRPr="00EA271C" w:rsidRDefault="00EA271C" w:rsidP="00EA271C">
            <w:pPr>
              <w:jc w:val="center"/>
              <w:rPr>
                <w:rFonts w:cs="Arial"/>
                <w:sz w:val="20"/>
                <w:szCs w:val="20"/>
              </w:rPr>
            </w:pPr>
            <w:r w:rsidRPr="00EA271C">
              <w:rPr>
                <w:rFonts w:cs="Arial"/>
                <w:b/>
                <w:bCs/>
                <w:sz w:val="20"/>
                <w:szCs w:val="20"/>
              </w:rPr>
              <w:t>[Mg/rok]</w:t>
            </w:r>
          </w:p>
        </w:tc>
        <w:tc>
          <w:tcPr>
            <w:tcW w:w="1635" w:type="dxa"/>
          </w:tcPr>
          <w:p w14:paraId="4D53E71F" w14:textId="77777777" w:rsidR="00EA271C" w:rsidRPr="00EA271C" w:rsidRDefault="00EA271C" w:rsidP="00EA271C">
            <w:pPr>
              <w:jc w:val="center"/>
              <w:rPr>
                <w:rFonts w:cs="Arial"/>
                <w:b/>
                <w:bCs/>
                <w:sz w:val="20"/>
                <w:szCs w:val="20"/>
              </w:rPr>
            </w:pPr>
            <w:r w:rsidRPr="00EA271C">
              <w:rPr>
                <w:rFonts w:cs="Arial"/>
                <w:b/>
                <w:bCs/>
                <w:sz w:val="20"/>
                <w:szCs w:val="20"/>
              </w:rPr>
              <w:t xml:space="preserve">Maksymalna masa odpadów, </w:t>
            </w:r>
            <w:r w:rsidRPr="00EA271C">
              <w:rPr>
                <w:rFonts w:cs="Arial"/>
                <w:b/>
                <w:bCs/>
                <w:sz w:val="20"/>
                <w:szCs w:val="20"/>
              </w:rPr>
              <w:br/>
              <w:t xml:space="preserve">które mogą być magazynowane </w:t>
            </w:r>
            <w:r w:rsidRPr="00EA271C">
              <w:rPr>
                <w:rFonts w:cs="Arial"/>
                <w:b/>
                <w:bCs/>
                <w:sz w:val="20"/>
                <w:szCs w:val="20"/>
              </w:rPr>
              <w:br/>
              <w:t>w tym samym czasie</w:t>
            </w:r>
          </w:p>
          <w:p w14:paraId="26D66E4C" w14:textId="77777777" w:rsidR="00EA271C" w:rsidRPr="00EA271C" w:rsidRDefault="00EA271C" w:rsidP="00EA271C">
            <w:pPr>
              <w:jc w:val="center"/>
              <w:rPr>
                <w:rFonts w:cs="Arial"/>
                <w:b/>
                <w:bCs/>
                <w:sz w:val="20"/>
                <w:szCs w:val="20"/>
              </w:rPr>
            </w:pPr>
            <w:r w:rsidRPr="00EA271C">
              <w:rPr>
                <w:rFonts w:cs="Arial"/>
                <w:b/>
                <w:bCs/>
                <w:sz w:val="20"/>
                <w:szCs w:val="20"/>
              </w:rPr>
              <w:t>[Mg]</w:t>
            </w:r>
          </w:p>
        </w:tc>
      </w:tr>
      <w:tr w:rsidR="00EA271C" w:rsidRPr="00EA271C" w14:paraId="3F26053C" w14:textId="77777777" w:rsidTr="009258FF">
        <w:trPr>
          <w:jc w:val="right"/>
        </w:trPr>
        <w:tc>
          <w:tcPr>
            <w:tcW w:w="530"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6B50372A" w14:textId="77777777" w:rsidR="00EA271C" w:rsidRPr="00EA271C" w:rsidRDefault="00EA271C" w:rsidP="00EA271C">
            <w:pPr>
              <w:jc w:val="center"/>
              <w:rPr>
                <w:rFonts w:cs="Arial"/>
                <w:sz w:val="20"/>
                <w:szCs w:val="20"/>
              </w:rPr>
            </w:pPr>
            <w:r w:rsidRPr="00EA271C">
              <w:rPr>
                <w:rFonts w:cs="Arial"/>
                <w:sz w:val="20"/>
                <w:szCs w:val="20"/>
              </w:rPr>
              <w:t>1</w:t>
            </w:r>
          </w:p>
        </w:tc>
        <w:tc>
          <w:tcPr>
            <w:tcW w:w="1172"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7F612976" w14:textId="77777777" w:rsidR="00EA271C" w:rsidRPr="00EA271C" w:rsidRDefault="00EA271C" w:rsidP="00EA271C">
            <w:pPr>
              <w:jc w:val="center"/>
              <w:rPr>
                <w:rFonts w:cs="Arial"/>
                <w:b/>
                <w:bCs/>
                <w:sz w:val="20"/>
                <w:szCs w:val="20"/>
              </w:rPr>
            </w:pPr>
            <w:r w:rsidRPr="00EA271C">
              <w:rPr>
                <w:rFonts w:cs="Arial"/>
                <w:b/>
                <w:bCs/>
                <w:sz w:val="20"/>
                <w:szCs w:val="20"/>
              </w:rPr>
              <w:t>20 01 08</w:t>
            </w:r>
          </w:p>
        </w:tc>
        <w:tc>
          <w:tcPr>
            <w:tcW w:w="1407"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4D808096" w14:textId="77777777" w:rsidR="00EA271C" w:rsidRPr="00EA271C" w:rsidRDefault="00EA271C" w:rsidP="00EA271C">
            <w:pPr>
              <w:rPr>
                <w:rFonts w:cs="Arial"/>
                <w:sz w:val="20"/>
                <w:szCs w:val="20"/>
              </w:rPr>
            </w:pPr>
            <w:r w:rsidRPr="00EA271C">
              <w:rPr>
                <w:rFonts w:cs="Arial"/>
                <w:sz w:val="20"/>
                <w:szCs w:val="20"/>
              </w:rPr>
              <w:t>Odpady kuchenne ulegające biodegradacji</w:t>
            </w:r>
          </w:p>
        </w:tc>
        <w:tc>
          <w:tcPr>
            <w:tcW w:w="2551" w:type="dxa"/>
            <w:tcBorders>
              <w:top w:val="single" w:sz="8" w:space="0" w:color="auto"/>
              <w:left w:val="single" w:sz="8" w:space="0" w:color="auto"/>
              <w:bottom w:val="single" w:sz="8" w:space="0" w:color="auto"/>
              <w:right w:val="single" w:sz="8" w:space="0" w:color="auto"/>
            </w:tcBorders>
          </w:tcPr>
          <w:p w14:paraId="55D1E9E9" w14:textId="77777777" w:rsidR="00EA271C" w:rsidRPr="00EA271C" w:rsidRDefault="00EA271C" w:rsidP="00EA271C">
            <w:pPr>
              <w:ind w:right="-73"/>
              <w:jc w:val="center"/>
              <w:rPr>
                <w:rFonts w:cs="Arial"/>
                <w:sz w:val="20"/>
                <w:szCs w:val="20"/>
              </w:rPr>
            </w:pPr>
            <w:r w:rsidRPr="00EA271C">
              <w:rPr>
                <w:rFonts w:cs="Arial"/>
                <w:sz w:val="20"/>
                <w:szCs w:val="20"/>
              </w:rPr>
              <w:t xml:space="preserve">Hala sektor nr 3. Odpady magazynowane  </w:t>
            </w:r>
            <w:r w:rsidRPr="00EA271C">
              <w:rPr>
                <w:rFonts w:cs="Arial"/>
                <w:sz w:val="20"/>
                <w:szCs w:val="20"/>
              </w:rPr>
              <w:br/>
              <w:t>w kontenerach.</w:t>
            </w:r>
          </w:p>
        </w:tc>
        <w:tc>
          <w:tcPr>
            <w:tcW w:w="1701"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71076D4D" w14:textId="77777777" w:rsidR="00EA271C" w:rsidRPr="00EA271C" w:rsidRDefault="00EA271C" w:rsidP="00EA271C">
            <w:pPr>
              <w:ind w:right="-73"/>
              <w:jc w:val="center"/>
              <w:rPr>
                <w:rFonts w:cs="Arial"/>
                <w:color w:val="00B050"/>
                <w:sz w:val="20"/>
                <w:szCs w:val="20"/>
              </w:rPr>
            </w:pPr>
            <w:r w:rsidRPr="00EA271C">
              <w:rPr>
                <w:rFonts w:cs="Arial"/>
                <w:sz w:val="20"/>
                <w:szCs w:val="20"/>
              </w:rPr>
              <w:t>1 825*</w:t>
            </w:r>
          </w:p>
          <w:p w14:paraId="44F92520" w14:textId="77777777" w:rsidR="00EA271C" w:rsidRPr="00EA271C" w:rsidRDefault="00EA271C" w:rsidP="00EA271C">
            <w:pPr>
              <w:ind w:right="-73"/>
              <w:jc w:val="center"/>
              <w:rPr>
                <w:rFonts w:cs="Arial"/>
                <w:sz w:val="20"/>
                <w:szCs w:val="20"/>
              </w:rPr>
            </w:pPr>
          </w:p>
        </w:tc>
        <w:tc>
          <w:tcPr>
            <w:tcW w:w="1635" w:type="dxa"/>
            <w:tcBorders>
              <w:top w:val="single" w:sz="8" w:space="0" w:color="auto"/>
              <w:left w:val="single" w:sz="8" w:space="0" w:color="auto"/>
              <w:bottom w:val="single" w:sz="8" w:space="0" w:color="auto"/>
              <w:right w:val="single" w:sz="8" w:space="0" w:color="auto"/>
            </w:tcBorders>
          </w:tcPr>
          <w:p w14:paraId="251203BC" w14:textId="77777777" w:rsidR="00EA271C" w:rsidRPr="00EA271C" w:rsidRDefault="00EA271C" w:rsidP="00EA271C">
            <w:pPr>
              <w:ind w:right="-73"/>
              <w:jc w:val="center"/>
              <w:rPr>
                <w:rFonts w:cs="Arial"/>
                <w:b/>
                <w:bCs/>
                <w:sz w:val="20"/>
                <w:szCs w:val="20"/>
                <w:vertAlign w:val="superscript"/>
              </w:rPr>
            </w:pPr>
            <w:r w:rsidRPr="00EA271C">
              <w:rPr>
                <w:rFonts w:cs="Arial"/>
                <w:b/>
                <w:bCs/>
                <w:sz w:val="20"/>
                <w:szCs w:val="20"/>
              </w:rPr>
              <w:t>5</w:t>
            </w:r>
            <w:r w:rsidRPr="00EA271C">
              <w:rPr>
                <w:rFonts w:cs="Arial"/>
                <w:b/>
                <w:bCs/>
                <w:sz w:val="20"/>
                <w:szCs w:val="20"/>
                <w:vertAlign w:val="superscript"/>
              </w:rPr>
              <w:t>2</w:t>
            </w:r>
          </w:p>
        </w:tc>
      </w:tr>
      <w:tr w:rsidR="00EA271C" w:rsidRPr="00EA271C" w14:paraId="5BE76B0E" w14:textId="77777777" w:rsidTr="009258FF">
        <w:trPr>
          <w:jc w:val="right"/>
        </w:trPr>
        <w:tc>
          <w:tcPr>
            <w:tcW w:w="530"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30A3A2A5" w14:textId="77777777" w:rsidR="00EA271C" w:rsidRPr="00EA271C" w:rsidRDefault="00EA271C" w:rsidP="00EA271C">
            <w:pPr>
              <w:jc w:val="center"/>
              <w:rPr>
                <w:rFonts w:cs="Arial"/>
                <w:sz w:val="20"/>
                <w:szCs w:val="20"/>
              </w:rPr>
            </w:pPr>
          </w:p>
        </w:tc>
        <w:tc>
          <w:tcPr>
            <w:tcW w:w="1172"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10A3513C" w14:textId="77777777" w:rsidR="00EA271C" w:rsidRPr="00EA271C" w:rsidRDefault="00EA271C" w:rsidP="00EA271C">
            <w:pPr>
              <w:jc w:val="center"/>
              <w:rPr>
                <w:rFonts w:cs="Arial"/>
                <w:b/>
                <w:bCs/>
                <w:sz w:val="20"/>
                <w:szCs w:val="20"/>
              </w:rPr>
            </w:pPr>
          </w:p>
        </w:tc>
        <w:tc>
          <w:tcPr>
            <w:tcW w:w="1407"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64703499" w14:textId="77777777" w:rsidR="00EA271C" w:rsidRPr="00EA271C" w:rsidRDefault="00EA271C" w:rsidP="00EA271C">
            <w:pPr>
              <w:rPr>
                <w:rFonts w:cs="Arial"/>
                <w:sz w:val="20"/>
                <w:szCs w:val="20"/>
              </w:rPr>
            </w:pPr>
          </w:p>
        </w:tc>
        <w:tc>
          <w:tcPr>
            <w:tcW w:w="2551" w:type="dxa"/>
            <w:tcBorders>
              <w:top w:val="single" w:sz="8" w:space="0" w:color="auto"/>
              <w:left w:val="single" w:sz="8" w:space="0" w:color="auto"/>
              <w:bottom w:val="single" w:sz="8" w:space="0" w:color="auto"/>
              <w:right w:val="single" w:sz="8" w:space="0" w:color="auto"/>
            </w:tcBorders>
          </w:tcPr>
          <w:p w14:paraId="3F9ECE90" w14:textId="77777777" w:rsidR="00EA271C" w:rsidRPr="00EA271C" w:rsidRDefault="00EA271C" w:rsidP="00EA271C">
            <w:pPr>
              <w:ind w:right="-73"/>
              <w:jc w:val="center"/>
              <w:rPr>
                <w:rFonts w:cs="Arial"/>
                <w:sz w:val="20"/>
                <w:szCs w:val="20"/>
              </w:rPr>
            </w:pPr>
            <w:r w:rsidRPr="00EA271C">
              <w:rPr>
                <w:rFonts w:cs="Arial"/>
                <w:sz w:val="20"/>
                <w:szCs w:val="20"/>
              </w:rPr>
              <w:t xml:space="preserve">Plac magazynowy </w:t>
            </w:r>
          </w:p>
          <w:p w14:paraId="4A674341" w14:textId="77777777" w:rsidR="00EA271C" w:rsidRPr="00EA271C" w:rsidRDefault="00EA271C" w:rsidP="00EA271C">
            <w:pPr>
              <w:ind w:right="-73"/>
              <w:jc w:val="center"/>
              <w:rPr>
                <w:rFonts w:cs="Arial"/>
                <w:sz w:val="20"/>
                <w:szCs w:val="20"/>
              </w:rPr>
            </w:pPr>
            <w:r w:rsidRPr="00EA271C">
              <w:rPr>
                <w:rFonts w:cs="Arial"/>
                <w:sz w:val="20"/>
                <w:szCs w:val="20"/>
              </w:rPr>
              <w:t xml:space="preserve">nr 1. </w:t>
            </w:r>
          </w:p>
          <w:p w14:paraId="768BDF64" w14:textId="77777777" w:rsidR="00EA271C" w:rsidRPr="00EA271C" w:rsidRDefault="00EA271C" w:rsidP="00EA271C">
            <w:pPr>
              <w:ind w:right="-12"/>
              <w:jc w:val="center"/>
              <w:rPr>
                <w:rFonts w:cs="Arial"/>
                <w:sz w:val="20"/>
                <w:szCs w:val="20"/>
              </w:rPr>
            </w:pPr>
            <w:r w:rsidRPr="00EA271C">
              <w:rPr>
                <w:rFonts w:cs="Arial"/>
                <w:sz w:val="20"/>
                <w:szCs w:val="20"/>
              </w:rPr>
              <w:t xml:space="preserve">Odpady magazynowane </w:t>
            </w:r>
            <w:r w:rsidRPr="00EA271C">
              <w:rPr>
                <w:rFonts w:cs="Arial"/>
                <w:sz w:val="20"/>
                <w:szCs w:val="20"/>
              </w:rPr>
              <w:br/>
              <w:t xml:space="preserve">w kontenerach wyłącznie </w:t>
            </w:r>
            <w:r w:rsidRPr="00EA271C">
              <w:rPr>
                <w:rFonts w:cs="Arial"/>
                <w:sz w:val="20"/>
                <w:szCs w:val="20"/>
              </w:rPr>
              <w:br/>
              <w:t xml:space="preserve">w celu przygotowania odpadów do procesu </w:t>
            </w:r>
            <w:r w:rsidRPr="00EA271C">
              <w:rPr>
                <w:rFonts w:cs="Arial"/>
                <w:sz w:val="20"/>
                <w:szCs w:val="20"/>
              </w:rPr>
              <w:br/>
              <w:t xml:space="preserve">i zgromadzenia ilości koniecznej do zapełnienia bioreaktora. </w:t>
            </w:r>
          </w:p>
        </w:tc>
        <w:tc>
          <w:tcPr>
            <w:tcW w:w="1701"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6F05E3CE" w14:textId="77777777" w:rsidR="00EA271C" w:rsidRPr="00EA271C" w:rsidRDefault="00EA271C" w:rsidP="00EA271C">
            <w:pPr>
              <w:ind w:right="-73"/>
              <w:jc w:val="center"/>
              <w:rPr>
                <w:rFonts w:cs="Arial"/>
                <w:sz w:val="20"/>
                <w:szCs w:val="20"/>
              </w:rPr>
            </w:pPr>
          </w:p>
        </w:tc>
        <w:tc>
          <w:tcPr>
            <w:tcW w:w="1635" w:type="dxa"/>
            <w:tcBorders>
              <w:top w:val="single" w:sz="8" w:space="0" w:color="auto"/>
              <w:left w:val="single" w:sz="8" w:space="0" w:color="auto"/>
              <w:bottom w:val="single" w:sz="8" w:space="0" w:color="auto"/>
              <w:right w:val="single" w:sz="8" w:space="0" w:color="auto"/>
            </w:tcBorders>
          </w:tcPr>
          <w:p w14:paraId="50014601" w14:textId="77777777" w:rsidR="00EA271C" w:rsidRPr="00EA271C" w:rsidRDefault="00EA271C" w:rsidP="00EA271C">
            <w:pPr>
              <w:ind w:right="-73"/>
              <w:jc w:val="center"/>
              <w:rPr>
                <w:rFonts w:cs="Arial"/>
                <w:b/>
                <w:bCs/>
                <w:sz w:val="20"/>
                <w:szCs w:val="20"/>
              </w:rPr>
            </w:pPr>
            <w:r w:rsidRPr="00EA271C">
              <w:rPr>
                <w:rFonts w:cs="Arial"/>
                <w:b/>
                <w:bCs/>
                <w:sz w:val="20"/>
                <w:szCs w:val="20"/>
              </w:rPr>
              <w:t xml:space="preserve">5 </w:t>
            </w:r>
          </w:p>
        </w:tc>
      </w:tr>
      <w:tr w:rsidR="00EA271C" w:rsidRPr="00EA271C" w14:paraId="055BFEF3" w14:textId="77777777" w:rsidTr="009258FF">
        <w:trPr>
          <w:trHeight w:val="767"/>
          <w:jc w:val="right"/>
        </w:trPr>
        <w:tc>
          <w:tcPr>
            <w:tcW w:w="530"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5802D7FE" w14:textId="77777777" w:rsidR="00EA271C" w:rsidRPr="00EA271C" w:rsidRDefault="00EA271C" w:rsidP="00EA271C">
            <w:pPr>
              <w:jc w:val="center"/>
              <w:rPr>
                <w:rFonts w:cs="Arial"/>
                <w:sz w:val="20"/>
                <w:szCs w:val="20"/>
              </w:rPr>
            </w:pPr>
            <w:r w:rsidRPr="00EA271C">
              <w:rPr>
                <w:rFonts w:cs="Arial"/>
                <w:sz w:val="20"/>
                <w:szCs w:val="20"/>
              </w:rPr>
              <w:t>2</w:t>
            </w:r>
          </w:p>
        </w:tc>
        <w:tc>
          <w:tcPr>
            <w:tcW w:w="1172"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0025184C" w14:textId="77777777" w:rsidR="00EA271C" w:rsidRPr="00EA271C" w:rsidRDefault="00EA271C" w:rsidP="00EA271C">
            <w:pPr>
              <w:jc w:val="center"/>
              <w:rPr>
                <w:rFonts w:cs="Arial"/>
                <w:b/>
                <w:bCs/>
                <w:sz w:val="20"/>
                <w:szCs w:val="20"/>
              </w:rPr>
            </w:pPr>
            <w:r w:rsidRPr="00EA271C">
              <w:rPr>
                <w:rFonts w:cs="Arial"/>
                <w:b/>
                <w:bCs/>
                <w:sz w:val="20"/>
                <w:szCs w:val="20"/>
              </w:rPr>
              <w:t>20 02 01</w:t>
            </w:r>
          </w:p>
        </w:tc>
        <w:tc>
          <w:tcPr>
            <w:tcW w:w="1407"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2A21DA1A" w14:textId="77777777" w:rsidR="00EA271C" w:rsidRPr="00EA271C" w:rsidRDefault="00EA271C" w:rsidP="00EA271C">
            <w:pPr>
              <w:rPr>
                <w:rFonts w:cs="Arial"/>
                <w:sz w:val="20"/>
                <w:szCs w:val="20"/>
              </w:rPr>
            </w:pPr>
            <w:r w:rsidRPr="00EA271C">
              <w:rPr>
                <w:rFonts w:cs="Arial"/>
                <w:sz w:val="20"/>
                <w:szCs w:val="20"/>
              </w:rPr>
              <w:t>Odpady ulegające biodegradacji</w:t>
            </w:r>
          </w:p>
          <w:p w14:paraId="6FB8DDA7" w14:textId="77777777" w:rsidR="00EA271C" w:rsidRPr="00EA271C" w:rsidRDefault="00EA271C" w:rsidP="00EA271C">
            <w:pPr>
              <w:rPr>
                <w:rFonts w:cs="Arial"/>
                <w:b/>
                <w:bCs/>
                <w:sz w:val="20"/>
                <w:szCs w:val="20"/>
              </w:rPr>
            </w:pPr>
          </w:p>
        </w:tc>
        <w:tc>
          <w:tcPr>
            <w:tcW w:w="2551" w:type="dxa"/>
            <w:tcBorders>
              <w:top w:val="single" w:sz="8" w:space="0" w:color="auto"/>
              <w:left w:val="single" w:sz="8" w:space="0" w:color="auto"/>
              <w:bottom w:val="single" w:sz="8" w:space="0" w:color="auto"/>
              <w:right w:val="single" w:sz="8" w:space="0" w:color="auto"/>
            </w:tcBorders>
          </w:tcPr>
          <w:p w14:paraId="221C3F77" w14:textId="77777777" w:rsidR="00EA271C" w:rsidRPr="00EA271C" w:rsidRDefault="00EA271C" w:rsidP="00EA271C">
            <w:pPr>
              <w:ind w:right="-12"/>
              <w:jc w:val="center"/>
              <w:rPr>
                <w:rFonts w:cs="Arial"/>
                <w:sz w:val="20"/>
                <w:szCs w:val="20"/>
              </w:rPr>
            </w:pPr>
            <w:r w:rsidRPr="00EA271C">
              <w:rPr>
                <w:rFonts w:cs="Arial"/>
                <w:sz w:val="20"/>
                <w:szCs w:val="20"/>
              </w:rPr>
              <w:t xml:space="preserve">Hala sektor nr 3. Odpady magazynowane wyłącznie </w:t>
            </w:r>
            <w:r w:rsidRPr="00EA271C">
              <w:rPr>
                <w:rFonts w:cs="Arial"/>
                <w:sz w:val="20"/>
                <w:szCs w:val="20"/>
              </w:rPr>
              <w:br/>
              <w:t>w celu przygotowania odpadów do procesu.</w:t>
            </w:r>
          </w:p>
        </w:tc>
        <w:tc>
          <w:tcPr>
            <w:tcW w:w="1701"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14:paraId="30BB6C02" w14:textId="77777777" w:rsidR="00EA271C" w:rsidRPr="00EA271C" w:rsidRDefault="00EA271C" w:rsidP="00EA271C">
            <w:pPr>
              <w:ind w:right="-73"/>
              <w:jc w:val="center"/>
              <w:rPr>
                <w:rFonts w:cs="Arial"/>
                <w:color w:val="00B050"/>
                <w:sz w:val="20"/>
                <w:szCs w:val="20"/>
              </w:rPr>
            </w:pPr>
            <w:r w:rsidRPr="00EA271C">
              <w:rPr>
                <w:rFonts w:cs="Arial"/>
                <w:sz w:val="20"/>
                <w:szCs w:val="20"/>
              </w:rPr>
              <w:t>1 825*</w:t>
            </w:r>
          </w:p>
          <w:p w14:paraId="212B4FE9" w14:textId="77777777" w:rsidR="00EA271C" w:rsidRPr="00EA271C" w:rsidRDefault="00EA271C" w:rsidP="00EA271C">
            <w:pPr>
              <w:ind w:right="-73"/>
              <w:jc w:val="center"/>
              <w:rPr>
                <w:rFonts w:cs="Arial"/>
                <w:sz w:val="20"/>
                <w:szCs w:val="20"/>
              </w:rPr>
            </w:pPr>
          </w:p>
        </w:tc>
        <w:tc>
          <w:tcPr>
            <w:tcW w:w="1635" w:type="dxa"/>
            <w:tcBorders>
              <w:top w:val="single" w:sz="8" w:space="0" w:color="auto"/>
              <w:left w:val="single" w:sz="8" w:space="0" w:color="auto"/>
              <w:bottom w:val="single" w:sz="8" w:space="0" w:color="auto"/>
              <w:right w:val="single" w:sz="8" w:space="0" w:color="auto"/>
            </w:tcBorders>
          </w:tcPr>
          <w:p w14:paraId="15A5668D" w14:textId="77777777" w:rsidR="00EA271C" w:rsidRPr="00EA271C" w:rsidRDefault="00EA271C" w:rsidP="00EA271C">
            <w:pPr>
              <w:ind w:right="-73"/>
              <w:jc w:val="center"/>
              <w:rPr>
                <w:rFonts w:cs="Arial"/>
                <w:b/>
                <w:bCs/>
                <w:sz w:val="20"/>
                <w:szCs w:val="20"/>
              </w:rPr>
            </w:pPr>
            <w:r w:rsidRPr="00EA271C">
              <w:rPr>
                <w:rFonts w:cs="Arial"/>
                <w:b/>
                <w:bCs/>
                <w:sz w:val="20"/>
                <w:szCs w:val="20"/>
              </w:rPr>
              <w:t>5</w:t>
            </w:r>
            <w:r w:rsidRPr="00EA271C">
              <w:rPr>
                <w:rFonts w:cs="Arial"/>
                <w:b/>
                <w:bCs/>
                <w:sz w:val="20"/>
                <w:szCs w:val="20"/>
                <w:vertAlign w:val="superscript"/>
              </w:rPr>
              <w:t>2</w:t>
            </w:r>
          </w:p>
        </w:tc>
      </w:tr>
      <w:tr w:rsidR="00EA271C" w:rsidRPr="00EA271C" w14:paraId="322A8886" w14:textId="77777777" w:rsidTr="009258FF">
        <w:trPr>
          <w:jc w:val="right"/>
        </w:trPr>
        <w:tc>
          <w:tcPr>
            <w:tcW w:w="530" w:type="dxa"/>
            <w:vMerge/>
            <w:tcBorders>
              <w:left w:val="single" w:sz="8" w:space="0" w:color="auto"/>
              <w:right w:val="single" w:sz="8" w:space="0" w:color="auto"/>
            </w:tcBorders>
            <w:tcMar>
              <w:top w:w="0" w:type="dxa"/>
              <w:left w:w="108" w:type="dxa"/>
              <w:bottom w:w="0" w:type="dxa"/>
              <w:right w:w="108" w:type="dxa"/>
            </w:tcMar>
            <w:vAlign w:val="center"/>
          </w:tcPr>
          <w:p w14:paraId="35506DF2" w14:textId="77777777" w:rsidR="00EA271C" w:rsidRPr="00EA271C" w:rsidRDefault="00EA271C" w:rsidP="00EA271C">
            <w:pPr>
              <w:jc w:val="center"/>
              <w:rPr>
                <w:rFonts w:cs="Arial"/>
                <w:sz w:val="20"/>
                <w:szCs w:val="20"/>
              </w:rPr>
            </w:pPr>
          </w:p>
        </w:tc>
        <w:tc>
          <w:tcPr>
            <w:tcW w:w="1172" w:type="dxa"/>
            <w:vMerge/>
            <w:tcBorders>
              <w:left w:val="single" w:sz="8" w:space="0" w:color="auto"/>
              <w:right w:val="single" w:sz="8" w:space="0" w:color="auto"/>
            </w:tcBorders>
            <w:tcMar>
              <w:top w:w="0" w:type="dxa"/>
              <w:left w:w="108" w:type="dxa"/>
              <w:bottom w:w="0" w:type="dxa"/>
              <w:right w:w="108" w:type="dxa"/>
            </w:tcMar>
            <w:vAlign w:val="center"/>
          </w:tcPr>
          <w:p w14:paraId="6996A332" w14:textId="77777777" w:rsidR="00EA271C" w:rsidRPr="00EA271C" w:rsidRDefault="00EA271C" w:rsidP="00EA271C">
            <w:pPr>
              <w:jc w:val="center"/>
              <w:rPr>
                <w:rFonts w:cs="Arial"/>
                <w:b/>
                <w:bCs/>
                <w:sz w:val="20"/>
                <w:szCs w:val="20"/>
              </w:rPr>
            </w:pPr>
          </w:p>
        </w:tc>
        <w:tc>
          <w:tcPr>
            <w:tcW w:w="1407" w:type="dxa"/>
            <w:vMerge/>
            <w:tcBorders>
              <w:left w:val="single" w:sz="8" w:space="0" w:color="auto"/>
              <w:right w:val="single" w:sz="8" w:space="0" w:color="auto"/>
            </w:tcBorders>
            <w:tcMar>
              <w:top w:w="0" w:type="dxa"/>
              <w:left w:w="108" w:type="dxa"/>
              <w:bottom w:w="0" w:type="dxa"/>
              <w:right w:w="108" w:type="dxa"/>
            </w:tcMar>
          </w:tcPr>
          <w:p w14:paraId="52FF9D8A" w14:textId="77777777" w:rsidR="00EA271C" w:rsidRPr="00EA271C" w:rsidRDefault="00EA271C" w:rsidP="00EA271C">
            <w:pPr>
              <w:rPr>
                <w:rFonts w:cs="Arial"/>
                <w:sz w:val="20"/>
                <w:szCs w:val="20"/>
              </w:rPr>
            </w:pPr>
          </w:p>
        </w:tc>
        <w:tc>
          <w:tcPr>
            <w:tcW w:w="2551" w:type="dxa"/>
            <w:tcBorders>
              <w:left w:val="single" w:sz="8" w:space="0" w:color="auto"/>
              <w:right w:val="single" w:sz="8" w:space="0" w:color="auto"/>
            </w:tcBorders>
          </w:tcPr>
          <w:p w14:paraId="334B91F2" w14:textId="77777777" w:rsidR="00EA271C" w:rsidRPr="00EA271C" w:rsidRDefault="00EA271C" w:rsidP="00EA271C">
            <w:pPr>
              <w:ind w:right="-12"/>
              <w:jc w:val="center"/>
              <w:rPr>
                <w:rFonts w:cs="Arial"/>
                <w:sz w:val="20"/>
                <w:szCs w:val="20"/>
              </w:rPr>
            </w:pPr>
            <w:r w:rsidRPr="00EA271C">
              <w:rPr>
                <w:rFonts w:cs="Arial"/>
                <w:sz w:val="20"/>
                <w:szCs w:val="20"/>
              </w:rPr>
              <w:t>Plac magazynowy nr 1. Odpady magazynowane</w:t>
            </w:r>
            <w:r w:rsidRPr="00EA271C">
              <w:rPr>
                <w:rFonts w:cs="Arial"/>
                <w:sz w:val="20"/>
                <w:szCs w:val="20"/>
              </w:rPr>
              <w:br/>
              <w:t xml:space="preserve">w kontenerach bądź w pryzmie wyłącznie w celu przygotowania ich do procesu (rozdrobnienia) </w:t>
            </w:r>
            <w:r w:rsidRPr="00EA271C">
              <w:rPr>
                <w:rFonts w:cs="Arial"/>
                <w:sz w:val="20"/>
                <w:szCs w:val="20"/>
              </w:rPr>
              <w:br/>
              <w:t>i zapełnienia bioreaktora.</w:t>
            </w:r>
          </w:p>
          <w:p w14:paraId="752AD072" w14:textId="77777777" w:rsidR="00EA271C" w:rsidRPr="00EA271C" w:rsidRDefault="00EA271C" w:rsidP="00EA271C">
            <w:pPr>
              <w:ind w:right="-12"/>
              <w:jc w:val="center"/>
              <w:rPr>
                <w:rFonts w:cs="Arial"/>
                <w:sz w:val="20"/>
                <w:szCs w:val="20"/>
              </w:rPr>
            </w:pPr>
            <w:r w:rsidRPr="00EA271C">
              <w:rPr>
                <w:rFonts w:cs="Arial"/>
                <w:sz w:val="20"/>
                <w:szCs w:val="20"/>
              </w:rPr>
              <w:t>Gałęzie magazynowane</w:t>
            </w:r>
            <w:r w:rsidRPr="00EA271C">
              <w:rPr>
                <w:rFonts w:cs="Arial"/>
                <w:sz w:val="20"/>
                <w:szCs w:val="20"/>
              </w:rPr>
              <w:br/>
              <w:t>w pryzmie, maksymalna wysokość pryzmy 2 m.</w:t>
            </w:r>
          </w:p>
        </w:tc>
        <w:tc>
          <w:tcPr>
            <w:tcW w:w="1701" w:type="dxa"/>
            <w:vMerge/>
            <w:tcBorders>
              <w:left w:val="single" w:sz="8" w:space="0" w:color="auto"/>
              <w:right w:val="single" w:sz="8" w:space="0" w:color="auto"/>
            </w:tcBorders>
            <w:tcMar>
              <w:top w:w="0" w:type="dxa"/>
              <w:left w:w="108" w:type="dxa"/>
              <w:bottom w:w="0" w:type="dxa"/>
              <w:right w:w="108" w:type="dxa"/>
            </w:tcMar>
            <w:vAlign w:val="center"/>
          </w:tcPr>
          <w:p w14:paraId="068B95F6" w14:textId="77777777" w:rsidR="00EA271C" w:rsidRPr="00EA271C" w:rsidRDefault="00EA271C" w:rsidP="00EA271C">
            <w:pPr>
              <w:ind w:right="-73"/>
              <w:jc w:val="center"/>
              <w:rPr>
                <w:rFonts w:cs="Arial"/>
                <w:sz w:val="20"/>
                <w:szCs w:val="20"/>
              </w:rPr>
            </w:pPr>
          </w:p>
        </w:tc>
        <w:tc>
          <w:tcPr>
            <w:tcW w:w="1635" w:type="dxa"/>
            <w:tcBorders>
              <w:left w:val="single" w:sz="8" w:space="0" w:color="auto"/>
            </w:tcBorders>
          </w:tcPr>
          <w:p w14:paraId="3404AB40" w14:textId="77777777" w:rsidR="00EA271C" w:rsidRPr="00EA271C" w:rsidRDefault="00EA271C" w:rsidP="00EA271C">
            <w:pPr>
              <w:ind w:right="-73"/>
              <w:jc w:val="center"/>
              <w:rPr>
                <w:rFonts w:cs="Arial"/>
                <w:b/>
                <w:bCs/>
                <w:sz w:val="20"/>
                <w:szCs w:val="20"/>
              </w:rPr>
            </w:pPr>
            <w:r w:rsidRPr="00EA271C">
              <w:rPr>
                <w:rFonts w:cs="Arial"/>
                <w:b/>
                <w:bCs/>
                <w:sz w:val="20"/>
                <w:szCs w:val="20"/>
              </w:rPr>
              <w:t>5</w:t>
            </w:r>
          </w:p>
        </w:tc>
      </w:tr>
      <w:tr w:rsidR="00EA271C" w:rsidRPr="00EA271C" w14:paraId="2DF9ABE4" w14:textId="77777777" w:rsidTr="009258FF">
        <w:trPr>
          <w:jc w:val="right"/>
        </w:trPr>
        <w:tc>
          <w:tcPr>
            <w:tcW w:w="530" w:type="dxa"/>
            <w:tcMar>
              <w:top w:w="0" w:type="dxa"/>
              <w:left w:w="108" w:type="dxa"/>
              <w:bottom w:w="0" w:type="dxa"/>
              <w:right w:w="108" w:type="dxa"/>
            </w:tcMar>
            <w:vAlign w:val="center"/>
            <w:hideMark/>
          </w:tcPr>
          <w:p w14:paraId="24C44117" w14:textId="77777777" w:rsidR="00EA271C" w:rsidRPr="00EA271C" w:rsidRDefault="00EA271C" w:rsidP="00EA271C">
            <w:pPr>
              <w:jc w:val="center"/>
              <w:rPr>
                <w:rFonts w:cs="Arial"/>
                <w:sz w:val="20"/>
                <w:szCs w:val="20"/>
              </w:rPr>
            </w:pPr>
            <w:r w:rsidRPr="00EA271C">
              <w:rPr>
                <w:rFonts w:cs="Arial"/>
                <w:sz w:val="20"/>
                <w:szCs w:val="20"/>
              </w:rPr>
              <w:t> 3</w:t>
            </w:r>
          </w:p>
        </w:tc>
        <w:tc>
          <w:tcPr>
            <w:tcW w:w="1172" w:type="dxa"/>
            <w:tcMar>
              <w:top w:w="0" w:type="dxa"/>
              <w:left w:w="108" w:type="dxa"/>
              <w:bottom w:w="0" w:type="dxa"/>
              <w:right w:w="108" w:type="dxa"/>
            </w:tcMar>
            <w:vAlign w:val="center"/>
            <w:hideMark/>
          </w:tcPr>
          <w:p w14:paraId="1801E2FA" w14:textId="77777777" w:rsidR="00EA271C" w:rsidRPr="00EA271C" w:rsidRDefault="00EA271C" w:rsidP="00EA271C">
            <w:pPr>
              <w:jc w:val="center"/>
              <w:rPr>
                <w:rFonts w:cs="Arial"/>
                <w:sz w:val="20"/>
                <w:szCs w:val="20"/>
              </w:rPr>
            </w:pPr>
            <w:r w:rsidRPr="00EA271C">
              <w:rPr>
                <w:rFonts w:cs="Arial"/>
                <w:b/>
                <w:bCs/>
                <w:sz w:val="20"/>
                <w:szCs w:val="20"/>
              </w:rPr>
              <w:t xml:space="preserve">02 01 07 </w:t>
            </w:r>
          </w:p>
        </w:tc>
        <w:tc>
          <w:tcPr>
            <w:tcW w:w="1407" w:type="dxa"/>
            <w:tcMar>
              <w:top w:w="0" w:type="dxa"/>
              <w:left w:w="108" w:type="dxa"/>
              <w:bottom w:w="0" w:type="dxa"/>
              <w:right w:w="108" w:type="dxa"/>
            </w:tcMar>
            <w:hideMark/>
          </w:tcPr>
          <w:p w14:paraId="1B6D5F93" w14:textId="77777777" w:rsidR="00EA271C" w:rsidRPr="00EA271C" w:rsidRDefault="00EA271C" w:rsidP="00EA271C">
            <w:pPr>
              <w:jc w:val="left"/>
              <w:rPr>
                <w:rFonts w:cs="Arial"/>
                <w:sz w:val="20"/>
                <w:szCs w:val="20"/>
              </w:rPr>
            </w:pPr>
            <w:r w:rsidRPr="00EA271C">
              <w:rPr>
                <w:rFonts w:cs="Arial"/>
                <w:sz w:val="20"/>
                <w:szCs w:val="20"/>
              </w:rPr>
              <w:t xml:space="preserve">Odpady </w:t>
            </w:r>
            <w:r w:rsidRPr="00EA271C">
              <w:rPr>
                <w:rFonts w:cs="Arial"/>
                <w:sz w:val="20"/>
                <w:szCs w:val="20"/>
              </w:rPr>
              <w:br/>
              <w:t>z gospodarki leśnej</w:t>
            </w:r>
          </w:p>
        </w:tc>
        <w:tc>
          <w:tcPr>
            <w:tcW w:w="2551" w:type="dxa"/>
          </w:tcPr>
          <w:p w14:paraId="4DF83A35" w14:textId="77777777" w:rsidR="00EA271C" w:rsidRPr="00EA271C" w:rsidRDefault="00EA271C" w:rsidP="00EA271C">
            <w:pPr>
              <w:ind w:right="-73"/>
              <w:jc w:val="center"/>
              <w:rPr>
                <w:rFonts w:cs="Arial"/>
                <w:sz w:val="20"/>
                <w:szCs w:val="20"/>
              </w:rPr>
            </w:pPr>
            <w:r w:rsidRPr="00EA271C">
              <w:rPr>
                <w:rFonts w:cs="Arial"/>
                <w:sz w:val="20"/>
                <w:szCs w:val="20"/>
              </w:rPr>
              <w:t xml:space="preserve">Plac magazynowy </w:t>
            </w:r>
          </w:p>
          <w:p w14:paraId="46DDD8BF" w14:textId="77777777" w:rsidR="00EA271C" w:rsidRPr="00EA271C" w:rsidRDefault="00EA271C" w:rsidP="00EA271C">
            <w:pPr>
              <w:ind w:right="-73"/>
              <w:jc w:val="center"/>
              <w:rPr>
                <w:rFonts w:cs="Arial"/>
                <w:sz w:val="20"/>
                <w:szCs w:val="20"/>
              </w:rPr>
            </w:pPr>
            <w:r w:rsidRPr="00EA271C">
              <w:rPr>
                <w:rFonts w:cs="Arial"/>
                <w:sz w:val="20"/>
                <w:szCs w:val="20"/>
              </w:rPr>
              <w:t xml:space="preserve">nr 1. </w:t>
            </w:r>
          </w:p>
          <w:p w14:paraId="47D0FAE4" w14:textId="77777777" w:rsidR="00EA271C" w:rsidRPr="00EA271C" w:rsidRDefault="00EA271C" w:rsidP="00EA271C">
            <w:pPr>
              <w:ind w:right="-73"/>
              <w:jc w:val="center"/>
              <w:rPr>
                <w:rFonts w:cs="Arial"/>
                <w:sz w:val="20"/>
                <w:szCs w:val="20"/>
              </w:rPr>
            </w:pPr>
            <w:r w:rsidRPr="00EA271C">
              <w:rPr>
                <w:rFonts w:cs="Arial"/>
                <w:sz w:val="20"/>
                <w:szCs w:val="20"/>
              </w:rPr>
              <w:t xml:space="preserve">Odpady magazynowane wyłącznie w celu </w:t>
            </w:r>
            <w:r w:rsidRPr="00EA271C">
              <w:rPr>
                <w:rFonts w:cs="Arial"/>
                <w:sz w:val="20"/>
                <w:szCs w:val="20"/>
              </w:rPr>
              <w:br/>
              <w:t>przygotowania odpadów do procesu.</w:t>
            </w:r>
          </w:p>
        </w:tc>
        <w:tc>
          <w:tcPr>
            <w:tcW w:w="1701" w:type="dxa"/>
            <w:tcMar>
              <w:top w:w="0" w:type="dxa"/>
              <w:left w:w="108" w:type="dxa"/>
              <w:bottom w:w="0" w:type="dxa"/>
              <w:right w:w="108" w:type="dxa"/>
            </w:tcMar>
            <w:vAlign w:val="center"/>
            <w:hideMark/>
          </w:tcPr>
          <w:p w14:paraId="3735DF0F" w14:textId="77777777" w:rsidR="00EA271C" w:rsidRPr="00EA271C" w:rsidRDefault="00EA271C" w:rsidP="00EA271C">
            <w:pPr>
              <w:ind w:right="-73"/>
              <w:jc w:val="center"/>
              <w:rPr>
                <w:rFonts w:cs="Arial"/>
                <w:sz w:val="20"/>
                <w:szCs w:val="20"/>
              </w:rPr>
            </w:pPr>
            <w:r w:rsidRPr="00EA271C">
              <w:rPr>
                <w:rFonts w:cs="Arial"/>
                <w:sz w:val="20"/>
                <w:szCs w:val="20"/>
              </w:rPr>
              <w:t>100*</w:t>
            </w:r>
          </w:p>
        </w:tc>
        <w:tc>
          <w:tcPr>
            <w:tcW w:w="1635" w:type="dxa"/>
          </w:tcPr>
          <w:p w14:paraId="28BB214F" w14:textId="77777777" w:rsidR="00EA271C" w:rsidRPr="00EA271C" w:rsidRDefault="00EA271C" w:rsidP="00EA271C">
            <w:pPr>
              <w:ind w:right="-73"/>
              <w:jc w:val="center"/>
              <w:rPr>
                <w:rFonts w:cs="Arial"/>
                <w:b/>
                <w:bCs/>
                <w:sz w:val="20"/>
                <w:szCs w:val="20"/>
              </w:rPr>
            </w:pPr>
            <w:r w:rsidRPr="00EA271C">
              <w:rPr>
                <w:rFonts w:cs="Arial"/>
                <w:b/>
                <w:bCs/>
                <w:sz w:val="20"/>
                <w:szCs w:val="20"/>
              </w:rPr>
              <w:t>25</w:t>
            </w:r>
            <w:r w:rsidRPr="00EA271C">
              <w:rPr>
                <w:rFonts w:cs="Arial"/>
                <w:b/>
                <w:bCs/>
                <w:sz w:val="20"/>
                <w:szCs w:val="20"/>
                <w:vertAlign w:val="superscript"/>
              </w:rPr>
              <w:t>1</w:t>
            </w:r>
          </w:p>
        </w:tc>
      </w:tr>
      <w:tr w:rsidR="00EA271C" w:rsidRPr="00EA271C" w14:paraId="6943D321" w14:textId="77777777" w:rsidTr="009258FF">
        <w:trPr>
          <w:jc w:val="right"/>
        </w:trPr>
        <w:tc>
          <w:tcPr>
            <w:tcW w:w="530" w:type="dxa"/>
            <w:tcMar>
              <w:top w:w="0" w:type="dxa"/>
              <w:left w:w="108" w:type="dxa"/>
              <w:bottom w:w="0" w:type="dxa"/>
              <w:right w:w="108" w:type="dxa"/>
            </w:tcMar>
            <w:vAlign w:val="center"/>
            <w:hideMark/>
          </w:tcPr>
          <w:p w14:paraId="5E441BA6" w14:textId="77777777" w:rsidR="00EA271C" w:rsidRPr="00EA271C" w:rsidRDefault="00EA271C" w:rsidP="00EA271C">
            <w:pPr>
              <w:jc w:val="center"/>
              <w:rPr>
                <w:rFonts w:cs="Arial"/>
                <w:sz w:val="20"/>
                <w:szCs w:val="20"/>
              </w:rPr>
            </w:pPr>
            <w:r w:rsidRPr="00EA271C">
              <w:rPr>
                <w:rFonts w:cs="Arial"/>
                <w:sz w:val="20"/>
                <w:szCs w:val="20"/>
              </w:rPr>
              <w:t>4</w:t>
            </w:r>
          </w:p>
        </w:tc>
        <w:tc>
          <w:tcPr>
            <w:tcW w:w="1172" w:type="dxa"/>
            <w:tcMar>
              <w:top w:w="0" w:type="dxa"/>
              <w:left w:w="108" w:type="dxa"/>
              <w:bottom w:w="0" w:type="dxa"/>
              <w:right w:w="108" w:type="dxa"/>
            </w:tcMar>
            <w:vAlign w:val="center"/>
            <w:hideMark/>
          </w:tcPr>
          <w:p w14:paraId="75E596A1" w14:textId="77777777" w:rsidR="00EA271C" w:rsidRPr="00EA271C" w:rsidRDefault="00EA271C" w:rsidP="00EA271C">
            <w:pPr>
              <w:jc w:val="center"/>
              <w:rPr>
                <w:rFonts w:cs="Arial"/>
                <w:sz w:val="20"/>
                <w:szCs w:val="20"/>
              </w:rPr>
            </w:pPr>
            <w:r w:rsidRPr="00EA271C">
              <w:rPr>
                <w:rFonts w:cs="Arial"/>
                <w:b/>
                <w:bCs/>
                <w:sz w:val="20"/>
                <w:szCs w:val="20"/>
              </w:rPr>
              <w:t>03 01 01</w:t>
            </w:r>
          </w:p>
        </w:tc>
        <w:tc>
          <w:tcPr>
            <w:tcW w:w="1407" w:type="dxa"/>
            <w:tcMar>
              <w:top w:w="0" w:type="dxa"/>
              <w:left w:w="108" w:type="dxa"/>
              <w:bottom w:w="0" w:type="dxa"/>
              <w:right w:w="108" w:type="dxa"/>
            </w:tcMar>
            <w:hideMark/>
          </w:tcPr>
          <w:p w14:paraId="03D08AD7" w14:textId="77777777" w:rsidR="00EA271C" w:rsidRPr="00EA271C" w:rsidRDefault="00EA271C" w:rsidP="00EA271C">
            <w:pPr>
              <w:jc w:val="left"/>
              <w:rPr>
                <w:rFonts w:cs="Arial"/>
                <w:sz w:val="20"/>
                <w:szCs w:val="20"/>
              </w:rPr>
            </w:pPr>
            <w:r w:rsidRPr="00EA271C">
              <w:rPr>
                <w:rFonts w:cs="Arial"/>
                <w:sz w:val="20"/>
                <w:szCs w:val="20"/>
              </w:rPr>
              <w:t xml:space="preserve">Odpady </w:t>
            </w:r>
            <w:r w:rsidRPr="00EA271C">
              <w:rPr>
                <w:rFonts w:cs="Arial"/>
                <w:sz w:val="20"/>
                <w:szCs w:val="20"/>
              </w:rPr>
              <w:br/>
              <w:t>z korka i kory</w:t>
            </w:r>
          </w:p>
        </w:tc>
        <w:tc>
          <w:tcPr>
            <w:tcW w:w="2551" w:type="dxa"/>
            <w:vMerge w:val="restart"/>
          </w:tcPr>
          <w:p w14:paraId="726B0064" w14:textId="77777777" w:rsidR="00EA271C" w:rsidRPr="00EA271C" w:rsidRDefault="00EA271C" w:rsidP="00EA271C">
            <w:pPr>
              <w:ind w:right="-73"/>
              <w:jc w:val="center"/>
              <w:rPr>
                <w:rFonts w:cs="Arial"/>
                <w:sz w:val="20"/>
                <w:szCs w:val="20"/>
              </w:rPr>
            </w:pPr>
            <w:r w:rsidRPr="00EA271C">
              <w:rPr>
                <w:rFonts w:cs="Arial"/>
                <w:sz w:val="20"/>
                <w:szCs w:val="20"/>
              </w:rPr>
              <w:t xml:space="preserve">Plac magazynowy </w:t>
            </w:r>
          </w:p>
          <w:p w14:paraId="0DFAF591" w14:textId="77777777" w:rsidR="00EA271C" w:rsidRPr="00EA271C" w:rsidRDefault="00EA271C" w:rsidP="00EA271C">
            <w:pPr>
              <w:ind w:right="-73"/>
              <w:jc w:val="center"/>
              <w:rPr>
                <w:rFonts w:cs="Arial"/>
                <w:sz w:val="20"/>
                <w:szCs w:val="20"/>
              </w:rPr>
            </w:pPr>
            <w:r w:rsidRPr="00EA271C">
              <w:rPr>
                <w:rFonts w:cs="Arial"/>
                <w:sz w:val="20"/>
                <w:szCs w:val="20"/>
              </w:rPr>
              <w:t xml:space="preserve">nr 1. </w:t>
            </w:r>
          </w:p>
          <w:p w14:paraId="6FAB6B41" w14:textId="77777777" w:rsidR="00EA271C" w:rsidRPr="00EA271C" w:rsidRDefault="00EA271C" w:rsidP="00EA271C">
            <w:pPr>
              <w:ind w:right="-73"/>
              <w:jc w:val="center"/>
              <w:rPr>
                <w:rFonts w:cs="Arial"/>
                <w:sz w:val="20"/>
                <w:szCs w:val="20"/>
              </w:rPr>
            </w:pPr>
            <w:r w:rsidRPr="00EA271C">
              <w:rPr>
                <w:rFonts w:cs="Arial"/>
                <w:sz w:val="20"/>
                <w:szCs w:val="20"/>
              </w:rPr>
              <w:t xml:space="preserve">Odpady magazynowane wyłącznie w celu </w:t>
            </w:r>
            <w:r w:rsidRPr="00EA271C">
              <w:rPr>
                <w:rFonts w:cs="Arial"/>
                <w:sz w:val="20"/>
                <w:szCs w:val="20"/>
              </w:rPr>
              <w:br/>
              <w:t>przygotowania odpadów do procesu.</w:t>
            </w:r>
          </w:p>
          <w:p w14:paraId="1E3E8391" w14:textId="77777777" w:rsidR="00EA271C" w:rsidRPr="00EA271C" w:rsidRDefault="00EA271C" w:rsidP="00EA271C">
            <w:pPr>
              <w:ind w:right="-73"/>
              <w:jc w:val="center"/>
              <w:rPr>
                <w:rFonts w:cs="Arial"/>
                <w:sz w:val="20"/>
                <w:szCs w:val="20"/>
              </w:rPr>
            </w:pPr>
          </w:p>
        </w:tc>
        <w:tc>
          <w:tcPr>
            <w:tcW w:w="1701" w:type="dxa"/>
            <w:tcMar>
              <w:top w:w="0" w:type="dxa"/>
              <w:left w:w="108" w:type="dxa"/>
              <w:bottom w:w="0" w:type="dxa"/>
              <w:right w:w="108" w:type="dxa"/>
            </w:tcMar>
            <w:vAlign w:val="center"/>
            <w:hideMark/>
          </w:tcPr>
          <w:p w14:paraId="5F4A1B54" w14:textId="77777777" w:rsidR="00EA271C" w:rsidRPr="00EA271C" w:rsidRDefault="00EA271C" w:rsidP="00EA271C">
            <w:pPr>
              <w:ind w:right="-73"/>
              <w:jc w:val="center"/>
              <w:rPr>
                <w:rFonts w:cs="Arial"/>
                <w:sz w:val="20"/>
                <w:szCs w:val="20"/>
              </w:rPr>
            </w:pPr>
            <w:r w:rsidRPr="00EA271C">
              <w:rPr>
                <w:rFonts w:cs="Arial"/>
                <w:sz w:val="20"/>
                <w:szCs w:val="20"/>
              </w:rPr>
              <w:t>100*</w:t>
            </w:r>
          </w:p>
        </w:tc>
        <w:tc>
          <w:tcPr>
            <w:tcW w:w="1635" w:type="dxa"/>
          </w:tcPr>
          <w:p w14:paraId="3907548F" w14:textId="77777777" w:rsidR="00EA271C" w:rsidRPr="00EA271C" w:rsidRDefault="00EA271C" w:rsidP="00EA271C">
            <w:pPr>
              <w:ind w:right="-73"/>
              <w:jc w:val="center"/>
              <w:rPr>
                <w:rFonts w:cs="Arial"/>
                <w:b/>
                <w:bCs/>
                <w:sz w:val="20"/>
                <w:szCs w:val="20"/>
              </w:rPr>
            </w:pPr>
            <w:r w:rsidRPr="00EA271C">
              <w:rPr>
                <w:rFonts w:cs="Arial"/>
                <w:b/>
                <w:bCs/>
                <w:sz w:val="20"/>
                <w:szCs w:val="20"/>
              </w:rPr>
              <w:t>25</w:t>
            </w:r>
            <w:r w:rsidRPr="00EA271C">
              <w:rPr>
                <w:rFonts w:cs="Arial"/>
                <w:b/>
                <w:bCs/>
                <w:sz w:val="20"/>
                <w:szCs w:val="20"/>
                <w:vertAlign w:val="superscript"/>
              </w:rPr>
              <w:t>1</w:t>
            </w:r>
          </w:p>
        </w:tc>
      </w:tr>
      <w:tr w:rsidR="00EA271C" w:rsidRPr="00EA271C" w14:paraId="786A56CC" w14:textId="77777777" w:rsidTr="009258FF">
        <w:trPr>
          <w:jc w:val="right"/>
        </w:trPr>
        <w:tc>
          <w:tcPr>
            <w:tcW w:w="530" w:type="dxa"/>
            <w:tcMar>
              <w:top w:w="0" w:type="dxa"/>
              <w:left w:w="108" w:type="dxa"/>
              <w:bottom w:w="0" w:type="dxa"/>
              <w:right w:w="108" w:type="dxa"/>
            </w:tcMar>
            <w:vAlign w:val="center"/>
            <w:hideMark/>
          </w:tcPr>
          <w:p w14:paraId="6A078961" w14:textId="77777777" w:rsidR="00EA271C" w:rsidRPr="00EA271C" w:rsidRDefault="00EA271C" w:rsidP="00EA271C">
            <w:pPr>
              <w:jc w:val="center"/>
              <w:rPr>
                <w:rFonts w:cs="Arial"/>
                <w:sz w:val="20"/>
                <w:szCs w:val="20"/>
              </w:rPr>
            </w:pPr>
            <w:r w:rsidRPr="00EA271C">
              <w:rPr>
                <w:rFonts w:cs="Arial"/>
                <w:sz w:val="20"/>
                <w:szCs w:val="20"/>
              </w:rPr>
              <w:t> 5</w:t>
            </w:r>
          </w:p>
        </w:tc>
        <w:tc>
          <w:tcPr>
            <w:tcW w:w="1172" w:type="dxa"/>
            <w:tcMar>
              <w:top w:w="0" w:type="dxa"/>
              <w:left w:w="108" w:type="dxa"/>
              <w:bottom w:w="0" w:type="dxa"/>
              <w:right w:w="108" w:type="dxa"/>
            </w:tcMar>
            <w:hideMark/>
          </w:tcPr>
          <w:p w14:paraId="3E2E39C3" w14:textId="77777777" w:rsidR="00EA271C" w:rsidRPr="00EA271C" w:rsidRDefault="00EA271C" w:rsidP="00EA271C">
            <w:pPr>
              <w:jc w:val="center"/>
              <w:rPr>
                <w:rFonts w:cs="Arial"/>
                <w:sz w:val="20"/>
                <w:szCs w:val="20"/>
              </w:rPr>
            </w:pPr>
            <w:r w:rsidRPr="00EA271C">
              <w:rPr>
                <w:rFonts w:cs="Arial"/>
                <w:b/>
                <w:bCs/>
                <w:sz w:val="20"/>
                <w:szCs w:val="20"/>
              </w:rPr>
              <w:t>ex</w:t>
            </w:r>
          </w:p>
          <w:p w14:paraId="0E6ABA6B" w14:textId="77777777" w:rsidR="00EA271C" w:rsidRPr="00EA271C" w:rsidRDefault="00EA271C" w:rsidP="00EA271C">
            <w:pPr>
              <w:jc w:val="center"/>
              <w:rPr>
                <w:rFonts w:cs="Arial"/>
                <w:sz w:val="20"/>
                <w:szCs w:val="20"/>
              </w:rPr>
            </w:pPr>
            <w:r w:rsidRPr="00EA271C">
              <w:rPr>
                <w:rFonts w:cs="Arial"/>
                <w:b/>
                <w:bCs/>
                <w:sz w:val="20"/>
                <w:szCs w:val="20"/>
              </w:rPr>
              <w:t xml:space="preserve">03 01 05 </w:t>
            </w:r>
          </w:p>
        </w:tc>
        <w:tc>
          <w:tcPr>
            <w:tcW w:w="1407" w:type="dxa"/>
            <w:tcMar>
              <w:top w:w="0" w:type="dxa"/>
              <w:left w:w="108" w:type="dxa"/>
              <w:bottom w:w="0" w:type="dxa"/>
              <w:right w:w="108" w:type="dxa"/>
            </w:tcMar>
            <w:hideMark/>
          </w:tcPr>
          <w:p w14:paraId="2F7E66C6" w14:textId="77777777" w:rsidR="00EA271C" w:rsidRPr="00EA271C" w:rsidRDefault="00EA271C" w:rsidP="00EA271C">
            <w:pPr>
              <w:jc w:val="left"/>
              <w:rPr>
                <w:rFonts w:cs="Arial"/>
                <w:sz w:val="20"/>
                <w:szCs w:val="20"/>
              </w:rPr>
            </w:pPr>
            <w:r w:rsidRPr="00EA271C">
              <w:rPr>
                <w:rFonts w:cs="Arial"/>
                <w:sz w:val="20"/>
                <w:szCs w:val="20"/>
              </w:rPr>
              <w:t xml:space="preserve">Trociny, wióry, ścinki, drewno inne niż wymienione </w:t>
            </w:r>
            <w:r w:rsidRPr="00EA271C">
              <w:rPr>
                <w:rFonts w:cs="Arial"/>
                <w:sz w:val="20"/>
                <w:szCs w:val="20"/>
              </w:rPr>
              <w:br/>
              <w:t>w 03 01 04</w:t>
            </w:r>
          </w:p>
        </w:tc>
        <w:tc>
          <w:tcPr>
            <w:tcW w:w="2551" w:type="dxa"/>
            <w:vMerge/>
          </w:tcPr>
          <w:p w14:paraId="1F3993D9" w14:textId="77777777" w:rsidR="00EA271C" w:rsidRPr="00EA271C" w:rsidRDefault="00EA271C" w:rsidP="00EA271C">
            <w:pPr>
              <w:ind w:right="-73"/>
              <w:jc w:val="center"/>
              <w:rPr>
                <w:rFonts w:cs="Arial"/>
                <w:sz w:val="20"/>
                <w:szCs w:val="20"/>
              </w:rPr>
            </w:pPr>
          </w:p>
        </w:tc>
        <w:tc>
          <w:tcPr>
            <w:tcW w:w="1701" w:type="dxa"/>
            <w:tcMar>
              <w:top w:w="0" w:type="dxa"/>
              <w:left w:w="108" w:type="dxa"/>
              <w:bottom w:w="0" w:type="dxa"/>
              <w:right w:w="108" w:type="dxa"/>
            </w:tcMar>
            <w:vAlign w:val="center"/>
            <w:hideMark/>
          </w:tcPr>
          <w:p w14:paraId="7EE99E1B" w14:textId="77777777" w:rsidR="00EA271C" w:rsidRPr="00EA271C" w:rsidRDefault="00EA271C" w:rsidP="00EA271C">
            <w:pPr>
              <w:ind w:right="-73"/>
              <w:jc w:val="center"/>
              <w:rPr>
                <w:rFonts w:cs="Arial"/>
                <w:sz w:val="20"/>
                <w:szCs w:val="20"/>
              </w:rPr>
            </w:pPr>
            <w:r w:rsidRPr="00EA271C">
              <w:rPr>
                <w:rFonts w:cs="Arial"/>
                <w:sz w:val="20"/>
                <w:szCs w:val="20"/>
              </w:rPr>
              <w:t>100*</w:t>
            </w:r>
          </w:p>
        </w:tc>
        <w:tc>
          <w:tcPr>
            <w:tcW w:w="1635" w:type="dxa"/>
          </w:tcPr>
          <w:p w14:paraId="63636D70" w14:textId="77777777" w:rsidR="00EA271C" w:rsidRPr="00EA271C" w:rsidRDefault="00EA271C" w:rsidP="00EA271C">
            <w:pPr>
              <w:ind w:right="-73"/>
              <w:jc w:val="center"/>
              <w:rPr>
                <w:rFonts w:cs="Arial"/>
                <w:b/>
                <w:bCs/>
                <w:sz w:val="20"/>
                <w:szCs w:val="20"/>
                <w:vertAlign w:val="superscript"/>
              </w:rPr>
            </w:pPr>
            <w:r w:rsidRPr="00EA271C">
              <w:rPr>
                <w:rFonts w:cs="Arial"/>
                <w:b/>
                <w:bCs/>
                <w:sz w:val="20"/>
                <w:szCs w:val="20"/>
              </w:rPr>
              <w:t>25</w:t>
            </w:r>
            <w:r w:rsidRPr="00EA271C">
              <w:rPr>
                <w:rFonts w:cs="Arial"/>
                <w:b/>
                <w:bCs/>
                <w:sz w:val="20"/>
                <w:szCs w:val="20"/>
                <w:vertAlign w:val="superscript"/>
              </w:rPr>
              <w:t>1</w:t>
            </w:r>
          </w:p>
        </w:tc>
      </w:tr>
      <w:tr w:rsidR="00EA271C" w:rsidRPr="00EA271C" w14:paraId="309C1E4E" w14:textId="77777777" w:rsidTr="009258FF">
        <w:trPr>
          <w:jc w:val="right"/>
        </w:trPr>
        <w:tc>
          <w:tcPr>
            <w:tcW w:w="530" w:type="dxa"/>
            <w:tcMar>
              <w:top w:w="0" w:type="dxa"/>
              <w:left w:w="108" w:type="dxa"/>
              <w:bottom w:w="0" w:type="dxa"/>
              <w:right w:w="108" w:type="dxa"/>
            </w:tcMar>
            <w:vAlign w:val="center"/>
            <w:hideMark/>
          </w:tcPr>
          <w:p w14:paraId="2290CCA4" w14:textId="77777777" w:rsidR="00EA271C" w:rsidRPr="00EA271C" w:rsidRDefault="00EA271C" w:rsidP="00EA271C">
            <w:pPr>
              <w:jc w:val="center"/>
              <w:rPr>
                <w:rFonts w:cs="Arial"/>
                <w:sz w:val="20"/>
                <w:szCs w:val="20"/>
              </w:rPr>
            </w:pPr>
            <w:r w:rsidRPr="00EA271C">
              <w:rPr>
                <w:rFonts w:cs="Arial"/>
                <w:sz w:val="20"/>
                <w:szCs w:val="20"/>
              </w:rPr>
              <w:t>6</w:t>
            </w:r>
          </w:p>
        </w:tc>
        <w:tc>
          <w:tcPr>
            <w:tcW w:w="1172" w:type="dxa"/>
            <w:tcMar>
              <w:top w:w="0" w:type="dxa"/>
              <w:left w:w="108" w:type="dxa"/>
              <w:bottom w:w="0" w:type="dxa"/>
              <w:right w:w="108" w:type="dxa"/>
            </w:tcMar>
            <w:hideMark/>
          </w:tcPr>
          <w:p w14:paraId="28078539" w14:textId="77777777" w:rsidR="00EA271C" w:rsidRPr="00EA271C" w:rsidRDefault="00EA271C" w:rsidP="00EA271C">
            <w:pPr>
              <w:jc w:val="center"/>
              <w:rPr>
                <w:rFonts w:cs="Arial"/>
                <w:sz w:val="20"/>
                <w:szCs w:val="20"/>
              </w:rPr>
            </w:pPr>
            <w:r w:rsidRPr="00EA271C">
              <w:rPr>
                <w:rFonts w:cs="Arial"/>
                <w:b/>
                <w:bCs/>
                <w:sz w:val="20"/>
                <w:szCs w:val="20"/>
              </w:rPr>
              <w:t>03 03 01</w:t>
            </w:r>
          </w:p>
        </w:tc>
        <w:tc>
          <w:tcPr>
            <w:tcW w:w="1407" w:type="dxa"/>
            <w:tcMar>
              <w:top w:w="0" w:type="dxa"/>
              <w:left w:w="108" w:type="dxa"/>
              <w:bottom w:w="0" w:type="dxa"/>
              <w:right w:w="108" w:type="dxa"/>
            </w:tcMar>
            <w:hideMark/>
          </w:tcPr>
          <w:p w14:paraId="438EA6C9" w14:textId="77777777" w:rsidR="00EA271C" w:rsidRPr="00EA271C" w:rsidRDefault="00EA271C" w:rsidP="00EA271C">
            <w:pPr>
              <w:jc w:val="left"/>
              <w:rPr>
                <w:rFonts w:cs="Arial"/>
                <w:sz w:val="20"/>
                <w:szCs w:val="20"/>
              </w:rPr>
            </w:pPr>
            <w:r w:rsidRPr="00EA271C">
              <w:rPr>
                <w:rFonts w:cs="Arial"/>
                <w:sz w:val="20"/>
                <w:szCs w:val="20"/>
              </w:rPr>
              <w:t xml:space="preserve">Odpady </w:t>
            </w:r>
            <w:r w:rsidRPr="00EA271C">
              <w:rPr>
                <w:rFonts w:cs="Arial"/>
                <w:sz w:val="20"/>
                <w:szCs w:val="20"/>
              </w:rPr>
              <w:br/>
              <w:t xml:space="preserve">z kory </w:t>
            </w:r>
            <w:r w:rsidRPr="00EA271C">
              <w:rPr>
                <w:rFonts w:cs="Arial"/>
                <w:sz w:val="20"/>
                <w:szCs w:val="20"/>
              </w:rPr>
              <w:br/>
              <w:t>i drewna</w:t>
            </w:r>
          </w:p>
        </w:tc>
        <w:tc>
          <w:tcPr>
            <w:tcW w:w="2551" w:type="dxa"/>
            <w:vMerge/>
          </w:tcPr>
          <w:p w14:paraId="52A14702" w14:textId="77777777" w:rsidR="00EA271C" w:rsidRPr="00EA271C" w:rsidRDefault="00EA271C" w:rsidP="00EA271C">
            <w:pPr>
              <w:ind w:right="-73"/>
              <w:jc w:val="center"/>
              <w:rPr>
                <w:rFonts w:cs="Arial"/>
                <w:sz w:val="20"/>
                <w:szCs w:val="20"/>
              </w:rPr>
            </w:pPr>
          </w:p>
        </w:tc>
        <w:tc>
          <w:tcPr>
            <w:tcW w:w="1701" w:type="dxa"/>
            <w:tcMar>
              <w:top w:w="0" w:type="dxa"/>
              <w:left w:w="108" w:type="dxa"/>
              <w:bottom w:w="0" w:type="dxa"/>
              <w:right w:w="108" w:type="dxa"/>
            </w:tcMar>
            <w:vAlign w:val="center"/>
            <w:hideMark/>
          </w:tcPr>
          <w:p w14:paraId="102DF757" w14:textId="77777777" w:rsidR="00EA271C" w:rsidRPr="00EA271C" w:rsidRDefault="00EA271C" w:rsidP="00EA271C">
            <w:pPr>
              <w:ind w:right="-73"/>
              <w:jc w:val="center"/>
              <w:rPr>
                <w:rFonts w:cs="Arial"/>
                <w:sz w:val="20"/>
                <w:szCs w:val="20"/>
              </w:rPr>
            </w:pPr>
            <w:r w:rsidRPr="00EA271C">
              <w:rPr>
                <w:rFonts w:cs="Arial"/>
                <w:sz w:val="20"/>
                <w:szCs w:val="20"/>
              </w:rPr>
              <w:t>100*</w:t>
            </w:r>
          </w:p>
        </w:tc>
        <w:tc>
          <w:tcPr>
            <w:tcW w:w="1635" w:type="dxa"/>
          </w:tcPr>
          <w:p w14:paraId="4E766F64" w14:textId="77777777" w:rsidR="00EA271C" w:rsidRPr="00EA271C" w:rsidRDefault="00EA271C" w:rsidP="00EA271C">
            <w:pPr>
              <w:ind w:right="-73"/>
              <w:jc w:val="center"/>
              <w:rPr>
                <w:rFonts w:cs="Arial"/>
                <w:b/>
                <w:bCs/>
                <w:sz w:val="20"/>
                <w:szCs w:val="20"/>
                <w:vertAlign w:val="superscript"/>
              </w:rPr>
            </w:pPr>
            <w:r w:rsidRPr="00EA271C">
              <w:rPr>
                <w:rFonts w:cs="Arial"/>
                <w:b/>
                <w:bCs/>
                <w:sz w:val="20"/>
                <w:szCs w:val="20"/>
              </w:rPr>
              <w:t>25</w:t>
            </w:r>
            <w:r w:rsidRPr="00EA271C">
              <w:rPr>
                <w:rFonts w:cs="Arial"/>
                <w:b/>
                <w:bCs/>
                <w:sz w:val="20"/>
                <w:szCs w:val="20"/>
                <w:vertAlign w:val="superscript"/>
              </w:rPr>
              <w:t>1</w:t>
            </w:r>
          </w:p>
        </w:tc>
      </w:tr>
      <w:tr w:rsidR="00EA271C" w:rsidRPr="00EA271C" w14:paraId="5F7EAC36" w14:textId="77777777" w:rsidTr="009258FF">
        <w:trPr>
          <w:jc w:val="right"/>
        </w:trPr>
        <w:tc>
          <w:tcPr>
            <w:tcW w:w="530" w:type="dxa"/>
            <w:tcMar>
              <w:top w:w="0" w:type="dxa"/>
              <w:left w:w="108" w:type="dxa"/>
              <w:bottom w:w="0" w:type="dxa"/>
              <w:right w:w="108" w:type="dxa"/>
            </w:tcMar>
            <w:vAlign w:val="center"/>
            <w:hideMark/>
          </w:tcPr>
          <w:p w14:paraId="70435B0B" w14:textId="77777777" w:rsidR="00EA271C" w:rsidRPr="00EA271C" w:rsidRDefault="00EA271C" w:rsidP="00EA271C">
            <w:pPr>
              <w:jc w:val="center"/>
              <w:rPr>
                <w:rFonts w:cs="Arial"/>
                <w:sz w:val="20"/>
                <w:szCs w:val="20"/>
              </w:rPr>
            </w:pPr>
            <w:r w:rsidRPr="00EA271C">
              <w:rPr>
                <w:rFonts w:cs="Arial"/>
                <w:sz w:val="20"/>
                <w:szCs w:val="20"/>
              </w:rPr>
              <w:lastRenderedPageBreak/>
              <w:t>7</w:t>
            </w:r>
          </w:p>
        </w:tc>
        <w:tc>
          <w:tcPr>
            <w:tcW w:w="1172" w:type="dxa"/>
            <w:tcMar>
              <w:top w:w="0" w:type="dxa"/>
              <w:left w:w="108" w:type="dxa"/>
              <w:bottom w:w="0" w:type="dxa"/>
              <w:right w:w="108" w:type="dxa"/>
            </w:tcMar>
            <w:vAlign w:val="center"/>
            <w:hideMark/>
          </w:tcPr>
          <w:p w14:paraId="6308A47D" w14:textId="77777777" w:rsidR="00EA271C" w:rsidRPr="00EA271C" w:rsidRDefault="00EA271C" w:rsidP="00EA271C">
            <w:pPr>
              <w:jc w:val="center"/>
              <w:rPr>
                <w:rFonts w:cs="Arial"/>
                <w:b/>
                <w:bCs/>
                <w:sz w:val="20"/>
                <w:szCs w:val="20"/>
              </w:rPr>
            </w:pPr>
            <w:r w:rsidRPr="00EA271C">
              <w:rPr>
                <w:rFonts w:cs="Arial"/>
                <w:b/>
                <w:bCs/>
                <w:sz w:val="20"/>
                <w:szCs w:val="20"/>
              </w:rPr>
              <w:t xml:space="preserve">ex </w:t>
            </w:r>
          </w:p>
          <w:p w14:paraId="5D9B340A" w14:textId="77777777" w:rsidR="00EA271C" w:rsidRPr="00EA271C" w:rsidRDefault="00EA271C" w:rsidP="00EA271C">
            <w:pPr>
              <w:jc w:val="center"/>
              <w:rPr>
                <w:rFonts w:cs="Arial"/>
                <w:sz w:val="20"/>
                <w:szCs w:val="20"/>
              </w:rPr>
            </w:pPr>
            <w:r w:rsidRPr="00EA271C">
              <w:rPr>
                <w:rFonts w:cs="Arial"/>
                <w:b/>
                <w:bCs/>
                <w:sz w:val="20"/>
                <w:szCs w:val="20"/>
              </w:rPr>
              <w:t xml:space="preserve">15 01 01 </w:t>
            </w:r>
          </w:p>
        </w:tc>
        <w:tc>
          <w:tcPr>
            <w:tcW w:w="1407" w:type="dxa"/>
            <w:tcMar>
              <w:top w:w="0" w:type="dxa"/>
              <w:left w:w="108" w:type="dxa"/>
              <w:bottom w:w="0" w:type="dxa"/>
              <w:right w:w="108" w:type="dxa"/>
            </w:tcMar>
            <w:vAlign w:val="center"/>
            <w:hideMark/>
          </w:tcPr>
          <w:p w14:paraId="26283B4D" w14:textId="77777777" w:rsidR="00EA271C" w:rsidRPr="00EA271C" w:rsidRDefault="00EA271C" w:rsidP="00EA271C">
            <w:pPr>
              <w:keepNext/>
              <w:jc w:val="left"/>
              <w:rPr>
                <w:rFonts w:cs="Arial"/>
                <w:sz w:val="20"/>
                <w:szCs w:val="20"/>
              </w:rPr>
            </w:pPr>
            <w:r w:rsidRPr="00EA271C">
              <w:rPr>
                <w:rFonts w:cs="Arial"/>
                <w:sz w:val="20"/>
                <w:szCs w:val="20"/>
              </w:rPr>
              <w:t xml:space="preserve">Opakowania </w:t>
            </w:r>
            <w:r w:rsidRPr="00EA271C">
              <w:rPr>
                <w:rFonts w:cs="Arial"/>
                <w:sz w:val="20"/>
                <w:szCs w:val="20"/>
              </w:rPr>
              <w:br/>
              <w:t xml:space="preserve">z papieru </w:t>
            </w:r>
            <w:r w:rsidRPr="00EA271C">
              <w:rPr>
                <w:rFonts w:cs="Arial"/>
                <w:sz w:val="20"/>
                <w:szCs w:val="20"/>
              </w:rPr>
              <w:br/>
              <w:t xml:space="preserve">i tektury dotyczy opakowań </w:t>
            </w:r>
            <w:proofErr w:type="spellStart"/>
            <w:r w:rsidRPr="00EA271C">
              <w:rPr>
                <w:rFonts w:cs="Arial"/>
                <w:sz w:val="20"/>
                <w:szCs w:val="20"/>
              </w:rPr>
              <w:t>zanieczysz</w:t>
            </w:r>
            <w:proofErr w:type="spellEnd"/>
          </w:p>
          <w:p w14:paraId="7077C060" w14:textId="77777777" w:rsidR="00EA271C" w:rsidRPr="00EA271C" w:rsidRDefault="00EA271C" w:rsidP="00EA271C">
            <w:pPr>
              <w:keepNext/>
              <w:ind w:right="-104"/>
              <w:jc w:val="left"/>
              <w:rPr>
                <w:rFonts w:cs="Arial"/>
                <w:sz w:val="20"/>
                <w:szCs w:val="20"/>
              </w:rPr>
            </w:pPr>
            <w:r w:rsidRPr="00EA271C">
              <w:rPr>
                <w:rFonts w:cs="Arial"/>
                <w:sz w:val="20"/>
                <w:szCs w:val="20"/>
              </w:rPr>
              <w:t>-</w:t>
            </w:r>
            <w:proofErr w:type="spellStart"/>
            <w:r w:rsidRPr="00EA271C">
              <w:rPr>
                <w:rFonts w:cs="Arial"/>
                <w:sz w:val="20"/>
                <w:szCs w:val="20"/>
              </w:rPr>
              <w:t>czonych</w:t>
            </w:r>
            <w:proofErr w:type="spellEnd"/>
            <w:r w:rsidRPr="00EA271C">
              <w:rPr>
                <w:rFonts w:cs="Arial"/>
                <w:sz w:val="20"/>
                <w:szCs w:val="20"/>
              </w:rPr>
              <w:t xml:space="preserve"> nienadających się do recyklingu </w:t>
            </w:r>
            <w:proofErr w:type="spellStart"/>
            <w:r w:rsidRPr="00EA271C">
              <w:rPr>
                <w:rFonts w:cs="Arial"/>
                <w:sz w:val="20"/>
                <w:szCs w:val="20"/>
              </w:rPr>
              <w:t>materiało</w:t>
            </w:r>
            <w:proofErr w:type="spellEnd"/>
          </w:p>
          <w:p w14:paraId="3D1C270D" w14:textId="77777777" w:rsidR="00EA271C" w:rsidRPr="00EA271C" w:rsidRDefault="00EA271C" w:rsidP="00EA271C">
            <w:pPr>
              <w:keepNext/>
              <w:ind w:right="-104"/>
              <w:jc w:val="left"/>
              <w:rPr>
                <w:rFonts w:cs="Arial"/>
                <w:sz w:val="20"/>
                <w:szCs w:val="20"/>
              </w:rPr>
            </w:pPr>
            <w:r w:rsidRPr="00EA271C">
              <w:rPr>
                <w:rFonts w:cs="Arial"/>
                <w:sz w:val="20"/>
                <w:szCs w:val="20"/>
              </w:rPr>
              <w:t>-</w:t>
            </w:r>
            <w:proofErr w:type="spellStart"/>
            <w:r w:rsidRPr="00EA271C">
              <w:rPr>
                <w:rFonts w:cs="Arial"/>
                <w:sz w:val="20"/>
                <w:szCs w:val="20"/>
              </w:rPr>
              <w:t>wego</w:t>
            </w:r>
            <w:proofErr w:type="spellEnd"/>
          </w:p>
        </w:tc>
        <w:tc>
          <w:tcPr>
            <w:tcW w:w="2551" w:type="dxa"/>
          </w:tcPr>
          <w:p w14:paraId="7C12E114" w14:textId="77777777" w:rsidR="00EA271C" w:rsidRPr="00EA271C" w:rsidRDefault="00EA271C" w:rsidP="00EA271C">
            <w:pPr>
              <w:ind w:right="-73"/>
              <w:jc w:val="center"/>
              <w:rPr>
                <w:rFonts w:cs="Arial"/>
                <w:sz w:val="20"/>
                <w:szCs w:val="20"/>
              </w:rPr>
            </w:pPr>
            <w:r w:rsidRPr="00EA271C">
              <w:rPr>
                <w:rFonts w:cs="Arial"/>
                <w:sz w:val="20"/>
                <w:szCs w:val="20"/>
              </w:rPr>
              <w:t xml:space="preserve">Plac magazynowy </w:t>
            </w:r>
          </w:p>
          <w:p w14:paraId="7B51C7C7" w14:textId="77777777" w:rsidR="00EA271C" w:rsidRPr="00EA271C" w:rsidRDefault="00EA271C" w:rsidP="00EA271C">
            <w:pPr>
              <w:ind w:right="-73"/>
              <w:jc w:val="center"/>
              <w:rPr>
                <w:rFonts w:cs="Arial"/>
                <w:sz w:val="20"/>
                <w:szCs w:val="20"/>
              </w:rPr>
            </w:pPr>
            <w:r w:rsidRPr="00EA271C">
              <w:rPr>
                <w:rFonts w:cs="Arial"/>
                <w:sz w:val="20"/>
                <w:szCs w:val="20"/>
              </w:rPr>
              <w:t xml:space="preserve">nr 1. Odpady magazynowane wyłącznie </w:t>
            </w:r>
            <w:r w:rsidRPr="00EA271C">
              <w:rPr>
                <w:rFonts w:cs="Arial"/>
                <w:sz w:val="20"/>
                <w:szCs w:val="20"/>
              </w:rPr>
              <w:br/>
              <w:t>w celu przygotowania odpadów do procesu.</w:t>
            </w:r>
          </w:p>
        </w:tc>
        <w:tc>
          <w:tcPr>
            <w:tcW w:w="1701" w:type="dxa"/>
            <w:tcMar>
              <w:top w:w="0" w:type="dxa"/>
              <w:left w:w="108" w:type="dxa"/>
              <w:bottom w:w="0" w:type="dxa"/>
              <w:right w:w="108" w:type="dxa"/>
            </w:tcMar>
            <w:vAlign w:val="center"/>
            <w:hideMark/>
          </w:tcPr>
          <w:p w14:paraId="0B6A25E4" w14:textId="77777777" w:rsidR="00EA271C" w:rsidRPr="00EA271C" w:rsidRDefault="00EA271C" w:rsidP="00EA271C">
            <w:pPr>
              <w:ind w:right="-73"/>
              <w:jc w:val="center"/>
              <w:rPr>
                <w:rFonts w:cs="Arial"/>
                <w:sz w:val="20"/>
                <w:szCs w:val="20"/>
              </w:rPr>
            </w:pPr>
            <w:r w:rsidRPr="00EA271C">
              <w:rPr>
                <w:rFonts w:cs="Arial"/>
                <w:sz w:val="20"/>
                <w:szCs w:val="20"/>
              </w:rPr>
              <w:t>100*</w:t>
            </w:r>
          </w:p>
        </w:tc>
        <w:tc>
          <w:tcPr>
            <w:tcW w:w="1635" w:type="dxa"/>
          </w:tcPr>
          <w:p w14:paraId="023C5467" w14:textId="77777777" w:rsidR="00EA271C" w:rsidRPr="00EA271C" w:rsidRDefault="00EA271C" w:rsidP="00EA271C">
            <w:pPr>
              <w:ind w:right="-73"/>
              <w:jc w:val="center"/>
              <w:rPr>
                <w:rFonts w:cs="Arial"/>
                <w:b/>
                <w:bCs/>
                <w:sz w:val="20"/>
                <w:szCs w:val="20"/>
                <w:vertAlign w:val="superscript"/>
              </w:rPr>
            </w:pPr>
            <w:r w:rsidRPr="00EA271C">
              <w:rPr>
                <w:rFonts w:cs="Arial"/>
                <w:b/>
                <w:bCs/>
                <w:sz w:val="20"/>
                <w:szCs w:val="20"/>
              </w:rPr>
              <w:t>25</w:t>
            </w:r>
            <w:r w:rsidRPr="00EA271C">
              <w:rPr>
                <w:rFonts w:cs="Arial"/>
                <w:b/>
                <w:bCs/>
                <w:sz w:val="20"/>
                <w:szCs w:val="20"/>
                <w:vertAlign w:val="superscript"/>
              </w:rPr>
              <w:t>1</w:t>
            </w:r>
          </w:p>
        </w:tc>
      </w:tr>
      <w:tr w:rsidR="00EA271C" w:rsidRPr="00EA271C" w14:paraId="75C61D81" w14:textId="77777777" w:rsidTr="009258FF">
        <w:trPr>
          <w:jc w:val="right"/>
        </w:trPr>
        <w:tc>
          <w:tcPr>
            <w:tcW w:w="530" w:type="dxa"/>
            <w:tcMar>
              <w:top w:w="0" w:type="dxa"/>
              <w:left w:w="108" w:type="dxa"/>
              <w:bottom w:w="0" w:type="dxa"/>
              <w:right w:w="108" w:type="dxa"/>
            </w:tcMar>
            <w:vAlign w:val="center"/>
            <w:hideMark/>
          </w:tcPr>
          <w:p w14:paraId="19A187B0" w14:textId="77777777" w:rsidR="00EA271C" w:rsidRPr="00EA271C" w:rsidRDefault="00EA271C" w:rsidP="00EA271C">
            <w:pPr>
              <w:jc w:val="center"/>
              <w:rPr>
                <w:rFonts w:cs="Arial"/>
                <w:sz w:val="20"/>
                <w:szCs w:val="20"/>
              </w:rPr>
            </w:pPr>
            <w:r w:rsidRPr="00EA271C">
              <w:rPr>
                <w:rFonts w:cs="Arial"/>
                <w:sz w:val="20"/>
                <w:szCs w:val="20"/>
              </w:rPr>
              <w:t>8</w:t>
            </w:r>
          </w:p>
        </w:tc>
        <w:tc>
          <w:tcPr>
            <w:tcW w:w="1172" w:type="dxa"/>
            <w:tcMar>
              <w:top w:w="0" w:type="dxa"/>
              <w:left w:w="108" w:type="dxa"/>
              <w:bottom w:w="0" w:type="dxa"/>
              <w:right w:w="108" w:type="dxa"/>
            </w:tcMar>
            <w:vAlign w:val="center"/>
            <w:hideMark/>
          </w:tcPr>
          <w:p w14:paraId="64DF1CEA" w14:textId="77777777" w:rsidR="00EA271C" w:rsidRPr="00EA271C" w:rsidRDefault="00EA271C" w:rsidP="00EA271C">
            <w:pPr>
              <w:jc w:val="center"/>
              <w:rPr>
                <w:rFonts w:cs="Arial"/>
                <w:sz w:val="20"/>
                <w:szCs w:val="20"/>
              </w:rPr>
            </w:pPr>
            <w:r w:rsidRPr="00EA271C">
              <w:rPr>
                <w:rFonts w:cs="Arial"/>
                <w:b/>
                <w:bCs/>
                <w:sz w:val="20"/>
                <w:szCs w:val="20"/>
              </w:rPr>
              <w:t xml:space="preserve">15 01 03 </w:t>
            </w:r>
          </w:p>
        </w:tc>
        <w:tc>
          <w:tcPr>
            <w:tcW w:w="1407" w:type="dxa"/>
            <w:tcMar>
              <w:top w:w="0" w:type="dxa"/>
              <w:left w:w="108" w:type="dxa"/>
              <w:bottom w:w="0" w:type="dxa"/>
              <w:right w:w="108" w:type="dxa"/>
            </w:tcMar>
            <w:vAlign w:val="center"/>
            <w:hideMark/>
          </w:tcPr>
          <w:p w14:paraId="5E651CC4" w14:textId="77777777" w:rsidR="00EA271C" w:rsidRPr="00EA271C" w:rsidRDefault="00EA271C" w:rsidP="00EA271C">
            <w:pPr>
              <w:keepNext/>
              <w:jc w:val="left"/>
              <w:rPr>
                <w:rFonts w:cs="Arial"/>
                <w:sz w:val="20"/>
                <w:szCs w:val="20"/>
              </w:rPr>
            </w:pPr>
            <w:r w:rsidRPr="00EA271C">
              <w:rPr>
                <w:rFonts w:cs="Arial"/>
                <w:sz w:val="20"/>
                <w:szCs w:val="20"/>
              </w:rPr>
              <w:t xml:space="preserve">Opakowana </w:t>
            </w:r>
            <w:r w:rsidRPr="00EA271C">
              <w:rPr>
                <w:rFonts w:cs="Arial"/>
                <w:sz w:val="20"/>
                <w:szCs w:val="20"/>
              </w:rPr>
              <w:br/>
              <w:t>z drewna</w:t>
            </w:r>
          </w:p>
        </w:tc>
        <w:tc>
          <w:tcPr>
            <w:tcW w:w="2551" w:type="dxa"/>
          </w:tcPr>
          <w:p w14:paraId="680D6A49" w14:textId="77777777" w:rsidR="00EA271C" w:rsidRPr="00EA271C" w:rsidRDefault="00EA271C" w:rsidP="00EA271C">
            <w:pPr>
              <w:ind w:right="-73"/>
              <w:jc w:val="center"/>
              <w:rPr>
                <w:rFonts w:cs="Arial"/>
                <w:sz w:val="20"/>
                <w:szCs w:val="20"/>
              </w:rPr>
            </w:pPr>
            <w:r w:rsidRPr="00EA271C">
              <w:rPr>
                <w:rFonts w:cs="Arial"/>
                <w:sz w:val="20"/>
                <w:szCs w:val="20"/>
              </w:rPr>
              <w:t xml:space="preserve">Plac magazynowy </w:t>
            </w:r>
          </w:p>
          <w:p w14:paraId="65B35F9D" w14:textId="77777777" w:rsidR="00EA271C" w:rsidRPr="00EA271C" w:rsidRDefault="00EA271C" w:rsidP="00EA271C">
            <w:pPr>
              <w:ind w:right="-73"/>
              <w:jc w:val="center"/>
              <w:rPr>
                <w:rFonts w:cs="Arial"/>
                <w:sz w:val="20"/>
                <w:szCs w:val="20"/>
              </w:rPr>
            </w:pPr>
            <w:r w:rsidRPr="00EA271C">
              <w:rPr>
                <w:rFonts w:cs="Arial"/>
                <w:sz w:val="20"/>
                <w:szCs w:val="20"/>
              </w:rPr>
              <w:t xml:space="preserve">nr 1. </w:t>
            </w:r>
          </w:p>
        </w:tc>
        <w:tc>
          <w:tcPr>
            <w:tcW w:w="1701" w:type="dxa"/>
            <w:tcMar>
              <w:top w:w="0" w:type="dxa"/>
              <w:left w:w="108" w:type="dxa"/>
              <w:bottom w:w="0" w:type="dxa"/>
              <w:right w:w="108" w:type="dxa"/>
            </w:tcMar>
            <w:vAlign w:val="center"/>
            <w:hideMark/>
          </w:tcPr>
          <w:p w14:paraId="2D67F5DC" w14:textId="77777777" w:rsidR="00EA271C" w:rsidRPr="00EA271C" w:rsidRDefault="00EA271C" w:rsidP="00EA271C">
            <w:pPr>
              <w:ind w:right="-73"/>
              <w:jc w:val="center"/>
              <w:rPr>
                <w:rFonts w:cs="Arial"/>
                <w:sz w:val="20"/>
                <w:szCs w:val="20"/>
              </w:rPr>
            </w:pPr>
            <w:r w:rsidRPr="00EA271C">
              <w:rPr>
                <w:rFonts w:cs="Arial"/>
                <w:sz w:val="20"/>
                <w:szCs w:val="20"/>
              </w:rPr>
              <w:t>50*</w:t>
            </w:r>
          </w:p>
        </w:tc>
        <w:tc>
          <w:tcPr>
            <w:tcW w:w="1635" w:type="dxa"/>
          </w:tcPr>
          <w:p w14:paraId="084FBB03" w14:textId="77777777" w:rsidR="00EA271C" w:rsidRPr="00EA271C" w:rsidRDefault="00EA271C" w:rsidP="00EA271C">
            <w:pPr>
              <w:ind w:right="-73"/>
              <w:jc w:val="center"/>
              <w:rPr>
                <w:rFonts w:cs="Arial"/>
                <w:b/>
                <w:bCs/>
                <w:sz w:val="20"/>
                <w:szCs w:val="20"/>
                <w:vertAlign w:val="superscript"/>
              </w:rPr>
            </w:pPr>
            <w:r w:rsidRPr="00EA271C">
              <w:rPr>
                <w:rFonts w:cs="Arial"/>
                <w:b/>
                <w:bCs/>
                <w:sz w:val="20"/>
                <w:szCs w:val="20"/>
              </w:rPr>
              <w:t>25</w:t>
            </w:r>
            <w:r w:rsidRPr="00EA271C">
              <w:rPr>
                <w:rFonts w:cs="Arial"/>
                <w:b/>
                <w:bCs/>
                <w:sz w:val="20"/>
                <w:szCs w:val="20"/>
                <w:vertAlign w:val="superscript"/>
              </w:rPr>
              <w:t>1</w:t>
            </w:r>
          </w:p>
        </w:tc>
      </w:tr>
      <w:tr w:rsidR="00EA271C" w:rsidRPr="00EA271C" w14:paraId="46B0D32F" w14:textId="77777777" w:rsidTr="009258FF">
        <w:trPr>
          <w:trHeight w:val="585"/>
          <w:jc w:val="right"/>
        </w:trPr>
        <w:tc>
          <w:tcPr>
            <w:tcW w:w="530" w:type="dxa"/>
            <w:tcMar>
              <w:top w:w="0" w:type="dxa"/>
              <w:left w:w="108" w:type="dxa"/>
              <w:bottom w:w="0" w:type="dxa"/>
              <w:right w:w="108" w:type="dxa"/>
            </w:tcMar>
            <w:vAlign w:val="center"/>
            <w:hideMark/>
          </w:tcPr>
          <w:p w14:paraId="4C66DFA3" w14:textId="77777777" w:rsidR="00EA271C" w:rsidRPr="00EA271C" w:rsidRDefault="00EA271C" w:rsidP="00EA271C">
            <w:pPr>
              <w:jc w:val="center"/>
              <w:rPr>
                <w:rFonts w:cs="Arial"/>
                <w:sz w:val="20"/>
                <w:szCs w:val="20"/>
              </w:rPr>
            </w:pPr>
            <w:r w:rsidRPr="00EA271C">
              <w:rPr>
                <w:rFonts w:cs="Arial"/>
                <w:sz w:val="20"/>
                <w:szCs w:val="20"/>
              </w:rPr>
              <w:t>9</w:t>
            </w:r>
          </w:p>
        </w:tc>
        <w:tc>
          <w:tcPr>
            <w:tcW w:w="1172" w:type="dxa"/>
            <w:tcMar>
              <w:top w:w="0" w:type="dxa"/>
              <w:left w:w="108" w:type="dxa"/>
              <w:bottom w:w="0" w:type="dxa"/>
              <w:right w:w="108" w:type="dxa"/>
            </w:tcMar>
            <w:vAlign w:val="center"/>
            <w:hideMark/>
          </w:tcPr>
          <w:p w14:paraId="219E6122" w14:textId="77777777" w:rsidR="00EA271C" w:rsidRPr="00EA271C" w:rsidRDefault="00EA271C" w:rsidP="00EA271C">
            <w:pPr>
              <w:jc w:val="center"/>
              <w:rPr>
                <w:rFonts w:cs="Arial"/>
                <w:b/>
                <w:bCs/>
                <w:sz w:val="20"/>
                <w:szCs w:val="20"/>
              </w:rPr>
            </w:pPr>
            <w:r w:rsidRPr="00EA271C">
              <w:rPr>
                <w:rFonts w:cs="Arial"/>
                <w:b/>
                <w:bCs/>
                <w:sz w:val="20"/>
                <w:szCs w:val="20"/>
              </w:rPr>
              <w:t>ex</w:t>
            </w:r>
            <w:r w:rsidRPr="00EA271C">
              <w:rPr>
                <w:rFonts w:cs="Arial"/>
                <w:b/>
                <w:bCs/>
                <w:sz w:val="20"/>
                <w:szCs w:val="20"/>
              </w:rPr>
              <w:br/>
              <w:t>15 01 09</w:t>
            </w:r>
          </w:p>
        </w:tc>
        <w:tc>
          <w:tcPr>
            <w:tcW w:w="1407" w:type="dxa"/>
            <w:tcMar>
              <w:top w:w="0" w:type="dxa"/>
              <w:left w:w="108" w:type="dxa"/>
              <w:bottom w:w="0" w:type="dxa"/>
              <w:right w:w="108" w:type="dxa"/>
            </w:tcMar>
            <w:vAlign w:val="center"/>
            <w:hideMark/>
          </w:tcPr>
          <w:p w14:paraId="540124ED" w14:textId="77777777" w:rsidR="00EA271C" w:rsidRPr="00EA271C" w:rsidRDefault="00EA271C" w:rsidP="00EA271C">
            <w:pPr>
              <w:keepNext/>
              <w:jc w:val="left"/>
              <w:rPr>
                <w:rFonts w:cs="Arial"/>
                <w:sz w:val="20"/>
                <w:szCs w:val="20"/>
              </w:rPr>
            </w:pPr>
            <w:r w:rsidRPr="00EA271C">
              <w:rPr>
                <w:rFonts w:cs="Arial"/>
                <w:sz w:val="20"/>
                <w:szCs w:val="20"/>
              </w:rPr>
              <w:t>Opakowania</w:t>
            </w:r>
            <w:r w:rsidRPr="00EA271C">
              <w:rPr>
                <w:rFonts w:cs="Arial"/>
                <w:sz w:val="20"/>
                <w:szCs w:val="20"/>
              </w:rPr>
              <w:br/>
              <w:t xml:space="preserve"> z tekstyliów </w:t>
            </w:r>
            <w:r w:rsidRPr="00EA271C">
              <w:rPr>
                <w:rFonts w:cs="Arial"/>
                <w:sz w:val="20"/>
                <w:szCs w:val="20"/>
              </w:rPr>
              <w:br/>
            </w:r>
            <w:r w:rsidRPr="00EA271C">
              <w:rPr>
                <w:rFonts w:cs="Arial"/>
                <w:i/>
                <w:iCs/>
                <w:sz w:val="20"/>
                <w:szCs w:val="20"/>
              </w:rPr>
              <w:t>z włókien naturalnych</w:t>
            </w:r>
          </w:p>
        </w:tc>
        <w:tc>
          <w:tcPr>
            <w:tcW w:w="2551" w:type="dxa"/>
          </w:tcPr>
          <w:p w14:paraId="4AF26E31" w14:textId="77777777" w:rsidR="00EA271C" w:rsidRPr="00EA271C" w:rsidRDefault="00EA271C" w:rsidP="00EA271C">
            <w:pPr>
              <w:ind w:right="-73"/>
              <w:jc w:val="center"/>
              <w:rPr>
                <w:rFonts w:cs="Arial"/>
                <w:sz w:val="20"/>
                <w:szCs w:val="20"/>
              </w:rPr>
            </w:pPr>
            <w:r w:rsidRPr="00EA271C">
              <w:rPr>
                <w:rFonts w:cs="Arial"/>
                <w:sz w:val="20"/>
                <w:szCs w:val="20"/>
              </w:rPr>
              <w:t xml:space="preserve">Plac magazynowy </w:t>
            </w:r>
          </w:p>
          <w:p w14:paraId="517A1C53" w14:textId="77777777" w:rsidR="00EA271C" w:rsidRPr="00EA271C" w:rsidRDefault="00EA271C" w:rsidP="00EA271C">
            <w:pPr>
              <w:ind w:right="-73"/>
              <w:jc w:val="center"/>
              <w:rPr>
                <w:rFonts w:cs="Arial"/>
                <w:sz w:val="20"/>
                <w:szCs w:val="20"/>
              </w:rPr>
            </w:pPr>
            <w:r w:rsidRPr="00EA271C">
              <w:rPr>
                <w:rFonts w:cs="Arial"/>
                <w:sz w:val="20"/>
                <w:szCs w:val="20"/>
              </w:rPr>
              <w:t xml:space="preserve">nr 1. </w:t>
            </w:r>
          </w:p>
        </w:tc>
        <w:tc>
          <w:tcPr>
            <w:tcW w:w="1701" w:type="dxa"/>
            <w:tcMar>
              <w:top w:w="0" w:type="dxa"/>
              <w:left w:w="108" w:type="dxa"/>
              <w:bottom w:w="0" w:type="dxa"/>
              <w:right w:w="108" w:type="dxa"/>
            </w:tcMar>
            <w:vAlign w:val="center"/>
            <w:hideMark/>
          </w:tcPr>
          <w:p w14:paraId="549D83C7" w14:textId="77777777" w:rsidR="00EA271C" w:rsidRPr="00EA271C" w:rsidRDefault="00EA271C" w:rsidP="00EA271C">
            <w:pPr>
              <w:ind w:right="-73"/>
              <w:jc w:val="center"/>
              <w:rPr>
                <w:rFonts w:cs="Arial"/>
                <w:sz w:val="20"/>
                <w:szCs w:val="20"/>
              </w:rPr>
            </w:pPr>
            <w:r w:rsidRPr="00EA271C">
              <w:rPr>
                <w:rFonts w:cs="Arial"/>
                <w:sz w:val="20"/>
                <w:szCs w:val="20"/>
              </w:rPr>
              <w:t>20*</w:t>
            </w:r>
          </w:p>
        </w:tc>
        <w:tc>
          <w:tcPr>
            <w:tcW w:w="1635" w:type="dxa"/>
          </w:tcPr>
          <w:p w14:paraId="39D54B26" w14:textId="77777777" w:rsidR="00EA271C" w:rsidRPr="00EA271C" w:rsidRDefault="00EA271C" w:rsidP="00EA271C">
            <w:pPr>
              <w:ind w:right="-73"/>
              <w:jc w:val="center"/>
              <w:rPr>
                <w:rFonts w:cs="Arial"/>
                <w:b/>
                <w:bCs/>
                <w:sz w:val="20"/>
                <w:szCs w:val="20"/>
              </w:rPr>
            </w:pPr>
            <w:r w:rsidRPr="00EA271C">
              <w:rPr>
                <w:rFonts w:cs="Arial"/>
                <w:b/>
                <w:bCs/>
                <w:sz w:val="20"/>
                <w:szCs w:val="20"/>
              </w:rPr>
              <w:t>20</w:t>
            </w:r>
            <w:r w:rsidRPr="00EA271C">
              <w:rPr>
                <w:rFonts w:cs="Arial"/>
                <w:b/>
                <w:bCs/>
                <w:sz w:val="20"/>
                <w:szCs w:val="20"/>
                <w:vertAlign w:val="superscript"/>
              </w:rPr>
              <w:t>1</w:t>
            </w:r>
          </w:p>
        </w:tc>
      </w:tr>
      <w:tr w:rsidR="00EA271C" w:rsidRPr="00EA271C" w14:paraId="55F0DA26" w14:textId="77777777" w:rsidTr="009258FF">
        <w:trPr>
          <w:trHeight w:val="550"/>
          <w:jc w:val="right"/>
        </w:trPr>
        <w:tc>
          <w:tcPr>
            <w:tcW w:w="530" w:type="dxa"/>
            <w:tcMar>
              <w:top w:w="0" w:type="dxa"/>
              <w:left w:w="108" w:type="dxa"/>
              <w:bottom w:w="0" w:type="dxa"/>
              <w:right w:w="108" w:type="dxa"/>
            </w:tcMar>
            <w:vAlign w:val="center"/>
            <w:hideMark/>
          </w:tcPr>
          <w:p w14:paraId="08A29EE0" w14:textId="77777777" w:rsidR="00EA271C" w:rsidRPr="00EA271C" w:rsidRDefault="00EA271C" w:rsidP="00EA271C">
            <w:pPr>
              <w:ind w:left="-120" w:right="-111"/>
              <w:rPr>
                <w:rFonts w:cs="Arial"/>
                <w:sz w:val="20"/>
                <w:szCs w:val="20"/>
              </w:rPr>
            </w:pPr>
            <w:r w:rsidRPr="00EA271C">
              <w:rPr>
                <w:rFonts w:cs="Arial"/>
                <w:sz w:val="20"/>
                <w:szCs w:val="20"/>
              </w:rPr>
              <w:t>10</w:t>
            </w:r>
          </w:p>
        </w:tc>
        <w:tc>
          <w:tcPr>
            <w:tcW w:w="1172" w:type="dxa"/>
            <w:tcMar>
              <w:top w:w="0" w:type="dxa"/>
              <w:left w:w="108" w:type="dxa"/>
              <w:bottom w:w="0" w:type="dxa"/>
              <w:right w:w="108" w:type="dxa"/>
            </w:tcMar>
            <w:vAlign w:val="center"/>
            <w:hideMark/>
          </w:tcPr>
          <w:p w14:paraId="61B5A0F5" w14:textId="77777777" w:rsidR="00EA271C" w:rsidRPr="00EA271C" w:rsidRDefault="00EA271C" w:rsidP="00EA271C">
            <w:pPr>
              <w:jc w:val="center"/>
              <w:rPr>
                <w:rFonts w:cs="Arial"/>
                <w:b/>
                <w:bCs/>
                <w:sz w:val="20"/>
                <w:szCs w:val="20"/>
              </w:rPr>
            </w:pPr>
            <w:r w:rsidRPr="00EA271C">
              <w:rPr>
                <w:rFonts w:cs="Arial"/>
                <w:b/>
                <w:bCs/>
                <w:sz w:val="20"/>
                <w:szCs w:val="20"/>
              </w:rPr>
              <w:t xml:space="preserve">17 02 01 </w:t>
            </w:r>
          </w:p>
        </w:tc>
        <w:tc>
          <w:tcPr>
            <w:tcW w:w="1407" w:type="dxa"/>
            <w:tcMar>
              <w:top w:w="0" w:type="dxa"/>
              <w:left w:w="108" w:type="dxa"/>
              <w:bottom w:w="0" w:type="dxa"/>
              <w:right w:w="108" w:type="dxa"/>
            </w:tcMar>
            <w:vAlign w:val="center"/>
            <w:hideMark/>
          </w:tcPr>
          <w:p w14:paraId="0FECCFF1" w14:textId="77777777" w:rsidR="00EA271C" w:rsidRPr="00EA271C" w:rsidRDefault="00EA271C" w:rsidP="00EA271C">
            <w:pPr>
              <w:keepNext/>
              <w:rPr>
                <w:rFonts w:cs="Arial"/>
                <w:sz w:val="20"/>
                <w:szCs w:val="20"/>
              </w:rPr>
            </w:pPr>
            <w:r w:rsidRPr="00EA271C">
              <w:rPr>
                <w:rFonts w:cs="Arial"/>
                <w:sz w:val="20"/>
                <w:szCs w:val="20"/>
              </w:rPr>
              <w:t>Drewno</w:t>
            </w:r>
          </w:p>
        </w:tc>
        <w:tc>
          <w:tcPr>
            <w:tcW w:w="2551" w:type="dxa"/>
          </w:tcPr>
          <w:p w14:paraId="0AF20A79" w14:textId="77777777" w:rsidR="00EA271C" w:rsidRPr="00EA271C" w:rsidRDefault="00EA271C" w:rsidP="00EA271C">
            <w:pPr>
              <w:ind w:right="-73"/>
              <w:jc w:val="center"/>
              <w:rPr>
                <w:rFonts w:cs="Arial"/>
                <w:sz w:val="20"/>
                <w:szCs w:val="20"/>
              </w:rPr>
            </w:pPr>
            <w:r w:rsidRPr="00EA271C">
              <w:rPr>
                <w:rFonts w:cs="Arial"/>
                <w:sz w:val="20"/>
                <w:szCs w:val="20"/>
              </w:rPr>
              <w:t xml:space="preserve">Plac magazynowy </w:t>
            </w:r>
          </w:p>
          <w:p w14:paraId="02888719" w14:textId="77777777" w:rsidR="00EA271C" w:rsidRPr="00EA271C" w:rsidRDefault="00EA271C" w:rsidP="00EA271C">
            <w:pPr>
              <w:ind w:right="-73"/>
              <w:jc w:val="center"/>
              <w:rPr>
                <w:rFonts w:cs="Arial"/>
                <w:sz w:val="20"/>
                <w:szCs w:val="20"/>
              </w:rPr>
            </w:pPr>
            <w:r w:rsidRPr="00EA271C">
              <w:rPr>
                <w:rFonts w:cs="Arial"/>
                <w:sz w:val="20"/>
                <w:szCs w:val="20"/>
              </w:rPr>
              <w:t xml:space="preserve">nr 1. </w:t>
            </w:r>
          </w:p>
        </w:tc>
        <w:tc>
          <w:tcPr>
            <w:tcW w:w="1701" w:type="dxa"/>
            <w:tcMar>
              <w:top w:w="0" w:type="dxa"/>
              <w:left w:w="108" w:type="dxa"/>
              <w:bottom w:w="0" w:type="dxa"/>
              <w:right w:w="108" w:type="dxa"/>
            </w:tcMar>
            <w:vAlign w:val="center"/>
            <w:hideMark/>
          </w:tcPr>
          <w:p w14:paraId="4AB373F7" w14:textId="77777777" w:rsidR="00EA271C" w:rsidRPr="00EA271C" w:rsidRDefault="00EA271C" w:rsidP="00EA271C">
            <w:pPr>
              <w:ind w:right="-73"/>
              <w:jc w:val="center"/>
              <w:rPr>
                <w:rFonts w:cs="Arial"/>
                <w:sz w:val="20"/>
                <w:szCs w:val="20"/>
              </w:rPr>
            </w:pPr>
            <w:r w:rsidRPr="00EA271C">
              <w:rPr>
                <w:rFonts w:cs="Arial"/>
                <w:sz w:val="20"/>
                <w:szCs w:val="20"/>
              </w:rPr>
              <w:t>100*</w:t>
            </w:r>
          </w:p>
        </w:tc>
        <w:tc>
          <w:tcPr>
            <w:tcW w:w="1635" w:type="dxa"/>
          </w:tcPr>
          <w:p w14:paraId="6174B92D" w14:textId="77777777" w:rsidR="00EA271C" w:rsidRPr="00EA271C" w:rsidRDefault="00EA271C" w:rsidP="00EA271C">
            <w:pPr>
              <w:ind w:right="-73"/>
              <w:jc w:val="center"/>
              <w:rPr>
                <w:rFonts w:cs="Arial"/>
                <w:b/>
                <w:bCs/>
                <w:sz w:val="20"/>
                <w:szCs w:val="20"/>
                <w:vertAlign w:val="superscript"/>
              </w:rPr>
            </w:pPr>
            <w:r w:rsidRPr="00EA271C">
              <w:rPr>
                <w:rFonts w:cs="Arial"/>
                <w:b/>
                <w:bCs/>
                <w:sz w:val="20"/>
                <w:szCs w:val="20"/>
              </w:rPr>
              <w:t>25</w:t>
            </w:r>
            <w:r w:rsidRPr="00EA271C">
              <w:rPr>
                <w:rFonts w:cs="Arial"/>
                <w:b/>
                <w:bCs/>
                <w:sz w:val="20"/>
                <w:szCs w:val="20"/>
                <w:vertAlign w:val="superscript"/>
              </w:rPr>
              <w:t>1</w:t>
            </w:r>
          </w:p>
        </w:tc>
      </w:tr>
      <w:tr w:rsidR="00EA271C" w:rsidRPr="00EA271C" w14:paraId="652BADB8" w14:textId="77777777" w:rsidTr="009258FF">
        <w:trPr>
          <w:trHeight w:val="550"/>
          <w:jc w:val="right"/>
        </w:trPr>
        <w:tc>
          <w:tcPr>
            <w:tcW w:w="5660" w:type="dxa"/>
            <w:gridSpan w:val="4"/>
            <w:tcMar>
              <w:top w:w="0" w:type="dxa"/>
              <w:left w:w="108" w:type="dxa"/>
              <w:bottom w:w="0" w:type="dxa"/>
              <w:right w:w="108" w:type="dxa"/>
            </w:tcMar>
            <w:vAlign w:val="center"/>
          </w:tcPr>
          <w:p w14:paraId="13EDC5BD" w14:textId="77777777" w:rsidR="00EA271C" w:rsidRPr="00EA271C" w:rsidRDefault="00EA271C" w:rsidP="00EA271C">
            <w:pPr>
              <w:ind w:right="-73"/>
              <w:jc w:val="center"/>
              <w:rPr>
                <w:rFonts w:cs="Arial"/>
                <w:sz w:val="20"/>
                <w:szCs w:val="20"/>
              </w:rPr>
            </w:pPr>
            <w:r w:rsidRPr="00EA271C">
              <w:rPr>
                <w:rFonts w:cs="Arial"/>
                <w:b/>
                <w:sz w:val="20"/>
                <w:szCs w:val="20"/>
              </w:rPr>
              <w:t>Łącznie max</w:t>
            </w:r>
          </w:p>
        </w:tc>
        <w:tc>
          <w:tcPr>
            <w:tcW w:w="1701" w:type="dxa"/>
            <w:tcMar>
              <w:top w:w="0" w:type="dxa"/>
              <w:left w:w="108" w:type="dxa"/>
              <w:bottom w:w="0" w:type="dxa"/>
              <w:right w:w="108" w:type="dxa"/>
            </w:tcMar>
            <w:vAlign w:val="center"/>
          </w:tcPr>
          <w:p w14:paraId="23C7A6A6" w14:textId="77777777" w:rsidR="00EA271C" w:rsidRPr="00EA271C" w:rsidRDefault="00EA271C" w:rsidP="00EA271C">
            <w:pPr>
              <w:ind w:right="-73"/>
              <w:jc w:val="center"/>
              <w:rPr>
                <w:rFonts w:cs="Arial"/>
                <w:sz w:val="20"/>
                <w:szCs w:val="20"/>
              </w:rPr>
            </w:pPr>
            <w:r w:rsidRPr="00EA271C">
              <w:rPr>
                <w:rFonts w:cs="Arial"/>
                <w:b/>
                <w:sz w:val="20"/>
                <w:szCs w:val="20"/>
              </w:rPr>
              <w:t>*10 000 Mg/rok</w:t>
            </w:r>
          </w:p>
        </w:tc>
        <w:tc>
          <w:tcPr>
            <w:tcW w:w="1635" w:type="dxa"/>
          </w:tcPr>
          <w:p w14:paraId="3D50F09E" w14:textId="77777777" w:rsidR="00EA271C" w:rsidRPr="00EA271C" w:rsidRDefault="00EA271C" w:rsidP="00EA271C">
            <w:pPr>
              <w:ind w:right="-73"/>
              <w:jc w:val="center"/>
              <w:rPr>
                <w:rFonts w:cs="Arial"/>
                <w:b/>
                <w:bCs/>
                <w:sz w:val="20"/>
                <w:szCs w:val="20"/>
              </w:rPr>
            </w:pPr>
            <w:r w:rsidRPr="00EA271C">
              <w:rPr>
                <w:rFonts w:cs="Arial"/>
                <w:b/>
                <w:bCs/>
                <w:sz w:val="20"/>
                <w:szCs w:val="20"/>
              </w:rPr>
              <w:t xml:space="preserve">35 Mg </w:t>
            </w:r>
          </w:p>
        </w:tc>
      </w:tr>
      <w:tr w:rsidR="00EA271C" w:rsidRPr="00EA271C" w14:paraId="379AAE0B" w14:textId="77777777" w:rsidTr="009258FF">
        <w:trPr>
          <w:trHeight w:val="368"/>
          <w:jc w:val="right"/>
        </w:trPr>
        <w:tc>
          <w:tcPr>
            <w:tcW w:w="5660" w:type="dxa"/>
            <w:gridSpan w:val="4"/>
            <w:tcMar>
              <w:top w:w="0" w:type="dxa"/>
              <w:left w:w="108" w:type="dxa"/>
              <w:bottom w:w="0" w:type="dxa"/>
              <w:right w:w="108" w:type="dxa"/>
            </w:tcMar>
            <w:vAlign w:val="center"/>
          </w:tcPr>
          <w:p w14:paraId="57B46141" w14:textId="77777777" w:rsidR="00EA271C" w:rsidRPr="00EA271C" w:rsidRDefault="00EA271C" w:rsidP="00EA271C">
            <w:pPr>
              <w:jc w:val="center"/>
              <w:rPr>
                <w:rFonts w:cs="Arial"/>
                <w:b/>
                <w:bCs/>
                <w:sz w:val="20"/>
                <w:szCs w:val="20"/>
              </w:rPr>
            </w:pPr>
            <w:r w:rsidRPr="00EA271C">
              <w:rPr>
                <w:rFonts w:cs="Arial"/>
                <w:b/>
                <w:bCs/>
                <w:sz w:val="20"/>
                <w:szCs w:val="20"/>
              </w:rPr>
              <w:t>Maksymalna łączna masa wszystkich rodzajów odpadów, które mogą być magazynowane</w:t>
            </w:r>
            <w:r w:rsidRPr="00EA271C">
              <w:rPr>
                <w:rFonts w:cs="Arial"/>
                <w:bCs/>
                <w:sz w:val="20"/>
                <w:szCs w:val="20"/>
              </w:rPr>
              <w:t xml:space="preserve"> </w:t>
            </w:r>
            <w:r w:rsidRPr="00EA271C">
              <w:rPr>
                <w:rFonts w:cs="Arial"/>
                <w:bCs/>
                <w:sz w:val="20"/>
                <w:szCs w:val="20"/>
              </w:rPr>
              <w:br/>
            </w:r>
            <w:r w:rsidRPr="00EA271C">
              <w:rPr>
                <w:rFonts w:cs="Arial"/>
                <w:b/>
                <w:bCs/>
                <w:sz w:val="20"/>
                <w:szCs w:val="20"/>
              </w:rPr>
              <w:t>w okresie roku [Mg/rok]</w:t>
            </w:r>
          </w:p>
        </w:tc>
        <w:tc>
          <w:tcPr>
            <w:tcW w:w="3336" w:type="dxa"/>
            <w:gridSpan w:val="2"/>
            <w:tcMar>
              <w:top w:w="0" w:type="dxa"/>
              <w:left w:w="108" w:type="dxa"/>
              <w:bottom w:w="0" w:type="dxa"/>
              <w:right w:w="108" w:type="dxa"/>
            </w:tcMar>
            <w:vAlign w:val="center"/>
          </w:tcPr>
          <w:p w14:paraId="3E03ECA8" w14:textId="77777777" w:rsidR="00EA271C" w:rsidRPr="00EA271C" w:rsidRDefault="00EA271C" w:rsidP="00EA271C">
            <w:pPr>
              <w:ind w:right="-73"/>
              <w:jc w:val="center"/>
              <w:rPr>
                <w:rFonts w:cs="Arial"/>
                <w:b/>
                <w:bCs/>
                <w:sz w:val="20"/>
                <w:szCs w:val="20"/>
              </w:rPr>
            </w:pPr>
            <w:r w:rsidRPr="00EA271C">
              <w:rPr>
                <w:rFonts w:cs="Arial"/>
                <w:b/>
                <w:sz w:val="20"/>
                <w:szCs w:val="20"/>
              </w:rPr>
              <w:t>*10 000 Mg/rok</w:t>
            </w:r>
          </w:p>
        </w:tc>
      </w:tr>
      <w:tr w:rsidR="00EA271C" w:rsidRPr="00EA271C" w14:paraId="515F2996" w14:textId="77777777" w:rsidTr="009258FF">
        <w:trPr>
          <w:trHeight w:val="368"/>
          <w:jc w:val="right"/>
        </w:trPr>
        <w:tc>
          <w:tcPr>
            <w:tcW w:w="5660" w:type="dxa"/>
            <w:gridSpan w:val="4"/>
            <w:tcMar>
              <w:top w:w="0" w:type="dxa"/>
              <w:left w:w="108" w:type="dxa"/>
              <w:bottom w:w="0" w:type="dxa"/>
              <w:right w:w="108" w:type="dxa"/>
            </w:tcMar>
            <w:vAlign w:val="center"/>
          </w:tcPr>
          <w:p w14:paraId="44139AA3" w14:textId="77777777" w:rsidR="00EA271C" w:rsidRPr="00EA271C" w:rsidRDefault="00EA271C" w:rsidP="00EA271C">
            <w:pPr>
              <w:jc w:val="center"/>
              <w:rPr>
                <w:rFonts w:cs="Arial"/>
                <w:b/>
                <w:bCs/>
                <w:sz w:val="20"/>
                <w:szCs w:val="20"/>
              </w:rPr>
            </w:pPr>
            <w:r w:rsidRPr="00EA271C">
              <w:rPr>
                <w:rFonts w:cs="Arial"/>
                <w:b/>
                <w:bCs/>
                <w:sz w:val="20"/>
                <w:szCs w:val="20"/>
              </w:rPr>
              <w:t xml:space="preserve">Maksymalna łączna masa odpadów, </w:t>
            </w:r>
            <w:r w:rsidRPr="00EA271C">
              <w:rPr>
                <w:rFonts w:cs="Arial"/>
                <w:b/>
                <w:bCs/>
                <w:sz w:val="20"/>
                <w:szCs w:val="20"/>
              </w:rPr>
              <w:br/>
              <w:t xml:space="preserve">które mogą być magazynowane </w:t>
            </w:r>
            <w:r w:rsidRPr="00EA271C">
              <w:rPr>
                <w:rFonts w:cs="Arial"/>
                <w:b/>
                <w:bCs/>
                <w:sz w:val="20"/>
                <w:szCs w:val="20"/>
              </w:rPr>
              <w:br/>
              <w:t>w tym samym czasie [Mg]</w:t>
            </w:r>
          </w:p>
        </w:tc>
        <w:tc>
          <w:tcPr>
            <w:tcW w:w="3336" w:type="dxa"/>
            <w:gridSpan w:val="2"/>
            <w:tcMar>
              <w:top w:w="0" w:type="dxa"/>
              <w:left w:w="108" w:type="dxa"/>
              <w:bottom w:w="0" w:type="dxa"/>
              <w:right w:w="108" w:type="dxa"/>
            </w:tcMar>
            <w:vAlign w:val="center"/>
          </w:tcPr>
          <w:p w14:paraId="3F20335C" w14:textId="77777777" w:rsidR="00EA271C" w:rsidRPr="00EA271C" w:rsidRDefault="00EA271C" w:rsidP="00EA271C">
            <w:pPr>
              <w:ind w:right="-73"/>
              <w:jc w:val="center"/>
              <w:rPr>
                <w:rFonts w:cs="Arial"/>
                <w:b/>
                <w:bCs/>
                <w:sz w:val="20"/>
                <w:szCs w:val="20"/>
              </w:rPr>
            </w:pPr>
            <w:r w:rsidRPr="00EA271C">
              <w:rPr>
                <w:rFonts w:cs="Arial"/>
                <w:b/>
                <w:bCs/>
                <w:sz w:val="20"/>
                <w:szCs w:val="20"/>
              </w:rPr>
              <w:t>35 Mg</w:t>
            </w:r>
          </w:p>
        </w:tc>
      </w:tr>
    </w:tbl>
    <w:p w14:paraId="4ACB3F2D" w14:textId="77777777" w:rsidR="00EA271C" w:rsidRPr="00EA271C" w:rsidRDefault="00EA271C" w:rsidP="00EA271C">
      <w:pPr>
        <w:ind w:left="426"/>
        <w:rPr>
          <w:rFonts w:cs="Arial"/>
          <w:sz w:val="21"/>
          <w:szCs w:val="21"/>
        </w:rPr>
      </w:pPr>
      <w:r w:rsidRPr="00EA271C">
        <w:rPr>
          <w:rFonts w:cs="Arial"/>
          <w:b/>
          <w:bCs/>
          <w:sz w:val="21"/>
          <w:szCs w:val="21"/>
          <w:vertAlign w:val="superscript"/>
        </w:rPr>
        <w:t>*1</w:t>
      </w:r>
      <w:r w:rsidRPr="00EA271C">
        <w:rPr>
          <w:rFonts w:cs="Arial"/>
          <w:b/>
          <w:bCs/>
          <w:sz w:val="21"/>
          <w:szCs w:val="21"/>
        </w:rPr>
        <w:t xml:space="preserve"> Jednocześnie na placu magazynowym nr 1 magazynowane będzie</w:t>
      </w:r>
      <w:r w:rsidRPr="00EA271C">
        <w:rPr>
          <w:rFonts w:cs="Arial"/>
          <w:sz w:val="21"/>
          <w:szCs w:val="21"/>
        </w:rPr>
        <w:t xml:space="preserve"> </w:t>
      </w:r>
      <w:r w:rsidRPr="00EA271C">
        <w:rPr>
          <w:rFonts w:cs="Arial"/>
          <w:b/>
          <w:bCs/>
          <w:sz w:val="21"/>
          <w:szCs w:val="21"/>
        </w:rPr>
        <w:t>max 25 Mg</w:t>
      </w:r>
      <w:r w:rsidRPr="00EA271C">
        <w:rPr>
          <w:rFonts w:cs="Arial"/>
          <w:sz w:val="21"/>
          <w:szCs w:val="21"/>
        </w:rPr>
        <w:t xml:space="preserve"> odpadów o kodach 02 01 07, 03 01 01,  ex 03 01 05, 03 03 01, 15 01 01, 15 01 03, ex 15 01 09, 17 01 08. Opady magazynowane w pryzmach tylko w celu poddania ich przygotowaniu do procesu przetwarzania w bioreaktorze (R3).</w:t>
      </w:r>
    </w:p>
    <w:p w14:paraId="72437976" w14:textId="77777777" w:rsidR="00EA271C" w:rsidRPr="00EA271C" w:rsidRDefault="00EA271C" w:rsidP="00EA271C">
      <w:pPr>
        <w:ind w:left="426"/>
        <w:rPr>
          <w:rFonts w:cs="Arial"/>
          <w:sz w:val="21"/>
          <w:szCs w:val="21"/>
        </w:rPr>
      </w:pPr>
      <w:r w:rsidRPr="00EA271C">
        <w:rPr>
          <w:rFonts w:cs="Arial"/>
          <w:b/>
          <w:bCs/>
          <w:sz w:val="21"/>
          <w:szCs w:val="21"/>
          <w:vertAlign w:val="superscript"/>
        </w:rPr>
        <w:t>*2</w:t>
      </w:r>
      <w:r w:rsidRPr="00EA271C">
        <w:rPr>
          <w:rFonts w:cs="Arial"/>
          <w:sz w:val="21"/>
          <w:szCs w:val="21"/>
        </w:rPr>
        <w:t xml:space="preserve"> </w:t>
      </w:r>
      <w:r w:rsidRPr="00EA271C">
        <w:rPr>
          <w:rFonts w:cs="Arial"/>
          <w:b/>
          <w:bCs/>
          <w:sz w:val="21"/>
          <w:szCs w:val="21"/>
        </w:rPr>
        <w:t>Jednocześnie w sektorze nr 3 w hali sortowni magazynowane będzie</w:t>
      </w:r>
      <w:r w:rsidRPr="00EA271C">
        <w:rPr>
          <w:rFonts w:cs="Arial"/>
          <w:sz w:val="21"/>
          <w:szCs w:val="21"/>
        </w:rPr>
        <w:t xml:space="preserve"> </w:t>
      </w:r>
      <w:r w:rsidRPr="00EA271C">
        <w:rPr>
          <w:rFonts w:cs="Arial"/>
          <w:b/>
          <w:bCs/>
          <w:sz w:val="21"/>
          <w:szCs w:val="21"/>
        </w:rPr>
        <w:t>max 5 Mg</w:t>
      </w:r>
      <w:r w:rsidRPr="00EA271C">
        <w:rPr>
          <w:rFonts w:cs="Arial"/>
          <w:sz w:val="21"/>
          <w:szCs w:val="21"/>
        </w:rPr>
        <w:t xml:space="preserve"> odpadów o kodach 20 01 08 i 20 02 01. Opady magazynowane w pryzmach tylko w celu poddania ich przygotowaniu do procesu przetwarzania w bioreaktorze (R3).</w:t>
      </w:r>
    </w:p>
    <w:p w14:paraId="21979516" w14:textId="77777777" w:rsidR="00EA271C" w:rsidRPr="00EA271C" w:rsidRDefault="00EA271C" w:rsidP="00EA271C">
      <w:pPr>
        <w:tabs>
          <w:tab w:val="right" w:pos="9000"/>
        </w:tabs>
        <w:autoSpaceDE w:val="0"/>
        <w:autoSpaceDN w:val="0"/>
        <w:adjustRightInd w:val="0"/>
        <w:ind w:left="426"/>
        <w:rPr>
          <w:rFonts w:cs="Arial"/>
          <w:sz w:val="21"/>
          <w:szCs w:val="21"/>
        </w:rPr>
      </w:pPr>
      <w:r w:rsidRPr="00EA271C">
        <w:rPr>
          <w:rFonts w:cs="Arial"/>
          <w:b/>
          <w:bCs/>
          <w:sz w:val="21"/>
          <w:szCs w:val="21"/>
          <w:vertAlign w:val="superscript"/>
        </w:rPr>
        <w:t>*3</w:t>
      </w:r>
      <w:r w:rsidRPr="00EA271C">
        <w:rPr>
          <w:rFonts w:cs="Arial"/>
          <w:sz w:val="21"/>
          <w:szCs w:val="21"/>
        </w:rPr>
        <w:t xml:space="preserve"> </w:t>
      </w:r>
      <w:r w:rsidRPr="00EA271C">
        <w:rPr>
          <w:rFonts w:cs="Arial"/>
          <w:b/>
          <w:bCs/>
          <w:sz w:val="21"/>
          <w:szCs w:val="21"/>
        </w:rPr>
        <w:t>Największą masę poszczególnych rodzajów odpadów</w:t>
      </w:r>
      <w:r w:rsidRPr="00EA271C">
        <w:rPr>
          <w:rFonts w:cs="Arial"/>
          <w:bCs/>
          <w:sz w:val="21"/>
          <w:szCs w:val="21"/>
        </w:rPr>
        <w:t xml:space="preserve">, które mogłyby być magazynowane w tym samym czasie w instalacji, obiekcie budowlanym lub jego części lub innym miejscu magazynowania odpadów, wynikającej z wymiarów instalacji, obiektu budowlanego lub jego części lub innego miejsca magazynowania odpadów </w:t>
      </w:r>
      <w:r w:rsidRPr="00EA271C">
        <w:rPr>
          <w:rFonts w:cs="Arial"/>
          <w:sz w:val="21"/>
          <w:szCs w:val="21"/>
        </w:rPr>
        <w:t xml:space="preserve">[Mg] ustalono </w:t>
      </w:r>
      <w:r w:rsidRPr="00EA271C">
        <w:rPr>
          <w:rFonts w:cs="Arial"/>
          <w:sz w:val="21"/>
          <w:szCs w:val="21"/>
        </w:rPr>
        <w:br/>
      </w:r>
      <w:r w:rsidRPr="00EA271C">
        <w:rPr>
          <w:rFonts w:cs="Arial"/>
          <w:b/>
          <w:bCs/>
          <w:sz w:val="21"/>
          <w:szCs w:val="21"/>
        </w:rPr>
        <w:t>w załączniku nr 6</w:t>
      </w:r>
      <w:r w:rsidRPr="00EA271C">
        <w:rPr>
          <w:rFonts w:cs="Arial"/>
          <w:sz w:val="21"/>
          <w:szCs w:val="21"/>
        </w:rPr>
        <w:t>.</w:t>
      </w:r>
    </w:p>
    <w:p w14:paraId="4F3F3227" w14:textId="77777777" w:rsidR="00EA271C" w:rsidRPr="00EA271C" w:rsidRDefault="00EA271C" w:rsidP="00EA271C">
      <w:pPr>
        <w:ind w:left="426"/>
        <w:contextualSpacing/>
        <w:rPr>
          <w:rFonts w:cs="Arial"/>
          <w:b/>
          <w:bCs/>
          <w:sz w:val="21"/>
          <w:szCs w:val="21"/>
          <w:vertAlign w:val="superscript"/>
        </w:rPr>
      </w:pPr>
    </w:p>
    <w:p w14:paraId="4673CEBF" w14:textId="77777777" w:rsidR="00EA271C" w:rsidRPr="00EA271C" w:rsidRDefault="00EA271C" w:rsidP="00EA271C">
      <w:pPr>
        <w:ind w:left="284"/>
        <w:contextualSpacing/>
        <w:rPr>
          <w:rFonts w:cs="Arial"/>
          <w:b/>
          <w:bCs/>
        </w:rPr>
      </w:pPr>
      <w:r w:rsidRPr="00EA271C">
        <w:rPr>
          <w:rFonts w:cs="Arial"/>
          <w:bCs/>
        </w:rPr>
        <w:t>IV.3.</w:t>
      </w:r>
      <w:r w:rsidRPr="00EA271C">
        <w:rPr>
          <w:rFonts w:cs="Arial"/>
          <w:b/>
        </w:rPr>
        <w:t xml:space="preserve"> </w:t>
      </w:r>
      <w:r w:rsidRPr="00EA271C">
        <w:rPr>
          <w:rFonts w:cs="Arial"/>
          <w:bCs/>
        </w:rPr>
        <w:t xml:space="preserve">Warunki kompostowania odpadów biodegradowalnych w procesie R3 </w:t>
      </w:r>
      <w:r w:rsidRPr="00EA271C">
        <w:rPr>
          <w:rFonts w:cs="Arial"/>
          <w:bCs/>
        </w:rPr>
        <w:br/>
        <w:t>oraz kwalifikacja procesu:</w:t>
      </w:r>
    </w:p>
    <w:p w14:paraId="63CF414A" w14:textId="77777777" w:rsidR="00EA271C" w:rsidRPr="00EA271C" w:rsidRDefault="00EA271C" w:rsidP="00EA271C">
      <w:pPr>
        <w:ind w:left="284"/>
        <w:contextualSpacing/>
        <w:rPr>
          <w:rFonts w:cs="Arial"/>
        </w:rPr>
      </w:pPr>
      <w:r w:rsidRPr="00EA271C">
        <w:rPr>
          <w:rFonts w:cs="Arial"/>
        </w:rPr>
        <w:t xml:space="preserve">IV.3.1. Prowadzony proces przetwarzania kwalifikowany będzie jako proces R3 </w:t>
      </w:r>
      <w:r w:rsidRPr="00EA271C">
        <w:rPr>
          <w:rFonts w:cs="Arial"/>
        </w:rPr>
        <w:br/>
        <w:t>– recykling lub odzysk substancji organicznych, które nie są stosowane jako rozpuszczalniki (w tym kompostowanie i inne biologiczne procesy przekształcania).</w:t>
      </w:r>
    </w:p>
    <w:p w14:paraId="21088DCD" w14:textId="77777777" w:rsidR="00EA271C" w:rsidRPr="00EA271C" w:rsidRDefault="00EA271C" w:rsidP="00EA271C">
      <w:pPr>
        <w:ind w:left="284"/>
        <w:contextualSpacing/>
        <w:rPr>
          <w:rFonts w:cs="Arial"/>
        </w:rPr>
      </w:pPr>
      <w:r w:rsidRPr="00EA271C">
        <w:rPr>
          <w:rFonts w:cs="Arial"/>
        </w:rPr>
        <w:t>IV.3.2.</w:t>
      </w:r>
      <w:r w:rsidRPr="00EA271C">
        <w:rPr>
          <w:rFonts w:cs="Arial"/>
          <w:bCs/>
        </w:rPr>
        <w:t xml:space="preserve"> Maksymalna ilość przetwarzanych odpadów w procesie R3 </w:t>
      </w:r>
      <w:r w:rsidRPr="00EA271C">
        <w:rPr>
          <w:rFonts w:cs="Arial"/>
        </w:rPr>
        <w:t>–</w:t>
      </w:r>
      <w:r w:rsidRPr="00EA271C">
        <w:rPr>
          <w:rFonts w:cs="Arial"/>
          <w:b/>
          <w:bCs/>
        </w:rPr>
        <w:t>10 000 Mg/rok.</w:t>
      </w:r>
    </w:p>
    <w:p w14:paraId="6034A3BF" w14:textId="77777777" w:rsidR="00EA271C" w:rsidRPr="00EA271C" w:rsidRDefault="00EA271C" w:rsidP="00EA271C">
      <w:pPr>
        <w:ind w:left="284"/>
        <w:rPr>
          <w:rFonts w:cs="Arial"/>
        </w:rPr>
      </w:pPr>
      <w:r w:rsidRPr="00EA271C">
        <w:rPr>
          <w:rFonts w:cs="Arial"/>
        </w:rPr>
        <w:t xml:space="preserve">IV.3.3. Proces kompostowania prowadzony będzie jednostopniowo </w:t>
      </w:r>
      <w:r w:rsidRPr="00EA271C">
        <w:rPr>
          <w:rFonts w:cs="Arial"/>
        </w:rPr>
        <w:br/>
        <w:t>w bioreaktorach, zgodnie z technologią przetwarzania odpadów opisaną w punkcie I.5.5. decyzji.</w:t>
      </w:r>
    </w:p>
    <w:p w14:paraId="5E7AD204" w14:textId="77777777" w:rsidR="00EA271C" w:rsidRPr="00EA271C" w:rsidRDefault="00EA271C" w:rsidP="00EA271C">
      <w:pPr>
        <w:autoSpaceDE w:val="0"/>
        <w:autoSpaceDN w:val="0"/>
        <w:adjustRightInd w:val="0"/>
        <w:ind w:left="284"/>
        <w:contextualSpacing/>
        <w:rPr>
          <w:rFonts w:eastAsiaTheme="minorHAnsi" w:cs="Arial"/>
          <w:lang w:eastAsia="en-US"/>
        </w:rPr>
      </w:pPr>
      <w:r w:rsidRPr="00EA271C">
        <w:rPr>
          <w:rFonts w:eastAsia="Calibri" w:cs="Arial"/>
          <w:lang w:eastAsia="en-US"/>
        </w:rPr>
        <w:t xml:space="preserve">IV.3.4. Przetwarzanie biologiczne odpadów zielonych i innych bioodpadów odbywać się będzie w części biologicznej instalacji MBP, przy wykorzystaniu tych samych urządzeń i wyposażenia, jak w przypadku biologicznego przetwarzania frakcji podsitowej uzyskanej podczas mechanicznego przetwarzania zmieszanych odpadów komunalnych. </w:t>
      </w:r>
      <w:r w:rsidRPr="00EA271C">
        <w:rPr>
          <w:rFonts w:eastAsiaTheme="minorHAnsi" w:cs="Arial"/>
          <w:lang w:eastAsia="en-US"/>
        </w:rPr>
        <w:t xml:space="preserve">Kompostowanie odbywać się będzie w betonowych </w:t>
      </w:r>
      <w:r w:rsidRPr="00EA271C">
        <w:rPr>
          <w:rFonts w:eastAsiaTheme="minorHAnsi" w:cs="Arial"/>
          <w:lang w:eastAsia="en-US"/>
        </w:rPr>
        <w:lastRenderedPageBreak/>
        <w:t xml:space="preserve">bioreaktorach z systemem napowietrzania i odpowietrzania. W reaktorze następował będzie tlenowy, biologiczny rozkład substancji organicznej. Proces przebiegać będzie w temperaturze 55 – 75°C i trwać będzie min. 21 dni (proces jednostopniowy). Całość sterowana i kontrolowana będzie przez panel sterowania. </w:t>
      </w:r>
      <w:r w:rsidRPr="00EA271C">
        <w:rPr>
          <w:rFonts w:eastAsia="Calibri" w:cs="Arial"/>
          <w:lang w:eastAsia="en-US"/>
        </w:rPr>
        <w:t>Komputer i system pomp regulują przepływ powietrza i stopień wilgotności zawartości bioreaktorów.</w:t>
      </w:r>
    </w:p>
    <w:p w14:paraId="28D7D86B" w14:textId="77777777" w:rsidR="00EA271C" w:rsidRPr="00EA271C" w:rsidRDefault="00EA271C" w:rsidP="00EA271C">
      <w:pPr>
        <w:autoSpaceDE w:val="0"/>
        <w:autoSpaceDN w:val="0"/>
        <w:adjustRightInd w:val="0"/>
        <w:ind w:left="284"/>
        <w:rPr>
          <w:rFonts w:cs="Arial"/>
        </w:rPr>
      </w:pPr>
      <w:bookmarkStart w:id="82" w:name="_Hlk55895241"/>
      <w:r w:rsidRPr="00EA271C">
        <w:rPr>
          <w:rFonts w:cs="Arial"/>
        </w:rPr>
        <w:t>IV.3.5. Odpad uzyskany w wyniku prowadzonego procesu kompostowania odpadów zielonych selektywnie zebranych i innych odpadów biodegradowalnych, poprzez kompostowanie w procesie R3, może zostać poddany przesianiu na sicie o średnicy oczek 20 mm. W wyniku prowadzonego procesu powstawały będą odpady wskazane w punkcie IV.4. pozwolenia:</w:t>
      </w:r>
    </w:p>
    <w:p w14:paraId="7B964919" w14:textId="77777777" w:rsidR="00EA271C" w:rsidRPr="00EA271C" w:rsidRDefault="00EA271C">
      <w:pPr>
        <w:widowControl w:val="0"/>
        <w:numPr>
          <w:ilvl w:val="0"/>
          <w:numId w:val="60"/>
        </w:numPr>
        <w:tabs>
          <w:tab w:val="left" w:pos="426"/>
        </w:tabs>
        <w:ind w:left="284"/>
        <w:rPr>
          <w:rFonts w:cs="Arial"/>
        </w:rPr>
      </w:pPr>
      <w:r w:rsidRPr="00EA271C">
        <w:rPr>
          <w:rFonts w:cs="Arial"/>
        </w:rPr>
        <w:t xml:space="preserve">odpad o kodzie 19 05 03 – Kompost nieodpowiadający wymaganiom (nienadający się do wykorzystania), przeznaczony do odzysku np. do wykonywania okrywy rekultywacyjnej biologicznej na składowisku, </w:t>
      </w:r>
    </w:p>
    <w:p w14:paraId="4F7F482E" w14:textId="77777777" w:rsidR="00EA271C" w:rsidRPr="00EA271C" w:rsidRDefault="00EA271C">
      <w:pPr>
        <w:widowControl w:val="0"/>
        <w:numPr>
          <w:ilvl w:val="0"/>
          <w:numId w:val="60"/>
        </w:numPr>
        <w:tabs>
          <w:tab w:val="left" w:pos="426"/>
        </w:tabs>
        <w:ind w:left="284"/>
        <w:rPr>
          <w:rFonts w:cs="Arial"/>
        </w:rPr>
      </w:pPr>
      <w:r w:rsidRPr="00EA271C">
        <w:rPr>
          <w:rFonts w:cs="Arial"/>
        </w:rPr>
        <w:t xml:space="preserve">odpad o kodzie 19 05 01 – Nieprzekompostowane frakcje odpadów komunalnych </w:t>
      </w:r>
      <w:r w:rsidRPr="00EA271C">
        <w:rPr>
          <w:rFonts w:cs="Arial"/>
        </w:rPr>
        <w:br/>
        <w:t>i podobnych/ przeznaczony do składowania.</w:t>
      </w:r>
    </w:p>
    <w:p w14:paraId="6100EF8A" w14:textId="77777777" w:rsidR="00EA271C" w:rsidRPr="00EA271C" w:rsidRDefault="00EA271C" w:rsidP="00EA271C">
      <w:pPr>
        <w:autoSpaceDE w:val="0"/>
        <w:autoSpaceDN w:val="0"/>
        <w:adjustRightInd w:val="0"/>
        <w:ind w:left="284"/>
        <w:rPr>
          <w:rFonts w:cs="Arial"/>
        </w:rPr>
      </w:pPr>
      <w:r w:rsidRPr="00EA271C">
        <w:rPr>
          <w:rFonts w:cs="Arial"/>
        </w:rPr>
        <w:t>IV.3.6. Powstały odpad o kodzie 19 05 03 o zredukowanej do 40% masie, stabilny biologicznie, który może zostać wykorzystany w procesie odzysku np. do wykonywania okrywy rekultywacyjnej biologicznej na składowisku lub po uzyskaniu pozytywnej oceny badań, polepszacz glebowy lub środek wspomagający uprawę roślin lub kompost (po uzyskaniu stosownego certyfikatu).</w:t>
      </w:r>
      <w:bookmarkEnd w:id="82"/>
    </w:p>
    <w:p w14:paraId="7BF2715F" w14:textId="77777777" w:rsidR="00EA271C" w:rsidRPr="00EA271C" w:rsidRDefault="00EA271C" w:rsidP="00EA271C">
      <w:pPr>
        <w:ind w:left="284"/>
        <w:rPr>
          <w:rFonts w:cs="Arial"/>
          <w:b/>
          <w:bCs/>
        </w:rPr>
      </w:pPr>
    </w:p>
    <w:p w14:paraId="1EF44D76" w14:textId="77777777" w:rsidR="00EA271C" w:rsidRPr="00EA271C" w:rsidRDefault="00EA271C" w:rsidP="00EA271C">
      <w:pPr>
        <w:ind w:left="284"/>
        <w:rPr>
          <w:rFonts w:cs="Arial"/>
        </w:rPr>
      </w:pPr>
      <w:r w:rsidRPr="00EA271C">
        <w:rPr>
          <w:rFonts w:cs="Arial"/>
        </w:rPr>
        <w:t>IV.4.</w:t>
      </w:r>
      <w:r w:rsidRPr="00EA271C">
        <w:rPr>
          <w:rFonts w:cs="Arial"/>
          <w:b/>
          <w:bCs/>
        </w:rPr>
        <w:t xml:space="preserve"> </w:t>
      </w:r>
      <w:r w:rsidRPr="00EA271C">
        <w:rPr>
          <w:rFonts w:cs="Arial"/>
        </w:rPr>
        <w:t>Rodzaj i maksymalne ilości odpadów powstających w wyniku przetwarzania odpadów zielonych i innych bioodpadów selektywnie zebranych poprzez kompostowanie w procesie R3:</w:t>
      </w:r>
    </w:p>
    <w:p w14:paraId="1D4C7CC3" w14:textId="77777777" w:rsidR="00EA271C" w:rsidRPr="00EA271C" w:rsidRDefault="00EA271C" w:rsidP="00EA271C">
      <w:pPr>
        <w:jc w:val="center"/>
        <w:rPr>
          <w:rFonts w:cs="Arial"/>
          <w:b/>
          <w:sz w:val="22"/>
          <w:szCs w:val="22"/>
        </w:rPr>
      </w:pPr>
    </w:p>
    <w:p w14:paraId="1A5B16F7" w14:textId="77777777" w:rsidR="00EA271C" w:rsidRPr="00EA271C" w:rsidRDefault="00EA271C" w:rsidP="00EA271C">
      <w:pPr>
        <w:jc w:val="center"/>
        <w:rPr>
          <w:rFonts w:cs="Arial"/>
          <w:spacing w:val="-4"/>
          <w:sz w:val="22"/>
          <w:szCs w:val="22"/>
        </w:rPr>
      </w:pPr>
      <w:r w:rsidRPr="00EA271C">
        <w:rPr>
          <w:rFonts w:cs="Arial"/>
          <w:b/>
          <w:sz w:val="22"/>
          <w:szCs w:val="22"/>
        </w:rPr>
        <w:t>Tabela nr 15.</w:t>
      </w:r>
      <w:r w:rsidRPr="00EA271C">
        <w:rPr>
          <w:rFonts w:cs="Arial"/>
          <w:sz w:val="22"/>
          <w:szCs w:val="22"/>
        </w:rPr>
        <w:t xml:space="preserve"> Rodzaje odpadów wytwarzanych w procesie przetwarzania R3:</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1180"/>
        <w:gridCol w:w="2410"/>
        <w:gridCol w:w="992"/>
        <w:gridCol w:w="3964"/>
      </w:tblGrid>
      <w:tr w:rsidR="00EA271C" w:rsidRPr="00EA271C" w14:paraId="2392D09A" w14:textId="77777777" w:rsidTr="009258FF">
        <w:trPr>
          <w:jc w:val="right"/>
        </w:trPr>
        <w:tc>
          <w:tcPr>
            <w:tcW w:w="516" w:type="dxa"/>
          </w:tcPr>
          <w:p w14:paraId="338CB834" w14:textId="77777777" w:rsidR="00EA271C" w:rsidRPr="00EA271C" w:rsidRDefault="00EA271C" w:rsidP="00EA271C">
            <w:pPr>
              <w:rPr>
                <w:rFonts w:cs="Arial"/>
                <w:b/>
                <w:sz w:val="20"/>
                <w:szCs w:val="20"/>
              </w:rPr>
            </w:pPr>
            <w:r w:rsidRPr="00EA271C">
              <w:rPr>
                <w:rFonts w:cs="Arial"/>
                <w:b/>
                <w:sz w:val="20"/>
                <w:szCs w:val="20"/>
              </w:rPr>
              <w:t>Lp.</w:t>
            </w:r>
          </w:p>
        </w:tc>
        <w:tc>
          <w:tcPr>
            <w:tcW w:w="1180" w:type="dxa"/>
          </w:tcPr>
          <w:p w14:paraId="38837EC1" w14:textId="77777777" w:rsidR="00EA271C" w:rsidRPr="00EA271C" w:rsidRDefault="00EA271C" w:rsidP="00EA271C">
            <w:pPr>
              <w:jc w:val="center"/>
              <w:rPr>
                <w:rFonts w:cs="Arial"/>
                <w:b/>
                <w:sz w:val="20"/>
                <w:szCs w:val="20"/>
              </w:rPr>
            </w:pPr>
            <w:r w:rsidRPr="00EA271C">
              <w:rPr>
                <w:rFonts w:cs="Arial"/>
                <w:b/>
                <w:sz w:val="20"/>
                <w:szCs w:val="20"/>
              </w:rPr>
              <w:t>Kod odpadu</w:t>
            </w:r>
          </w:p>
        </w:tc>
        <w:tc>
          <w:tcPr>
            <w:tcW w:w="2410" w:type="dxa"/>
          </w:tcPr>
          <w:p w14:paraId="27A2801E" w14:textId="77777777" w:rsidR="00EA271C" w:rsidRPr="00EA271C" w:rsidRDefault="00EA271C" w:rsidP="00EA271C">
            <w:pPr>
              <w:jc w:val="center"/>
              <w:rPr>
                <w:rFonts w:cs="Arial"/>
                <w:b/>
                <w:sz w:val="20"/>
                <w:szCs w:val="20"/>
              </w:rPr>
            </w:pPr>
            <w:r w:rsidRPr="00EA271C">
              <w:rPr>
                <w:rFonts w:cs="Arial"/>
                <w:b/>
                <w:sz w:val="20"/>
                <w:szCs w:val="20"/>
              </w:rPr>
              <w:t>Odpady i produkty przetwarzania</w:t>
            </w:r>
          </w:p>
        </w:tc>
        <w:tc>
          <w:tcPr>
            <w:tcW w:w="992" w:type="dxa"/>
          </w:tcPr>
          <w:p w14:paraId="2019B5C0" w14:textId="77777777" w:rsidR="00EA271C" w:rsidRPr="00EA271C" w:rsidRDefault="00EA271C" w:rsidP="00EA271C">
            <w:pPr>
              <w:jc w:val="center"/>
              <w:rPr>
                <w:rFonts w:cs="Arial"/>
                <w:b/>
                <w:sz w:val="20"/>
                <w:szCs w:val="20"/>
              </w:rPr>
            </w:pPr>
            <w:r w:rsidRPr="00EA271C">
              <w:rPr>
                <w:rFonts w:cs="Arial"/>
                <w:b/>
                <w:sz w:val="20"/>
                <w:szCs w:val="20"/>
              </w:rPr>
              <w:t xml:space="preserve">Ilość odpadu Mg/rok </w:t>
            </w:r>
          </w:p>
        </w:tc>
        <w:tc>
          <w:tcPr>
            <w:tcW w:w="3964" w:type="dxa"/>
          </w:tcPr>
          <w:p w14:paraId="155E38BB" w14:textId="77777777" w:rsidR="00EA271C" w:rsidRPr="00EA271C" w:rsidRDefault="00EA271C" w:rsidP="00EA271C">
            <w:pPr>
              <w:jc w:val="center"/>
              <w:rPr>
                <w:rFonts w:cs="Arial"/>
                <w:b/>
                <w:sz w:val="20"/>
                <w:szCs w:val="20"/>
              </w:rPr>
            </w:pPr>
            <w:r w:rsidRPr="00EA271C">
              <w:rPr>
                <w:rFonts w:cs="Arial"/>
                <w:b/>
                <w:sz w:val="20"/>
                <w:szCs w:val="20"/>
              </w:rPr>
              <w:t xml:space="preserve">Źródło powstania </w:t>
            </w:r>
          </w:p>
          <w:p w14:paraId="5AB31754" w14:textId="77777777" w:rsidR="00EA271C" w:rsidRPr="00EA271C" w:rsidRDefault="00EA271C" w:rsidP="00EA271C">
            <w:pPr>
              <w:jc w:val="center"/>
              <w:rPr>
                <w:rFonts w:cs="Arial"/>
                <w:b/>
                <w:sz w:val="20"/>
                <w:szCs w:val="20"/>
              </w:rPr>
            </w:pPr>
            <w:r w:rsidRPr="00EA271C">
              <w:rPr>
                <w:rFonts w:cs="Arial"/>
                <w:b/>
                <w:sz w:val="20"/>
                <w:szCs w:val="20"/>
              </w:rPr>
              <w:t>odpadu</w:t>
            </w:r>
          </w:p>
        </w:tc>
      </w:tr>
      <w:tr w:rsidR="00EA271C" w:rsidRPr="00EA271C" w14:paraId="3C593ED1" w14:textId="77777777" w:rsidTr="009258FF">
        <w:trPr>
          <w:jc w:val="right"/>
        </w:trPr>
        <w:tc>
          <w:tcPr>
            <w:tcW w:w="516" w:type="dxa"/>
          </w:tcPr>
          <w:p w14:paraId="52596AAD" w14:textId="77777777" w:rsidR="00EA271C" w:rsidRPr="00EA271C" w:rsidRDefault="00EA271C" w:rsidP="00EA271C">
            <w:pPr>
              <w:rPr>
                <w:rFonts w:cs="Arial"/>
                <w:b/>
                <w:sz w:val="20"/>
                <w:szCs w:val="20"/>
              </w:rPr>
            </w:pPr>
            <w:r w:rsidRPr="00EA271C">
              <w:rPr>
                <w:rFonts w:cs="Arial"/>
                <w:b/>
                <w:sz w:val="20"/>
                <w:szCs w:val="20"/>
              </w:rPr>
              <w:t>1.</w:t>
            </w:r>
          </w:p>
        </w:tc>
        <w:tc>
          <w:tcPr>
            <w:tcW w:w="1180" w:type="dxa"/>
          </w:tcPr>
          <w:p w14:paraId="4B5E5AAB" w14:textId="77777777" w:rsidR="00EA271C" w:rsidRPr="00EA271C" w:rsidRDefault="00EA271C" w:rsidP="00EA271C">
            <w:pPr>
              <w:jc w:val="center"/>
              <w:rPr>
                <w:rFonts w:cs="Arial"/>
                <w:b/>
                <w:sz w:val="20"/>
                <w:szCs w:val="20"/>
              </w:rPr>
            </w:pPr>
            <w:r w:rsidRPr="00EA271C">
              <w:rPr>
                <w:rFonts w:cs="Arial"/>
                <w:b/>
                <w:sz w:val="20"/>
                <w:szCs w:val="20"/>
              </w:rPr>
              <w:t>19 05 03</w:t>
            </w:r>
          </w:p>
        </w:tc>
        <w:tc>
          <w:tcPr>
            <w:tcW w:w="2410" w:type="dxa"/>
          </w:tcPr>
          <w:p w14:paraId="7DC93A91" w14:textId="77777777" w:rsidR="00EA271C" w:rsidRPr="00EA271C" w:rsidRDefault="00EA271C" w:rsidP="00EA271C">
            <w:pPr>
              <w:rPr>
                <w:rFonts w:cs="Arial"/>
                <w:b/>
                <w:sz w:val="20"/>
                <w:szCs w:val="20"/>
              </w:rPr>
            </w:pPr>
            <w:r w:rsidRPr="00EA271C">
              <w:rPr>
                <w:rFonts w:cs="Arial"/>
                <w:bCs/>
                <w:sz w:val="20"/>
                <w:szCs w:val="20"/>
              </w:rPr>
              <w:t xml:space="preserve">Kompost nieodpowiadający wymaganiom (nienadający się do wykorzystania) </w:t>
            </w:r>
            <w:r w:rsidRPr="00EA271C">
              <w:rPr>
                <w:rFonts w:cs="Arial"/>
                <w:bCs/>
                <w:sz w:val="20"/>
                <w:szCs w:val="20"/>
              </w:rPr>
              <w:br/>
            </w:r>
          </w:p>
        </w:tc>
        <w:tc>
          <w:tcPr>
            <w:tcW w:w="992" w:type="dxa"/>
          </w:tcPr>
          <w:p w14:paraId="2BD8D4D2" w14:textId="77777777" w:rsidR="00EA271C" w:rsidRPr="00EA271C" w:rsidRDefault="00EA271C" w:rsidP="00EA271C">
            <w:pPr>
              <w:jc w:val="center"/>
              <w:rPr>
                <w:rFonts w:cs="Arial"/>
                <w:b/>
                <w:sz w:val="20"/>
                <w:szCs w:val="20"/>
              </w:rPr>
            </w:pPr>
            <w:r w:rsidRPr="00EA271C">
              <w:rPr>
                <w:rFonts w:cs="Arial"/>
                <w:b/>
                <w:sz w:val="20"/>
                <w:szCs w:val="20"/>
              </w:rPr>
              <w:t>10 000</w:t>
            </w:r>
          </w:p>
        </w:tc>
        <w:tc>
          <w:tcPr>
            <w:tcW w:w="3964" w:type="dxa"/>
          </w:tcPr>
          <w:p w14:paraId="386957C7" w14:textId="77777777" w:rsidR="00EA271C" w:rsidRPr="00EA271C" w:rsidRDefault="00EA271C" w:rsidP="00EA271C">
            <w:pPr>
              <w:rPr>
                <w:rFonts w:cs="Arial"/>
                <w:b/>
                <w:sz w:val="20"/>
                <w:szCs w:val="20"/>
              </w:rPr>
            </w:pPr>
            <w:r w:rsidRPr="00EA271C">
              <w:rPr>
                <w:rFonts w:cs="Arial"/>
                <w:sz w:val="20"/>
                <w:szCs w:val="20"/>
              </w:rPr>
              <w:t xml:space="preserve">Materiał po procesie kompostowania odpadów zielonych R3, który nie posiada właściwości nawozowych lub środków wspomagających uprawę roślin, ale </w:t>
            </w:r>
            <w:r w:rsidRPr="00EA271C">
              <w:rPr>
                <w:rFonts w:cs="Arial"/>
                <w:sz w:val="20"/>
                <w:szCs w:val="20"/>
              </w:rPr>
              <w:br/>
              <w:t>z uwagi na swoje parametry może zostać wykorzystany np. do wykonywania okrywy rekultywacyjnej (biologicznej) na składowisku.</w:t>
            </w:r>
          </w:p>
        </w:tc>
      </w:tr>
      <w:tr w:rsidR="00EA271C" w:rsidRPr="00EA271C" w14:paraId="0D4796B5" w14:textId="77777777" w:rsidTr="009258FF">
        <w:trPr>
          <w:jc w:val="right"/>
        </w:trPr>
        <w:tc>
          <w:tcPr>
            <w:tcW w:w="9062" w:type="dxa"/>
            <w:gridSpan w:val="5"/>
          </w:tcPr>
          <w:p w14:paraId="46CBA361" w14:textId="77777777" w:rsidR="00EA271C" w:rsidRPr="00EA271C" w:rsidRDefault="00EA271C" w:rsidP="00EA271C">
            <w:pPr>
              <w:jc w:val="center"/>
              <w:rPr>
                <w:rFonts w:cs="Arial"/>
                <w:b/>
                <w:sz w:val="20"/>
                <w:szCs w:val="20"/>
              </w:rPr>
            </w:pPr>
            <w:r w:rsidRPr="00EA271C">
              <w:rPr>
                <w:rFonts w:cs="Arial"/>
                <w:b/>
                <w:sz w:val="20"/>
                <w:szCs w:val="20"/>
              </w:rPr>
              <w:t>Po procesie przesiewania (R12):</w:t>
            </w:r>
          </w:p>
        </w:tc>
      </w:tr>
      <w:tr w:rsidR="00EA271C" w:rsidRPr="00EA271C" w14:paraId="66B3262C" w14:textId="77777777" w:rsidTr="009258FF">
        <w:trPr>
          <w:jc w:val="right"/>
        </w:trPr>
        <w:tc>
          <w:tcPr>
            <w:tcW w:w="516" w:type="dxa"/>
            <w:tcBorders>
              <w:top w:val="single" w:sz="4" w:space="0" w:color="000000"/>
              <w:left w:val="single" w:sz="4" w:space="0" w:color="000000"/>
              <w:bottom w:val="single" w:sz="4" w:space="0" w:color="000000"/>
              <w:right w:val="single" w:sz="4" w:space="0" w:color="000000"/>
            </w:tcBorders>
          </w:tcPr>
          <w:p w14:paraId="0E6D68C3" w14:textId="77777777" w:rsidR="00EA271C" w:rsidRPr="00EA271C" w:rsidRDefault="00EA271C" w:rsidP="00EA271C">
            <w:pPr>
              <w:rPr>
                <w:rFonts w:cs="Arial"/>
                <w:sz w:val="20"/>
                <w:szCs w:val="20"/>
              </w:rPr>
            </w:pPr>
            <w:r w:rsidRPr="00EA271C">
              <w:rPr>
                <w:rFonts w:cs="Arial"/>
                <w:sz w:val="20"/>
                <w:szCs w:val="20"/>
              </w:rPr>
              <w:t>1.</w:t>
            </w:r>
          </w:p>
        </w:tc>
        <w:tc>
          <w:tcPr>
            <w:tcW w:w="1180" w:type="dxa"/>
            <w:tcBorders>
              <w:top w:val="single" w:sz="4" w:space="0" w:color="000000"/>
              <w:left w:val="single" w:sz="4" w:space="0" w:color="000000"/>
              <w:bottom w:val="single" w:sz="4" w:space="0" w:color="000000"/>
              <w:right w:val="single" w:sz="4" w:space="0" w:color="000000"/>
            </w:tcBorders>
          </w:tcPr>
          <w:p w14:paraId="1658AD80" w14:textId="77777777" w:rsidR="00EA271C" w:rsidRPr="00EA271C" w:rsidRDefault="00EA271C" w:rsidP="00EA271C">
            <w:pPr>
              <w:rPr>
                <w:rFonts w:cs="Arial"/>
                <w:b/>
                <w:sz w:val="20"/>
                <w:szCs w:val="20"/>
              </w:rPr>
            </w:pPr>
            <w:r w:rsidRPr="00EA271C">
              <w:rPr>
                <w:rFonts w:cs="Arial"/>
                <w:b/>
                <w:sz w:val="20"/>
                <w:szCs w:val="20"/>
              </w:rPr>
              <w:t>19 05 01</w:t>
            </w:r>
          </w:p>
          <w:p w14:paraId="6304C4DD" w14:textId="77777777" w:rsidR="00EA271C" w:rsidRPr="00EA271C" w:rsidRDefault="00EA271C" w:rsidP="00EA271C">
            <w:pPr>
              <w:rPr>
                <w:rFonts w:cs="Arial"/>
                <w:b/>
                <w:sz w:val="20"/>
                <w:szCs w:val="20"/>
              </w:rPr>
            </w:pPr>
            <w:r w:rsidRPr="00EA271C">
              <w:rPr>
                <w:rFonts w:cs="Arial"/>
                <w:b/>
                <w:sz w:val="20"/>
                <w:szCs w:val="20"/>
              </w:rPr>
              <w:t>&gt; 20 mm</w:t>
            </w:r>
          </w:p>
        </w:tc>
        <w:tc>
          <w:tcPr>
            <w:tcW w:w="2410" w:type="dxa"/>
            <w:tcBorders>
              <w:top w:val="single" w:sz="4" w:space="0" w:color="000000"/>
              <w:left w:val="single" w:sz="4" w:space="0" w:color="000000"/>
              <w:bottom w:val="single" w:sz="4" w:space="0" w:color="000000"/>
              <w:right w:val="single" w:sz="4" w:space="0" w:color="000000"/>
            </w:tcBorders>
          </w:tcPr>
          <w:p w14:paraId="4901496C" w14:textId="77777777" w:rsidR="00EA271C" w:rsidRPr="00EA271C" w:rsidRDefault="00EA271C" w:rsidP="00EA271C">
            <w:pPr>
              <w:rPr>
                <w:rFonts w:cs="Arial"/>
                <w:bCs/>
                <w:sz w:val="20"/>
                <w:szCs w:val="20"/>
              </w:rPr>
            </w:pPr>
            <w:r w:rsidRPr="00EA271C">
              <w:rPr>
                <w:rFonts w:cs="Arial"/>
                <w:bCs/>
                <w:sz w:val="20"/>
                <w:szCs w:val="20"/>
              </w:rPr>
              <w:t xml:space="preserve">Nieprzekompostowane frakcje odpadów komunalnych </w:t>
            </w:r>
            <w:r w:rsidRPr="00EA271C">
              <w:rPr>
                <w:rFonts w:cs="Arial"/>
                <w:bCs/>
                <w:sz w:val="20"/>
                <w:szCs w:val="20"/>
              </w:rPr>
              <w:br/>
              <w:t>i podobnych</w:t>
            </w:r>
          </w:p>
        </w:tc>
        <w:tc>
          <w:tcPr>
            <w:tcW w:w="992" w:type="dxa"/>
            <w:tcBorders>
              <w:top w:val="single" w:sz="4" w:space="0" w:color="000000"/>
              <w:left w:val="single" w:sz="4" w:space="0" w:color="000000"/>
              <w:bottom w:val="single" w:sz="4" w:space="0" w:color="000000"/>
              <w:right w:val="single" w:sz="4" w:space="0" w:color="000000"/>
            </w:tcBorders>
          </w:tcPr>
          <w:p w14:paraId="516A86BB" w14:textId="77777777" w:rsidR="00EA271C" w:rsidRPr="00EA271C" w:rsidRDefault="00EA271C" w:rsidP="00EA271C">
            <w:pPr>
              <w:jc w:val="center"/>
              <w:rPr>
                <w:rFonts w:cs="Arial"/>
                <w:b/>
                <w:bCs/>
                <w:sz w:val="20"/>
                <w:szCs w:val="20"/>
              </w:rPr>
            </w:pPr>
            <w:r w:rsidRPr="00EA271C">
              <w:rPr>
                <w:rFonts w:cs="Arial"/>
                <w:b/>
                <w:bCs/>
                <w:sz w:val="20"/>
                <w:szCs w:val="20"/>
              </w:rPr>
              <w:t>1000*</w:t>
            </w:r>
          </w:p>
        </w:tc>
        <w:tc>
          <w:tcPr>
            <w:tcW w:w="3964" w:type="dxa"/>
            <w:tcBorders>
              <w:top w:val="single" w:sz="4" w:space="0" w:color="000000"/>
              <w:left w:val="single" w:sz="4" w:space="0" w:color="000000"/>
              <w:bottom w:val="single" w:sz="4" w:space="0" w:color="000000"/>
              <w:right w:val="single" w:sz="4" w:space="0" w:color="000000"/>
            </w:tcBorders>
          </w:tcPr>
          <w:p w14:paraId="7EBF8D3F" w14:textId="77777777" w:rsidR="00EA271C" w:rsidRPr="00EA271C" w:rsidRDefault="00EA271C" w:rsidP="00EA271C">
            <w:pPr>
              <w:rPr>
                <w:rFonts w:cs="Arial"/>
                <w:sz w:val="20"/>
                <w:szCs w:val="20"/>
              </w:rPr>
            </w:pPr>
            <w:r w:rsidRPr="00EA271C">
              <w:rPr>
                <w:rFonts w:cs="Arial"/>
                <w:sz w:val="20"/>
                <w:szCs w:val="20"/>
              </w:rPr>
              <w:t>Powstający  w procesie kompostowania odpadów zielonych R3 – części nieprzekompostowane (pozostałości).</w:t>
            </w:r>
          </w:p>
          <w:p w14:paraId="159A9782" w14:textId="77777777" w:rsidR="00EA271C" w:rsidRPr="00EA271C" w:rsidRDefault="00EA271C" w:rsidP="00EA271C">
            <w:pPr>
              <w:rPr>
                <w:rFonts w:cs="Arial"/>
                <w:sz w:val="20"/>
                <w:szCs w:val="20"/>
              </w:rPr>
            </w:pPr>
            <w:r w:rsidRPr="00EA271C">
              <w:rPr>
                <w:rFonts w:cs="Arial"/>
                <w:sz w:val="20"/>
                <w:szCs w:val="20"/>
              </w:rPr>
              <w:t>Odpad będzie mógł zostać skierowany do składowania w przypadku spełnienia wymogów dopuszczenia do składowania.</w:t>
            </w:r>
          </w:p>
        </w:tc>
      </w:tr>
      <w:tr w:rsidR="00EA271C" w:rsidRPr="00EA271C" w14:paraId="14676234" w14:textId="77777777" w:rsidTr="009258FF">
        <w:trPr>
          <w:jc w:val="right"/>
        </w:trPr>
        <w:tc>
          <w:tcPr>
            <w:tcW w:w="516" w:type="dxa"/>
            <w:tcBorders>
              <w:top w:val="single" w:sz="4" w:space="0" w:color="000000"/>
              <w:left w:val="single" w:sz="4" w:space="0" w:color="000000"/>
              <w:bottom w:val="single" w:sz="4" w:space="0" w:color="000000"/>
              <w:right w:val="single" w:sz="4" w:space="0" w:color="000000"/>
            </w:tcBorders>
          </w:tcPr>
          <w:p w14:paraId="01CC5EEC" w14:textId="77777777" w:rsidR="00EA271C" w:rsidRPr="00EA271C" w:rsidRDefault="00EA271C" w:rsidP="00EA271C">
            <w:pPr>
              <w:rPr>
                <w:rFonts w:cs="Arial"/>
                <w:sz w:val="20"/>
                <w:szCs w:val="20"/>
              </w:rPr>
            </w:pPr>
            <w:r w:rsidRPr="00EA271C">
              <w:rPr>
                <w:rFonts w:cs="Arial"/>
                <w:sz w:val="20"/>
                <w:szCs w:val="20"/>
              </w:rPr>
              <w:t>3.</w:t>
            </w:r>
          </w:p>
        </w:tc>
        <w:tc>
          <w:tcPr>
            <w:tcW w:w="1180" w:type="dxa"/>
            <w:tcBorders>
              <w:top w:val="single" w:sz="4" w:space="0" w:color="000000"/>
              <w:left w:val="single" w:sz="4" w:space="0" w:color="000000"/>
              <w:bottom w:val="single" w:sz="4" w:space="0" w:color="000000"/>
              <w:right w:val="single" w:sz="4" w:space="0" w:color="000000"/>
            </w:tcBorders>
          </w:tcPr>
          <w:p w14:paraId="18623DA8" w14:textId="77777777" w:rsidR="00EA271C" w:rsidRPr="00EA271C" w:rsidRDefault="00EA271C" w:rsidP="00EA271C">
            <w:pPr>
              <w:rPr>
                <w:rFonts w:cs="Arial"/>
                <w:b/>
                <w:sz w:val="20"/>
                <w:szCs w:val="20"/>
              </w:rPr>
            </w:pPr>
            <w:r w:rsidRPr="00EA271C">
              <w:rPr>
                <w:rFonts w:cs="Arial"/>
                <w:b/>
                <w:sz w:val="20"/>
                <w:szCs w:val="20"/>
              </w:rPr>
              <w:t xml:space="preserve"> 19 05 03</w:t>
            </w:r>
          </w:p>
          <w:p w14:paraId="0BE4192C" w14:textId="77777777" w:rsidR="00EA271C" w:rsidRPr="00EA271C" w:rsidRDefault="00EA271C" w:rsidP="00EA271C">
            <w:pPr>
              <w:rPr>
                <w:rFonts w:cs="Arial"/>
                <w:b/>
                <w:sz w:val="20"/>
                <w:szCs w:val="20"/>
              </w:rPr>
            </w:pPr>
            <w:r w:rsidRPr="00EA271C">
              <w:rPr>
                <w:rFonts w:cs="Arial"/>
                <w:b/>
                <w:sz w:val="20"/>
                <w:szCs w:val="20"/>
              </w:rPr>
              <w:t>&lt; 20 mm</w:t>
            </w:r>
          </w:p>
        </w:tc>
        <w:tc>
          <w:tcPr>
            <w:tcW w:w="2410" w:type="dxa"/>
            <w:tcBorders>
              <w:top w:val="single" w:sz="4" w:space="0" w:color="000000"/>
              <w:left w:val="single" w:sz="4" w:space="0" w:color="000000"/>
              <w:bottom w:val="single" w:sz="4" w:space="0" w:color="000000"/>
              <w:right w:val="single" w:sz="4" w:space="0" w:color="000000"/>
            </w:tcBorders>
          </w:tcPr>
          <w:p w14:paraId="48A66DDF" w14:textId="77777777" w:rsidR="00EA271C" w:rsidRPr="00EA271C" w:rsidRDefault="00EA271C" w:rsidP="00EA271C">
            <w:pPr>
              <w:rPr>
                <w:rFonts w:cs="Arial"/>
                <w:bCs/>
                <w:sz w:val="20"/>
                <w:szCs w:val="20"/>
              </w:rPr>
            </w:pPr>
            <w:r w:rsidRPr="00EA271C">
              <w:rPr>
                <w:rFonts w:cs="Arial"/>
                <w:bCs/>
                <w:sz w:val="20"/>
                <w:szCs w:val="20"/>
              </w:rPr>
              <w:t xml:space="preserve">Kompost nieodpowiadający wymaganiom (nienadający się do wykorzystania) </w:t>
            </w:r>
            <w:r w:rsidRPr="00EA271C">
              <w:rPr>
                <w:rFonts w:cs="Arial"/>
                <w:bCs/>
                <w:sz w:val="20"/>
                <w:szCs w:val="20"/>
              </w:rPr>
              <w:br/>
            </w:r>
          </w:p>
        </w:tc>
        <w:tc>
          <w:tcPr>
            <w:tcW w:w="992" w:type="dxa"/>
            <w:tcBorders>
              <w:top w:val="single" w:sz="4" w:space="0" w:color="000000"/>
              <w:left w:val="single" w:sz="4" w:space="0" w:color="000000"/>
              <w:bottom w:val="single" w:sz="4" w:space="0" w:color="000000"/>
              <w:right w:val="single" w:sz="4" w:space="0" w:color="000000"/>
            </w:tcBorders>
          </w:tcPr>
          <w:p w14:paraId="33D1E964" w14:textId="77777777" w:rsidR="00EA271C" w:rsidRPr="00EA271C" w:rsidRDefault="00EA271C" w:rsidP="00EA271C">
            <w:pPr>
              <w:jc w:val="center"/>
              <w:rPr>
                <w:rFonts w:cs="Arial"/>
                <w:sz w:val="20"/>
                <w:szCs w:val="20"/>
              </w:rPr>
            </w:pPr>
            <w:r w:rsidRPr="00EA271C">
              <w:rPr>
                <w:rFonts w:cs="Arial"/>
                <w:b/>
                <w:bCs/>
                <w:sz w:val="20"/>
                <w:szCs w:val="20"/>
              </w:rPr>
              <w:t>9 000*</w:t>
            </w:r>
          </w:p>
        </w:tc>
        <w:tc>
          <w:tcPr>
            <w:tcW w:w="3964" w:type="dxa"/>
            <w:tcBorders>
              <w:top w:val="single" w:sz="4" w:space="0" w:color="000000"/>
              <w:left w:val="single" w:sz="4" w:space="0" w:color="000000"/>
              <w:bottom w:val="single" w:sz="4" w:space="0" w:color="000000"/>
              <w:right w:val="single" w:sz="4" w:space="0" w:color="000000"/>
            </w:tcBorders>
          </w:tcPr>
          <w:p w14:paraId="16F371F4" w14:textId="77777777" w:rsidR="00EA271C" w:rsidRPr="00EA271C" w:rsidRDefault="00EA271C" w:rsidP="00EA271C">
            <w:pPr>
              <w:rPr>
                <w:rFonts w:cs="Arial"/>
                <w:sz w:val="20"/>
                <w:szCs w:val="20"/>
              </w:rPr>
            </w:pPr>
            <w:r w:rsidRPr="00EA271C">
              <w:rPr>
                <w:rFonts w:cs="Arial"/>
                <w:sz w:val="20"/>
                <w:szCs w:val="20"/>
              </w:rPr>
              <w:t xml:space="preserve">Materiał po procesie kompostowania odpadów zielonych R3, który nie posiada właściwości nawozowych lub środków wspomagających uprawę roślin, ale </w:t>
            </w:r>
            <w:r w:rsidRPr="00EA271C">
              <w:rPr>
                <w:rFonts w:cs="Arial"/>
                <w:sz w:val="20"/>
                <w:szCs w:val="20"/>
              </w:rPr>
              <w:br/>
              <w:t xml:space="preserve">z uwagi na swoje parametry może zostać wykorzystany np. do wykonywania okrywy rekultywacyjnej (biologicznej) na składowisku. </w:t>
            </w:r>
          </w:p>
        </w:tc>
      </w:tr>
      <w:tr w:rsidR="00EA271C" w:rsidRPr="00EA271C" w14:paraId="44506A52" w14:textId="77777777" w:rsidTr="009258FF">
        <w:trPr>
          <w:jc w:val="right"/>
        </w:trPr>
        <w:tc>
          <w:tcPr>
            <w:tcW w:w="4106" w:type="dxa"/>
            <w:gridSpan w:val="3"/>
            <w:tcBorders>
              <w:top w:val="single" w:sz="4" w:space="0" w:color="000000"/>
              <w:left w:val="single" w:sz="4" w:space="0" w:color="000000"/>
              <w:bottom w:val="single" w:sz="4" w:space="0" w:color="000000"/>
              <w:right w:val="single" w:sz="4" w:space="0" w:color="000000"/>
            </w:tcBorders>
          </w:tcPr>
          <w:p w14:paraId="5D2F2015" w14:textId="77777777" w:rsidR="00EA271C" w:rsidRPr="00EA271C" w:rsidRDefault="00EA271C" w:rsidP="00EA271C">
            <w:pPr>
              <w:rPr>
                <w:rFonts w:cs="Arial"/>
                <w:bCs/>
                <w:sz w:val="20"/>
                <w:szCs w:val="20"/>
              </w:rPr>
            </w:pPr>
            <w:r w:rsidRPr="00EA271C">
              <w:rPr>
                <w:rFonts w:cs="Arial"/>
                <w:bCs/>
                <w:sz w:val="20"/>
                <w:szCs w:val="20"/>
              </w:rPr>
              <w:t>Razem:</w:t>
            </w:r>
          </w:p>
        </w:tc>
        <w:tc>
          <w:tcPr>
            <w:tcW w:w="992" w:type="dxa"/>
            <w:tcBorders>
              <w:top w:val="single" w:sz="4" w:space="0" w:color="000000"/>
              <w:left w:val="single" w:sz="4" w:space="0" w:color="000000"/>
              <w:bottom w:val="single" w:sz="4" w:space="0" w:color="000000"/>
              <w:right w:val="single" w:sz="4" w:space="0" w:color="000000"/>
            </w:tcBorders>
          </w:tcPr>
          <w:p w14:paraId="73EEB27F" w14:textId="77777777" w:rsidR="00EA271C" w:rsidRPr="00EA271C" w:rsidRDefault="00EA271C" w:rsidP="00EA271C">
            <w:pPr>
              <w:jc w:val="center"/>
              <w:rPr>
                <w:rFonts w:cs="Arial"/>
                <w:strike/>
                <w:sz w:val="20"/>
                <w:szCs w:val="20"/>
              </w:rPr>
            </w:pPr>
            <w:r w:rsidRPr="00EA271C">
              <w:rPr>
                <w:rFonts w:cs="Arial"/>
                <w:b/>
                <w:sz w:val="20"/>
                <w:szCs w:val="20"/>
              </w:rPr>
              <w:t>*10 000</w:t>
            </w:r>
          </w:p>
        </w:tc>
        <w:tc>
          <w:tcPr>
            <w:tcW w:w="3964" w:type="dxa"/>
            <w:tcBorders>
              <w:top w:val="single" w:sz="4" w:space="0" w:color="000000"/>
              <w:left w:val="single" w:sz="4" w:space="0" w:color="000000"/>
              <w:bottom w:val="single" w:sz="4" w:space="0" w:color="000000"/>
              <w:right w:val="single" w:sz="4" w:space="0" w:color="000000"/>
            </w:tcBorders>
          </w:tcPr>
          <w:p w14:paraId="2742AF6B" w14:textId="77777777" w:rsidR="00EA271C" w:rsidRPr="00EA271C" w:rsidRDefault="00EA271C" w:rsidP="00EA271C">
            <w:pPr>
              <w:rPr>
                <w:rFonts w:cs="Arial"/>
                <w:sz w:val="20"/>
                <w:szCs w:val="20"/>
              </w:rPr>
            </w:pPr>
          </w:p>
        </w:tc>
      </w:tr>
    </w:tbl>
    <w:p w14:paraId="5C0BAC72" w14:textId="77777777" w:rsidR="00EA271C" w:rsidRPr="00EA271C" w:rsidRDefault="00EA271C" w:rsidP="00EA271C">
      <w:pPr>
        <w:tabs>
          <w:tab w:val="left" w:pos="284"/>
        </w:tabs>
        <w:rPr>
          <w:rFonts w:cs="Arial"/>
          <w:b/>
          <w:bCs/>
        </w:rPr>
      </w:pPr>
      <w:bookmarkStart w:id="83" w:name="_Hlk521678183"/>
      <w:bookmarkEnd w:id="77"/>
      <w:r w:rsidRPr="00EA271C">
        <w:rPr>
          <w:rFonts w:cs="Arial"/>
          <w:b/>
          <w:bCs/>
        </w:rPr>
        <w:tab/>
      </w:r>
    </w:p>
    <w:p w14:paraId="46E37764" w14:textId="5E9DA24D" w:rsidR="00EA271C" w:rsidRPr="00EA271C" w:rsidRDefault="00EA271C" w:rsidP="009258FF">
      <w:pPr>
        <w:pStyle w:val="Nagwek2"/>
      </w:pPr>
      <w:r w:rsidRPr="00EA271C">
        <w:lastRenderedPageBreak/>
        <w:t>V. Punkt uchylony (tabele nr 16, nr 17, nr 18).</w:t>
      </w:r>
      <w:bookmarkStart w:id="84" w:name="_Hlk521679242"/>
      <w:bookmarkEnd w:id="83"/>
    </w:p>
    <w:p w14:paraId="1F681956" w14:textId="77777777" w:rsidR="00EA271C" w:rsidRPr="00EA271C" w:rsidRDefault="00EA271C" w:rsidP="00EA271C">
      <w:pPr>
        <w:tabs>
          <w:tab w:val="left" w:pos="567"/>
        </w:tabs>
        <w:ind w:left="284"/>
        <w:rPr>
          <w:rFonts w:cs="Arial"/>
          <w:b/>
          <w:bCs/>
        </w:rPr>
      </w:pPr>
    </w:p>
    <w:p w14:paraId="77A0C231" w14:textId="77777777" w:rsidR="00EA271C" w:rsidRPr="00EA271C" w:rsidRDefault="00EA271C" w:rsidP="009258FF">
      <w:pPr>
        <w:pStyle w:val="Nagwek2"/>
      </w:pPr>
      <w:r w:rsidRPr="00EA271C">
        <w:t>VI. Warunki poboru wody:</w:t>
      </w:r>
    </w:p>
    <w:p w14:paraId="6D46DCB7" w14:textId="77777777" w:rsidR="00EA271C" w:rsidRPr="00EA271C" w:rsidRDefault="00EA271C" w:rsidP="00EA271C">
      <w:pPr>
        <w:widowControl w:val="0"/>
        <w:tabs>
          <w:tab w:val="left" w:pos="993"/>
        </w:tabs>
        <w:ind w:left="284"/>
        <w:rPr>
          <w:rFonts w:cs="Arial"/>
          <w:lang w:eastAsia="ar-SA"/>
        </w:rPr>
      </w:pPr>
      <w:r w:rsidRPr="00EA271C">
        <w:rPr>
          <w:rFonts w:cs="Arial"/>
          <w:lang w:eastAsia="ar-SA"/>
        </w:rPr>
        <w:t>VI.1. Instalacja zaopatrywana będzie w wodę przeznaczoną do celów bytowo-gospodarczych, technologicznych i przeciwpożarowych z sieci wodociągowej wodociągu wiejskiego Gminy Radymno, na warunkach określonych przez administratora sieci wodociągowej:</w:t>
      </w:r>
    </w:p>
    <w:p w14:paraId="528E4FB1" w14:textId="77777777" w:rsidR="00EA271C" w:rsidRPr="00EA271C" w:rsidRDefault="00EA271C">
      <w:pPr>
        <w:numPr>
          <w:ilvl w:val="0"/>
          <w:numId w:val="44"/>
        </w:numPr>
        <w:tabs>
          <w:tab w:val="num" w:pos="364"/>
        </w:tabs>
        <w:suppressAutoHyphens/>
        <w:ind w:left="284" w:hanging="14"/>
        <w:rPr>
          <w:rFonts w:cs="Arial"/>
        </w:rPr>
      </w:pPr>
      <w:r w:rsidRPr="00EA271C">
        <w:rPr>
          <w:rFonts w:cs="Arial"/>
        </w:rPr>
        <w:t>bytowo – socjalne,</w:t>
      </w:r>
    </w:p>
    <w:p w14:paraId="389412D7" w14:textId="77777777" w:rsidR="00EA271C" w:rsidRPr="00EA271C" w:rsidRDefault="00EA271C">
      <w:pPr>
        <w:numPr>
          <w:ilvl w:val="0"/>
          <w:numId w:val="44"/>
        </w:numPr>
        <w:tabs>
          <w:tab w:val="num" w:pos="364"/>
        </w:tabs>
        <w:suppressAutoHyphens/>
        <w:ind w:left="284" w:hanging="14"/>
        <w:rPr>
          <w:rFonts w:cs="Arial"/>
        </w:rPr>
      </w:pPr>
      <w:r w:rsidRPr="00EA271C">
        <w:rPr>
          <w:rFonts w:cs="Arial"/>
        </w:rPr>
        <w:t xml:space="preserve">mycie maszyn i pojazdów pracujących na terenie zakładu segregacji odpadów </w:t>
      </w:r>
    </w:p>
    <w:p w14:paraId="23A39E45" w14:textId="77777777" w:rsidR="00EA271C" w:rsidRPr="00EA271C" w:rsidRDefault="00EA271C">
      <w:pPr>
        <w:numPr>
          <w:ilvl w:val="0"/>
          <w:numId w:val="44"/>
        </w:numPr>
        <w:tabs>
          <w:tab w:val="num" w:pos="364"/>
        </w:tabs>
        <w:suppressAutoHyphens/>
        <w:ind w:left="284" w:hanging="14"/>
        <w:rPr>
          <w:rFonts w:cs="Arial"/>
        </w:rPr>
      </w:pPr>
      <w:r w:rsidRPr="00EA271C">
        <w:rPr>
          <w:rFonts w:cs="Arial"/>
        </w:rPr>
        <w:t xml:space="preserve">nawilżanie materiału biologicznego w bioreaktorach; </w:t>
      </w:r>
    </w:p>
    <w:p w14:paraId="56FB8093" w14:textId="77777777" w:rsidR="00EA271C" w:rsidRPr="00EA271C" w:rsidRDefault="00EA271C">
      <w:pPr>
        <w:numPr>
          <w:ilvl w:val="0"/>
          <w:numId w:val="44"/>
        </w:numPr>
        <w:tabs>
          <w:tab w:val="num" w:pos="364"/>
        </w:tabs>
        <w:suppressAutoHyphens/>
        <w:ind w:left="284" w:hanging="14"/>
        <w:rPr>
          <w:rFonts w:cs="Arial"/>
        </w:rPr>
      </w:pPr>
      <w:r w:rsidRPr="00EA271C">
        <w:rPr>
          <w:rFonts w:cs="Arial"/>
        </w:rPr>
        <w:t>mycie i czyszczenia placów technologicznych, magazynowych i dróg,</w:t>
      </w:r>
    </w:p>
    <w:p w14:paraId="09807A7F" w14:textId="77777777" w:rsidR="00EA271C" w:rsidRPr="00EA271C" w:rsidRDefault="00EA271C">
      <w:pPr>
        <w:numPr>
          <w:ilvl w:val="0"/>
          <w:numId w:val="44"/>
        </w:numPr>
        <w:tabs>
          <w:tab w:val="num" w:pos="364"/>
        </w:tabs>
        <w:suppressAutoHyphens/>
        <w:ind w:left="284" w:hanging="14"/>
        <w:rPr>
          <w:rFonts w:cs="Arial"/>
        </w:rPr>
      </w:pPr>
      <w:r w:rsidRPr="00EA271C">
        <w:rPr>
          <w:rFonts w:cs="Arial"/>
        </w:rPr>
        <w:t>przeciwpożarowe,</w:t>
      </w:r>
    </w:p>
    <w:p w14:paraId="20E80D9D" w14:textId="77777777" w:rsidR="00EA271C" w:rsidRPr="00EA271C" w:rsidRDefault="00EA271C" w:rsidP="00EA271C">
      <w:pPr>
        <w:widowControl w:val="0"/>
        <w:tabs>
          <w:tab w:val="left" w:pos="993"/>
        </w:tabs>
        <w:ind w:left="284"/>
        <w:rPr>
          <w:rFonts w:cs="Arial"/>
          <w:lang w:eastAsia="ar-SA"/>
        </w:rPr>
      </w:pPr>
      <w:r w:rsidRPr="00EA271C">
        <w:rPr>
          <w:rFonts w:cs="Arial"/>
          <w:lang w:eastAsia="ar-SA"/>
        </w:rPr>
        <w:t>w ilości:</w:t>
      </w:r>
    </w:p>
    <w:p w14:paraId="015F11B6" w14:textId="77777777" w:rsidR="00EA271C" w:rsidRPr="00EA271C" w:rsidRDefault="00EA271C" w:rsidP="00EA271C">
      <w:pPr>
        <w:tabs>
          <w:tab w:val="left" w:pos="567"/>
        </w:tabs>
        <w:ind w:left="284"/>
        <w:rPr>
          <w:rFonts w:cs="Arial"/>
          <w:bCs/>
        </w:rPr>
      </w:pPr>
      <w:r w:rsidRPr="00EA271C">
        <w:rPr>
          <w:rFonts w:cs="Arial"/>
          <w:bCs/>
        </w:rPr>
        <w:t xml:space="preserve">Q </w:t>
      </w:r>
      <w:proofErr w:type="spellStart"/>
      <w:r w:rsidRPr="00EA271C">
        <w:rPr>
          <w:rFonts w:cs="Arial"/>
          <w:bCs/>
          <w:vertAlign w:val="subscript"/>
        </w:rPr>
        <w:t>max.h</w:t>
      </w:r>
      <w:proofErr w:type="spellEnd"/>
      <w:r w:rsidRPr="00EA271C">
        <w:rPr>
          <w:rFonts w:cs="Arial"/>
        </w:rPr>
        <w:t xml:space="preserve">  =  0,36  m</w:t>
      </w:r>
      <w:r w:rsidRPr="00EA271C">
        <w:rPr>
          <w:rFonts w:cs="Arial"/>
          <w:vertAlign w:val="superscript"/>
        </w:rPr>
        <w:t>3</w:t>
      </w:r>
      <w:r w:rsidRPr="00EA271C">
        <w:rPr>
          <w:rFonts w:cs="Arial"/>
        </w:rPr>
        <w:t>/h</w:t>
      </w:r>
    </w:p>
    <w:p w14:paraId="37372625" w14:textId="77777777" w:rsidR="00EA271C" w:rsidRPr="00EA271C" w:rsidRDefault="00EA271C" w:rsidP="00EA271C">
      <w:pPr>
        <w:ind w:left="284"/>
        <w:rPr>
          <w:rFonts w:cs="Arial"/>
        </w:rPr>
      </w:pPr>
      <w:r w:rsidRPr="00EA271C">
        <w:rPr>
          <w:rFonts w:cs="Arial"/>
        </w:rPr>
        <w:t xml:space="preserve">Q </w:t>
      </w:r>
      <w:proofErr w:type="spellStart"/>
      <w:r w:rsidRPr="00EA271C">
        <w:rPr>
          <w:rFonts w:cs="Arial"/>
          <w:vertAlign w:val="subscript"/>
        </w:rPr>
        <w:t>śr.d</w:t>
      </w:r>
      <w:proofErr w:type="spellEnd"/>
      <w:r w:rsidRPr="00EA271C">
        <w:rPr>
          <w:rFonts w:cs="Arial"/>
          <w:vertAlign w:val="subscript"/>
        </w:rPr>
        <w:t>.</w:t>
      </w:r>
      <w:r w:rsidRPr="00EA271C">
        <w:rPr>
          <w:rFonts w:cs="Arial"/>
        </w:rPr>
        <w:t xml:space="preserve"> =     3,0 m</w:t>
      </w:r>
      <w:r w:rsidRPr="00EA271C">
        <w:rPr>
          <w:rFonts w:cs="Arial"/>
          <w:vertAlign w:val="superscript"/>
        </w:rPr>
        <w:t>3</w:t>
      </w:r>
      <w:r w:rsidRPr="00EA271C">
        <w:rPr>
          <w:rFonts w:cs="Arial"/>
        </w:rPr>
        <w:t>/d</w:t>
      </w:r>
    </w:p>
    <w:p w14:paraId="59BF27AB" w14:textId="77777777" w:rsidR="00EA271C" w:rsidRPr="00EA271C" w:rsidRDefault="00EA271C" w:rsidP="00EA271C">
      <w:pPr>
        <w:ind w:left="284"/>
        <w:rPr>
          <w:rFonts w:cs="Arial"/>
        </w:rPr>
      </w:pPr>
      <w:r w:rsidRPr="00EA271C">
        <w:rPr>
          <w:rFonts w:cs="Arial"/>
        </w:rPr>
        <w:t xml:space="preserve">Q </w:t>
      </w:r>
      <w:proofErr w:type="spellStart"/>
      <w:r w:rsidRPr="00EA271C">
        <w:rPr>
          <w:rFonts w:cs="Arial"/>
          <w:vertAlign w:val="subscript"/>
        </w:rPr>
        <w:t>śr.r</w:t>
      </w:r>
      <w:proofErr w:type="spellEnd"/>
      <w:r w:rsidRPr="00EA271C">
        <w:rPr>
          <w:rFonts w:cs="Arial"/>
        </w:rPr>
        <w:t xml:space="preserve">  =     1 100 m</w:t>
      </w:r>
      <w:r w:rsidRPr="00EA271C">
        <w:rPr>
          <w:rFonts w:cs="Arial"/>
          <w:vertAlign w:val="superscript"/>
        </w:rPr>
        <w:t>3</w:t>
      </w:r>
      <w:r w:rsidRPr="00EA271C">
        <w:rPr>
          <w:rFonts w:cs="Arial"/>
        </w:rPr>
        <w:t>/rok</w:t>
      </w:r>
    </w:p>
    <w:p w14:paraId="1561A257" w14:textId="77777777" w:rsidR="00EA271C" w:rsidRPr="00EA271C" w:rsidRDefault="00EA271C" w:rsidP="00EA271C">
      <w:pPr>
        <w:autoSpaceDE w:val="0"/>
        <w:autoSpaceDN w:val="0"/>
        <w:adjustRightInd w:val="0"/>
        <w:rPr>
          <w:rFonts w:eastAsiaTheme="minorHAnsi" w:cs="Arial"/>
          <w:b/>
          <w:bCs/>
          <w:lang w:eastAsia="en-US"/>
        </w:rPr>
      </w:pPr>
      <w:bookmarkStart w:id="85" w:name="_Hlk521678010"/>
      <w:bookmarkEnd w:id="84"/>
    </w:p>
    <w:p w14:paraId="5D9DA790" w14:textId="77777777" w:rsidR="00EA271C" w:rsidRPr="00EA271C" w:rsidRDefault="00EA271C" w:rsidP="001C3AC9">
      <w:pPr>
        <w:pStyle w:val="Nagwek2"/>
        <w:rPr>
          <w:rFonts w:eastAsiaTheme="minorHAnsi"/>
          <w:lang w:eastAsia="en-US"/>
        </w:rPr>
      </w:pPr>
      <w:r w:rsidRPr="00EA271C">
        <w:rPr>
          <w:rFonts w:eastAsiaTheme="minorHAnsi"/>
          <w:lang w:eastAsia="en-US"/>
        </w:rPr>
        <w:t>VII.A. Maksymalny dopuszczalny czas utrzymywania się uzasadnionych technologicznie warunków eksploatacyjnych odbiegających od normalnych:</w:t>
      </w:r>
    </w:p>
    <w:p w14:paraId="043235DA" w14:textId="77777777" w:rsidR="00EA271C" w:rsidRPr="00EA271C" w:rsidRDefault="00EA271C" w:rsidP="00EA271C">
      <w:pPr>
        <w:autoSpaceDE w:val="0"/>
        <w:autoSpaceDN w:val="0"/>
        <w:adjustRightInd w:val="0"/>
        <w:rPr>
          <w:rFonts w:eastAsiaTheme="minorHAnsi" w:cs="Arial"/>
          <w:b/>
          <w:bCs/>
          <w:lang w:eastAsia="en-US"/>
        </w:rPr>
      </w:pPr>
    </w:p>
    <w:p w14:paraId="1548AD50" w14:textId="77777777" w:rsidR="00EA271C" w:rsidRPr="001C3AC9" w:rsidRDefault="00EA271C" w:rsidP="001C3AC9">
      <w:pPr>
        <w:rPr>
          <w:rFonts w:eastAsiaTheme="minorHAnsi"/>
          <w:b/>
          <w:bCs/>
          <w:lang w:eastAsia="en-US"/>
        </w:rPr>
      </w:pPr>
      <w:r w:rsidRPr="001C3AC9">
        <w:rPr>
          <w:rFonts w:eastAsiaTheme="minorHAnsi"/>
          <w:b/>
          <w:bCs/>
          <w:lang w:eastAsia="en-US"/>
        </w:rPr>
        <w:t xml:space="preserve">VII.A.1. Ustalam warunki </w:t>
      </w:r>
      <w:r w:rsidRPr="001C3AC9">
        <w:rPr>
          <w:b/>
          <w:bCs/>
        </w:rPr>
        <w:t>okresowej zmiany miejsca i sposobu magazynowania</w:t>
      </w:r>
      <w:r w:rsidRPr="001C3AC9">
        <w:rPr>
          <w:b/>
        </w:rPr>
        <w:t xml:space="preserve"> wytwarzanych odpadów frakcji </w:t>
      </w:r>
      <w:proofErr w:type="spellStart"/>
      <w:r w:rsidRPr="001C3AC9">
        <w:rPr>
          <w:b/>
        </w:rPr>
        <w:t>nadsitowej</w:t>
      </w:r>
      <w:proofErr w:type="spellEnd"/>
      <w:r w:rsidRPr="001C3AC9">
        <w:rPr>
          <w:b/>
        </w:rPr>
        <w:t xml:space="preserve"> o kodzie </w:t>
      </w:r>
      <w:r w:rsidRPr="001C3AC9">
        <w:rPr>
          <w:b/>
        </w:rPr>
        <w:br/>
        <w:t>ex 19 12 12 (pow. 80 mm) powstających w wyniku przetwarzania zmieszanych odpadów komunalnych w instalacji MBP w Młynach, w warunkach odbiegających od normalnych:</w:t>
      </w:r>
    </w:p>
    <w:p w14:paraId="202D839F" w14:textId="77777777" w:rsidR="00EA271C" w:rsidRPr="00EA271C" w:rsidRDefault="00EA271C" w:rsidP="00ED56CB">
      <w:pPr>
        <w:tabs>
          <w:tab w:val="left" w:pos="142"/>
        </w:tabs>
        <w:autoSpaceDE w:val="0"/>
        <w:autoSpaceDN w:val="0"/>
        <w:adjustRightInd w:val="0"/>
        <w:rPr>
          <w:rFonts w:cs="Arial"/>
          <w:bCs/>
        </w:rPr>
      </w:pPr>
      <w:r w:rsidRPr="00EA271C">
        <w:rPr>
          <w:rFonts w:cs="Arial"/>
          <w:bCs/>
        </w:rPr>
        <w:t xml:space="preserve">VII.A.1.1. Wyłącznie w przypadku wyczerpania pojemności miejsca magazynowania wytwarzanej frakcji </w:t>
      </w:r>
      <w:proofErr w:type="spellStart"/>
      <w:r w:rsidRPr="00EA271C">
        <w:rPr>
          <w:rFonts w:cs="Arial"/>
          <w:bCs/>
        </w:rPr>
        <w:t>nadsitowej</w:t>
      </w:r>
      <w:proofErr w:type="spellEnd"/>
      <w:r w:rsidRPr="00EA271C">
        <w:rPr>
          <w:rFonts w:cs="Arial"/>
          <w:bCs/>
        </w:rPr>
        <w:t xml:space="preserve"> o kodzie </w:t>
      </w:r>
      <w:r w:rsidRPr="00EA271C">
        <w:rPr>
          <w:rFonts w:cs="Arial"/>
        </w:rPr>
        <w:t xml:space="preserve">ex 19 12 12 (pow. 80 mm), </w:t>
      </w:r>
      <w:r w:rsidRPr="00EA271C">
        <w:rPr>
          <w:rFonts w:cs="Arial"/>
        </w:rPr>
        <w:br/>
      </w:r>
      <w:r w:rsidRPr="00EA271C">
        <w:rPr>
          <w:rFonts w:cs="Arial"/>
          <w:bCs/>
        </w:rPr>
        <w:t xml:space="preserve">w wyznaczonych w decyzji miejscach, tj.:  w II. nawie hali technologicznej (5 Mg) oraz </w:t>
      </w:r>
      <w:r w:rsidRPr="00EA271C">
        <w:rPr>
          <w:rFonts w:cs="Arial"/>
          <w:bCs/>
          <w:color w:val="000000"/>
        </w:rPr>
        <w:t xml:space="preserve">placu magazynowym nr 1 lub nr 2 (w ilości maksymalnej łącznej 100 Mg) - </w:t>
      </w:r>
      <w:r w:rsidRPr="00EA271C">
        <w:rPr>
          <w:rFonts w:cs="Arial"/>
          <w:bCs/>
        </w:rPr>
        <w:t>odpady będą mogły być magazynowane na placach nr 1 i nr 2 w warunkach odbiegających od normalnych – w ilości maksymalnej 200 Mg jednocześnie.</w:t>
      </w:r>
    </w:p>
    <w:p w14:paraId="0D1F2F06" w14:textId="77777777" w:rsidR="00EA271C" w:rsidRPr="00EA271C" w:rsidRDefault="00EA271C" w:rsidP="00ED56CB">
      <w:pPr>
        <w:tabs>
          <w:tab w:val="left" w:pos="142"/>
        </w:tabs>
        <w:autoSpaceDE w:val="0"/>
        <w:autoSpaceDN w:val="0"/>
        <w:adjustRightInd w:val="0"/>
        <w:rPr>
          <w:rFonts w:cs="Arial"/>
          <w:bCs/>
        </w:rPr>
      </w:pPr>
      <w:r w:rsidRPr="00EA271C">
        <w:rPr>
          <w:rFonts w:cs="Arial"/>
          <w:bCs/>
        </w:rPr>
        <w:t>VII.A.1.2. Rozpoczęcie pracy instalacji MBP w warunkach odbiegających od normalnych należy odnotować w Książce eksploatacji instalacji MBP.</w:t>
      </w:r>
    </w:p>
    <w:p w14:paraId="005BBEDE" w14:textId="77777777" w:rsidR="00EA271C" w:rsidRPr="00EA271C" w:rsidRDefault="00EA271C" w:rsidP="00ED56CB">
      <w:pPr>
        <w:rPr>
          <w:rFonts w:cs="Arial"/>
          <w:bCs/>
        </w:rPr>
      </w:pPr>
      <w:r w:rsidRPr="00EA271C">
        <w:rPr>
          <w:rFonts w:cs="Arial"/>
          <w:bCs/>
        </w:rPr>
        <w:t xml:space="preserve">VII.A.1.3. W warunkach odbiegających od normalnych odpady frakcji </w:t>
      </w:r>
      <w:proofErr w:type="spellStart"/>
      <w:r w:rsidRPr="00EA271C">
        <w:rPr>
          <w:rFonts w:cs="Arial"/>
          <w:bCs/>
        </w:rPr>
        <w:t>nadsitowej</w:t>
      </w:r>
      <w:proofErr w:type="spellEnd"/>
      <w:r w:rsidRPr="00EA271C">
        <w:rPr>
          <w:rFonts w:cs="Arial"/>
          <w:bCs/>
        </w:rPr>
        <w:t xml:space="preserve"> będą magazynowane na placach nr 1 i nr 2 w sposób uporządkowany, </w:t>
      </w:r>
      <w:r w:rsidRPr="00EA271C">
        <w:rPr>
          <w:rFonts w:cs="Arial"/>
          <w:bCs/>
        </w:rPr>
        <w:br/>
        <w:t>tj. w postaci 3 pryzm o wymiarach  4 m x 25 m, na maksymalną wysokość 3 m.</w:t>
      </w:r>
    </w:p>
    <w:p w14:paraId="5AB5FB47" w14:textId="77777777" w:rsidR="00EA271C" w:rsidRPr="00EA271C" w:rsidRDefault="00EA271C" w:rsidP="00ED56CB">
      <w:pPr>
        <w:tabs>
          <w:tab w:val="left" w:pos="142"/>
        </w:tabs>
        <w:autoSpaceDE w:val="0"/>
        <w:autoSpaceDN w:val="0"/>
        <w:adjustRightInd w:val="0"/>
        <w:rPr>
          <w:rFonts w:cs="Arial"/>
          <w:b/>
        </w:rPr>
      </w:pPr>
      <w:r w:rsidRPr="00EA271C">
        <w:rPr>
          <w:rFonts w:cs="Arial"/>
          <w:bCs/>
        </w:rPr>
        <w:t xml:space="preserve">VII.A.1.4. Miejsce magazynowania frakcji </w:t>
      </w:r>
      <w:proofErr w:type="spellStart"/>
      <w:r w:rsidRPr="00EA271C">
        <w:rPr>
          <w:rFonts w:cs="Arial"/>
          <w:bCs/>
        </w:rPr>
        <w:t>nadsitowej</w:t>
      </w:r>
      <w:proofErr w:type="spellEnd"/>
      <w:r w:rsidRPr="00EA271C">
        <w:rPr>
          <w:rFonts w:cs="Arial"/>
          <w:bCs/>
        </w:rPr>
        <w:t xml:space="preserve"> w warunkach odbiegających od normalnych oznakowane zostanie tablicą „ex 19 12 12 (pow. 80 mm)” oraz datą usypania pryzmy.</w:t>
      </w:r>
    </w:p>
    <w:p w14:paraId="1275A837" w14:textId="77777777" w:rsidR="00EA271C" w:rsidRPr="00EA271C" w:rsidRDefault="00EA271C" w:rsidP="00ED56CB">
      <w:pPr>
        <w:tabs>
          <w:tab w:val="left" w:pos="142"/>
        </w:tabs>
        <w:autoSpaceDE w:val="0"/>
        <w:autoSpaceDN w:val="0"/>
        <w:adjustRightInd w:val="0"/>
        <w:rPr>
          <w:rFonts w:cs="Arial"/>
        </w:rPr>
      </w:pPr>
      <w:r w:rsidRPr="00EA271C">
        <w:rPr>
          <w:rFonts w:cs="Arial"/>
        </w:rPr>
        <w:t xml:space="preserve">VII.A.1.5. Maksymalna łączna ilość magazynowanej frakcji </w:t>
      </w:r>
      <w:proofErr w:type="spellStart"/>
      <w:r w:rsidRPr="00EA271C">
        <w:rPr>
          <w:rFonts w:cs="Arial"/>
        </w:rPr>
        <w:t>nadsitowej</w:t>
      </w:r>
      <w:proofErr w:type="spellEnd"/>
      <w:r w:rsidRPr="00EA271C">
        <w:rPr>
          <w:rFonts w:cs="Arial"/>
        </w:rPr>
        <w:t xml:space="preserve"> </w:t>
      </w:r>
      <w:r w:rsidRPr="00EA271C">
        <w:rPr>
          <w:rFonts w:cs="Arial"/>
        </w:rPr>
        <w:br/>
        <w:t>ex 19 12 12 (pow. 80 mm) nie przekroczy jednorazowo 200 Mg na placach magazynowych.</w:t>
      </w:r>
    </w:p>
    <w:p w14:paraId="46C30A8A" w14:textId="77777777" w:rsidR="00EA271C" w:rsidRPr="00EA271C" w:rsidRDefault="00EA271C" w:rsidP="00ED56CB">
      <w:pPr>
        <w:tabs>
          <w:tab w:val="left" w:pos="142"/>
        </w:tabs>
        <w:autoSpaceDE w:val="0"/>
        <w:autoSpaceDN w:val="0"/>
        <w:adjustRightInd w:val="0"/>
        <w:rPr>
          <w:rFonts w:cs="Arial"/>
        </w:rPr>
      </w:pPr>
      <w:r w:rsidRPr="00EA271C">
        <w:rPr>
          <w:rFonts w:cs="Arial"/>
          <w:bCs/>
        </w:rPr>
        <w:t xml:space="preserve">VII.A.1.6. Sprawowany będzie codzienny nadzór nad zapełnieniem miejsca magazynowania frakcji </w:t>
      </w:r>
      <w:proofErr w:type="spellStart"/>
      <w:r w:rsidRPr="00EA271C">
        <w:rPr>
          <w:rFonts w:cs="Arial"/>
          <w:bCs/>
        </w:rPr>
        <w:t>nadsitowej</w:t>
      </w:r>
      <w:proofErr w:type="spellEnd"/>
      <w:r w:rsidRPr="00EA271C">
        <w:rPr>
          <w:rFonts w:cs="Arial"/>
          <w:bCs/>
        </w:rPr>
        <w:t>, przez wyznaczoną z imienia i nazwiska osobę odpowiedzialną; aby nie dopuścić do przepełnienia miejsca magazynowania oraz pożaru.</w:t>
      </w:r>
    </w:p>
    <w:p w14:paraId="437831B1" w14:textId="77777777" w:rsidR="00EA271C" w:rsidRPr="00EA271C" w:rsidRDefault="00EA271C" w:rsidP="00ED56CB">
      <w:pPr>
        <w:tabs>
          <w:tab w:val="num" w:pos="709"/>
        </w:tabs>
        <w:rPr>
          <w:rFonts w:cs="Arial"/>
        </w:rPr>
      </w:pPr>
      <w:r w:rsidRPr="00EA271C">
        <w:rPr>
          <w:rFonts w:cs="Arial"/>
          <w:bCs/>
        </w:rPr>
        <w:t xml:space="preserve">VII.A.1.7. </w:t>
      </w:r>
      <w:r w:rsidRPr="00EA271C">
        <w:rPr>
          <w:rFonts w:cs="Arial"/>
        </w:rPr>
        <w:t xml:space="preserve">Nie dopuszczalne będzie mieszanie się magazynowanego odpadu </w:t>
      </w:r>
      <w:r w:rsidRPr="00EA271C">
        <w:rPr>
          <w:rFonts w:cs="Arial"/>
        </w:rPr>
        <w:br/>
        <w:t>z innymi rodzajami odpadów.</w:t>
      </w:r>
    </w:p>
    <w:p w14:paraId="751719CE" w14:textId="77777777" w:rsidR="00EA271C" w:rsidRPr="00EA271C" w:rsidRDefault="00EA271C" w:rsidP="00ED56CB">
      <w:pPr>
        <w:tabs>
          <w:tab w:val="num" w:pos="709"/>
        </w:tabs>
        <w:rPr>
          <w:rFonts w:cs="Arial"/>
        </w:rPr>
      </w:pPr>
      <w:r w:rsidRPr="00EA271C">
        <w:rPr>
          <w:rFonts w:cs="Arial"/>
          <w:bCs/>
        </w:rPr>
        <w:t>VII.A.</w:t>
      </w:r>
      <w:r w:rsidRPr="00EA271C">
        <w:rPr>
          <w:rFonts w:cs="Arial"/>
        </w:rPr>
        <w:t xml:space="preserve">1.8. </w:t>
      </w:r>
      <w:r w:rsidRPr="00EA271C">
        <w:rPr>
          <w:rFonts w:cs="Arial"/>
          <w:bCs/>
        </w:rPr>
        <w:t xml:space="preserve">Miejsca magazynowania odpadów palnych winny zostać wyposażone </w:t>
      </w:r>
      <w:r w:rsidRPr="00EA271C">
        <w:rPr>
          <w:rFonts w:cs="Arial"/>
          <w:bCs/>
        </w:rPr>
        <w:br/>
        <w:t xml:space="preserve">w urządzenia p.poż. Sposób magazynowania </w:t>
      </w:r>
      <w:r w:rsidRPr="00EA271C">
        <w:rPr>
          <w:rFonts w:cs="Arial"/>
        </w:rPr>
        <w:t xml:space="preserve">frakcji </w:t>
      </w:r>
      <w:proofErr w:type="spellStart"/>
      <w:r w:rsidRPr="00EA271C">
        <w:rPr>
          <w:rFonts w:cs="Arial"/>
        </w:rPr>
        <w:t>nadsitowej</w:t>
      </w:r>
      <w:proofErr w:type="spellEnd"/>
      <w:r w:rsidRPr="00EA271C">
        <w:rPr>
          <w:rFonts w:cs="Arial"/>
        </w:rPr>
        <w:t xml:space="preserve"> </w:t>
      </w:r>
      <w:r w:rsidRPr="00EA271C">
        <w:rPr>
          <w:rFonts w:cs="Arial"/>
          <w:bCs/>
        </w:rPr>
        <w:t xml:space="preserve">nie może powodować </w:t>
      </w:r>
      <w:r w:rsidRPr="00EA271C">
        <w:rPr>
          <w:rFonts w:cs="Arial"/>
          <w:bCs/>
        </w:rPr>
        <w:lastRenderedPageBreak/>
        <w:t>zagrożenia dla zdrowia i życia ludzi, w tym uciążliwości zapachowych oraz zagrożenia dla środowiska.</w:t>
      </w:r>
    </w:p>
    <w:p w14:paraId="1245F11F" w14:textId="5EC66A15" w:rsidR="00EA271C" w:rsidRPr="00EA271C" w:rsidRDefault="00EA271C" w:rsidP="00ED56CB">
      <w:pPr>
        <w:tabs>
          <w:tab w:val="num" w:pos="709"/>
        </w:tabs>
        <w:rPr>
          <w:rFonts w:cs="Arial"/>
          <w:bCs/>
        </w:rPr>
      </w:pPr>
      <w:r w:rsidRPr="00EA271C">
        <w:rPr>
          <w:rFonts w:cs="Arial"/>
          <w:bCs/>
        </w:rPr>
        <w:t xml:space="preserve">VII.A.1.9. Ewentualne odcieki zbierane będą przez odwodnienie liniowe placu, </w:t>
      </w:r>
      <w:r w:rsidRPr="00EA271C">
        <w:rPr>
          <w:rFonts w:cs="Arial"/>
          <w:bCs/>
        </w:rPr>
        <w:br/>
        <w:t>wyprofilowanego ze spływem w kierunku południowym. Odcieki odprowadzane będą do położonego w najniższym punkcie placu odwodnienia liniowego, które przejmie odciek i odprowadzi go do szczelnego zbiornika retencyjnego o pojemności 200 m</w:t>
      </w:r>
      <w:r w:rsidRPr="00EA271C">
        <w:rPr>
          <w:rFonts w:cs="Arial"/>
          <w:bCs/>
          <w:vertAlign w:val="superscript"/>
        </w:rPr>
        <w:t>3</w:t>
      </w:r>
      <w:r w:rsidRPr="00EA271C">
        <w:rPr>
          <w:rFonts w:cs="Arial"/>
          <w:bCs/>
        </w:rPr>
        <w:t>, umieszczonego w południowej części instalacji.</w:t>
      </w:r>
    </w:p>
    <w:p w14:paraId="203FDA5A" w14:textId="7CE07FAB" w:rsidR="00EA271C" w:rsidRPr="00EA271C" w:rsidRDefault="00EA271C" w:rsidP="00ED56CB">
      <w:pPr>
        <w:tabs>
          <w:tab w:val="num" w:pos="709"/>
        </w:tabs>
        <w:spacing w:before="60"/>
        <w:rPr>
          <w:rFonts w:cs="Arial"/>
          <w:bCs/>
        </w:rPr>
      </w:pPr>
      <w:r w:rsidRPr="00EA271C">
        <w:rPr>
          <w:rFonts w:cs="Arial"/>
          <w:bCs/>
        </w:rPr>
        <w:t xml:space="preserve">VII.A.1.10. W przypadku zapełnienia wyznaczonego miejsca magazynowania odpadów frakcji </w:t>
      </w:r>
      <w:proofErr w:type="spellStart"/>
      <w:r w:rsidRPr="00EA271C">
        <w:rPr>
          <w:rFonts w:cs="Arial"/>
          <w:bCs/>
        </w:rPr>
        <w:t>nadsitowej</w:t>
      </w:r>
      <w:proofErr w:type="spellEnd"/>
      <w:r w:rsidRPr="00EA271C">
        <w:rPr>
          <w:rFonts w:cs="Arial"/>
          <w:bCs/>
        </w:rPr>
        <w:t xml:space="preserve"> w warunkach odbiegających od normalnych, wstrzymane zostanie przyjęcie do przetwarzania zmieszanych odpadów komunalnych o kodzie </w:t>
      </w:r>
      <w:r w:rsidR="00ED56CB">
        <w:rPr>
          <w:rFonts w:cs="Arial"/>
          <w:bCs/>
        </w:rPr>
        <w:br/>
      </w:r>
      <w:r w:rsidRPr="00EA271C">
        <w:rPr>
          <w:rFonts w:cs="Arial"/>
          <w:bCs/>
        </w:rPr>
        <w:t xml:space="preserve">20 03 01, do czasu przekazania zgromadzonej frakcji </w:t>
      </w:r>
      <w:proofErr w:type="spellStart"/>
      <w:r w:rsidRPr="00EA271C">
        <w:rPr>
          <w:rFonts w:cs="Arial"/>
          <w:bCs/>
        </w:rPr>
        <w:t>nadsitowej</w:t>
      </w:r>
      <w:proofErr w:type="spellEnd"/>
      <w:r w:rsidRPr="00EA271C">
        <w:rPr>
          <w:rFonts w:cs="Arial"/>
          <w:bCs/>
        </w:rPr>
        <w:t xml:space="preserve"> uprawnionym odbiorcom. Zgromadzone zmieszane odpady komunalne przekazane zostaną niezwłocznie do innych instalacji komunalnych. </w:t>
      </w:r>
    </w:p>
    <w:p w14:paraId="4CA868FD" w14:textId="77777777" w:rsidR="00EA271C" w:rsidRPr="00EA271C" w:rsidRDefault="00EA271C" w:rsidP="00ED56CB">
      <w:pPr>
        <w:tabs>
          <w:tab w:val="num" w:pos="709"/>
        </w:tabs>
        <w:spacing w:before="60"/>
        <w:rPr>
          <w:rFonts w:cs="Arial"/>
        </w:rPr>
      </w:pPr>
      <w:r w:rsidRPr="00EA271C">
        <w:rPr>
          <w:rFonts w:cs="Arial"/>
        </w:rPr>
        <w:t xml:space="preserve">VII.A.1.11. Maksymalny dopuszczalny czas magazynowania odpadów frakcji </w:t>
      </w:r>
      <w:proofErr w:type="spellStart"/>
      <w:r w:rsidRPr="00EA271C">
        <w:rPr>
          <w:rFonts w:cs="Arial"/>
        </w:rPr>
        <w:t>nadsitowej</w:t>
      </w:r>
      <w:proofErr w:type="spellEnd"/>
      <w:r w:rsidRPr="00EA271C">
        <w:rPr>
          <w:rFonts w:cs="Arial"/>
        </w:rPr>
        <w:t xml:space="preserve"> o kodzie ex 19 12 12 (pow. 80 mm) w warunkach eksploatacyjnych odbiegających od normalnych w ciągu roku – do 3 miesięcy, z zastrzeżeniem </w:t>
      </w:r>
      <w:r w:rsidRPr="00EA271C">
        <w:rPr>
          <w:rFonts w:cs="Arial"/>
        </w:rPr>
        <w:br/>
        <w:t xml:space="preserve">punktu VII.A.2. </w:t>
      </w:r>
    </w:p>
    <w:p w14:paraId="73D097E2" w14:textId="77777777" w:rsidR="00EA271C" w:rsidRPr="00EA271C" w:rsidRDefault="00EA271C" w:rsidP="00ED56CB">
      <w:pPr>
        <w:tabs>
          <w:tab w:val="left" w:pos="142"/>
        </w:tabs>
        <w:autoSpaceDE w:val="0"/>
        <w:autoSpaceDN w:val="0"/>
        <w:adjustRightInd w:val="0"/>
        <w:rPr>
          <w:rFonts w:cs="Arial"/>
          <w:bCs/>
        </w:rPr>
      </w:pPr>
      <w:r w:rsidRPr="00EA271C">
        <w:rPr>
          <w:rFonts w:cs="Arial"/>
          <w:bCs/>
          <w:color w:val="000000"/>
        </w:rPr>
        <w:t xml:space="preserve">VII.A.2. </w:t>
      </w:r>
      <w:r w:rsidRPr="00EA271C">
        <w:rPr>
          <w:rFonts w:cs="Arial"/>
          <w:bCs/>
        </w:rPr>
        <w:t xml:space="preserve">W  przypadku stwierdzenia uciążliwości </w:t>
      </w:r>
      <w:proofErr w:type="spellStart"/>
      <w:r w:rsidRPr="00EA271C">
        <w:rPr>
          <w:rFonts w:cs="Arial"/>
          <w:bCs/>
        </w:rPr>
        <w:t>odorotwórczej</w:t>
      </w:r>
      <w:proofErr w:type="spellEnd"/>
      <w:r w:rsidRPr="00EA271C">
        <w:rPr>
          <w:rFonts w:cs="Arial"/>
          <w:bCs/>
        </w:rPr>
        <w:t xml:space="preserve"> odpadów magazynowanych na placach nr 1 i nr 2 lub wpłynięcia skargi na uciążliwość </w:t>
      </w:r>
      <w:proofErr w:type="spellStart"/>
      <w:r w:rsidRPr="00EA271C">
        <w:rPr>
          <w:rFonts w:cs="Arial"/>
          <w:bCs/>
        </w:rPr>
        <w:t>odorową</w:t>
      </w:r>
      <w:proofErr w:type="spellEnd"/>
      <w:r w:rsidRPr="00EA271C">
        <w:rPr>
          <w:rFonts w:cs="Arial"/>
          <w:bCs/>
        </w:rPr>
        <w:t xml:space="preserve"> magazynowanych odpadów, należy niezwłocznie skierować magazynowane odpady do procesu przetwarzania bądź przekazać uprawnionym odbiorcom odpadów.</w:t>
      </w:r>
    </w:p>
    <w:p w14:paraId="245FC179" w14:textId="77777777" w:rsidR="00EA271C" w:rsidRPr="00EA271C" w:rsidRDefault="00EA271C" w:rsidP="00ED56CB">
      <w:pPr>
        <w:suppressAutoHyphens/>
        <w:autoSpaceDE w:val="0"/>
        <w:autoSpaceDN w:val="0"/>
        <w:adjustRightInd w:val="0"/>
        <w:spacing w:after="120"/>
        <w:contextualSpacing/>
        <w:rPr>
          <w:rFonts w:cs="Arial"/>
          <w:bCs/>
        </w:rPr>
      </w:pPr>
      <w:r w:rsidRPr="00EA271C">
        <w:rPr>
          <w:rFonts w:eastAsiaTheme="minorHAnsi" w:cs="Arial"/>
          <w:bCs/>
          <w:lang w:eastAsia="en-US"/>
        </w:rPr>
        <w:t>VII.A.3. O rozpoczęciu i zakończeniu pracy instalacji w warunkach odbiegających</w:t>
      </w:r>
      <w:r w:rsidRPr="00EA271C">
        <w:rPr>
          <w:rFonts w:cs="Arial"/>
          <w:bCs/>
        </w:rPr>
        <w:t xml:space="preserve"> od normalnych należy poinformować Podkarpackiego Wojewódzkiego Inspektora Ochrona Środowiska, Marszałka Województwa Podkarpackiego o Komendanta Państwowej Straży Pożarnej.</w:t>
      </w:r>
    </w:p>
    <w:p w14:paraId="088E08EA" w14:textId="77777777" w:rsidR="00EA271C" w:rsidRPr="00EA271C" w:rsidRDefault="00EA271C" w:rsidP="00ED56CB">
      <w:pPr>
        <w:suppressAutoHyphens/>
        <w:autoSpaceDE w:val="0"/>
        <w:autoSpaceDN w:val="0"/>
        <w:adjustRightInd w:val="0"/>
        <w:spacing w:before="120" w:after="120"/>
        <w:contextualSpacing/>
        <w:rPr>
          <w:rFonts w:cs="Arial"/>
          <w:bCs/>
          <w:lang w:eastAsia="it-IT"/>
        </w:rPr>
      </w:pPr>
      <w:r w:rsidRPr="00EA271C">
        <w:rPr>
          <w:rFonts w:eastAsiaTheme="minorHAnsi" w:cs="Arial"/>
          <w:bCs/>
          <w:lang w:eastAsia="en-US"/>
        </w:rPr>
        <w:t xml:space="preserve">VII.A.4. </w:t>
      </w:r>
      <w:r w:rsidRPr="00EA271C">
        <w:rPr>
          <w:rFonts w:eastAsia="Calibri" w:cs="Arial"/>
          <w:bCs/>
          <w:lang w:eastAsia="en-US"/>
        </w:rPr>
        <w:t>O sytuacji odbiegającej od normalnej powodującej wstrzymanie pracy instalacji</w:t>
      </w:r>
      <w:r w:rsidRPr="00EA271C">
        <w:rPr>
          <w:rFonts w:cs="Arial"/>
          <w:bCs/>
          <w:lang w:eastAsia="en-US"/>
        </w:rPr>
        <w:t xml:space="preserve"> MBP</w:t>
      </w:r>
      <w:r w:rsidRPr="00EA271C">
        <w:rPr>
          <w:rFonts w:eastAsia="Calibri" w:cs="Arial"/>
          <w:bCs/>
          <w:lang w:eastAsia="en-US"/>
        </w:rPr>
        <w:t xml:space="preserve">, o jej przyczynie i przewidywanym czasie jej trwania, informowany będzie niezwłocznie (do 4 h </w:t>
      </w:r>
      <w:r w:rsidRPr="00EA271C">
        <w:rPr>
          <w:rFonts w:cs="Arial"/>
          <w:bCs/>
          <w:lang w:eastAsia="it-IT"/>
        </w:rPr>
        <w:t>od zaistnienia sytuacji</w:t>
      </w:r>
      <w:r w:rsidRPr="00EA271C">
        <w:rPr>
          <w:rFonts w:eastAsia="Calibri" w:cs="Arial"/>
          <w:bCs/>
          <w:lang w:eastAsia="en-US"/>
        </w:rPr>
        <w:t xml:space="preserve">) </w:t>
      </w:r>
      <w:r w:rsidRPr="00EA271C">
        <w:rPr>
          <w:rFonts w:cs="Arial"/>
          <w:bCs/>
          <w:lang w:eastAsia="it-IT"/>
        </w:rPr>
        <w:t>Podkarpacki Wojewódzki Inspektor Ochrony Środowiska i Marszałek Województwa Podkarpackiego.</w:t>
      </w:r>
    </w:p>
    <w:p w14:paraId="4BF8B733" w14:textId="77777777" w:rsidR="00EA271C" w:rsidRPr="00EA271C" w:rsidRDefault="00EA271C" w:rsidP="00ED56CB">
      <w:pPr>
        <w:rPr>
          <w:rFonts w:cs="Arial"/>
          <w:bCs/>
        </w:rPr>
      </w:pPr>
      <w:bookmarkStart w:id="86" w:name="_Hlk55895666"/>
      <w:bookmarkEnd w:id="85"/>
      <w:r w:rsidRPr="00EA271C">
        <w:rPr>
          <w:rFonts w:eastAsiaTheme="minorHAnsi" w:cs="Arial"/>
          <w:bCs/>
          <w:lang w:eastAsia="en-US"/>
        </w:rPr>
        <w:t xml:space="preserve">VII.A.5. </w:t>
      </w:r>
      <w:r w:rsidRPr="00EA271C">
        <w:rPr>
          <w:rFonts w:cs="Arial"/>
          <w:bCs/>
        </w:rPr>
        <w:t>Zarządzający instalacją będzie informował Marszałka Województwa Podkarpackiego oraz Podkarpackiego Wojewódzkiego Inspektora ochrony Środowiska o braku możliwości przekazania wytworzonego komponentu do produkcji paliwa alternatywnego odbiorcy odpadu przez okres powyżej 30 dni, wskazując dane teleadresowe odbiorcy odpadów, z którym posiada podpisaną umowę na odbiór wytworzonego komponentu do paliwa alternatywnego.</w:t>
      </w:r>
    </w:p>
    <w:p w14:paraId="1F98F03A" w14:textId="77777777" w:rsidR="00EA271C" w:rsidRPr="00EA271C" w:rsidRDefault="00EA271C" w:rsidP="00ED56CB">
      <w:pPr>
        <w:rPr>
          <w:rFonts w:cs="Arial"/>
          <w:bCs/>
        </w:rPr>
      </w:pPr>
      <w:r w:rsidRPr="00EA271C">
        <w:rPr>
          <w:rFonts w:cs="Arial"/>
          <w:bCs/>
        </w:rPr>
        <w:t>VII.A.6.</w:t>
      </w:r>
      <w:r w:rsidRPr="00EA271C">
        <w:rPr>
          <w:rFonts w:cs="Arial"/>
          <w:b/>
          <w:bCs/>
        </w:rPr>
        <w:t xml:space="preserve"> </w:t>
      </w:r>
      <w:r w:rsidRPr="00EA271C">
        <w:rPr>
          <w:rFonts w:cs="Arial"/>
        </w:rPr>
        <w:t>Prowadzony będzie „Rejestr czasu pracy instalacji MBP w warunkach odbiegających od normalnych”, w którym szczegółowo odnotowywane będzie rozpoczęcie i zakończenia pracy instalacji w tych warunkach w szczególności rejestrowane będą:</w:t>
      </w:r>
      <w:r w:rsidRPr="00EA271C">
        <w:rPr>
          <w:rFonts w:cs="Arial"/>
          <w:bCs/>
        </w:rPr>
        <w:t xml:space="preserve"> </w:t>
      </w:r>
    </w:p>
    <w:p w14:paraId="4944AC99" w14:textId="77777777" w:rsidR="00EA271C" w:rsidRPr="00EA271C" w:rsidRDefault="00EA271C" w:rsidP="00ED56CB">
      <w:pPr>
        <w:numPr>
          <w:ilvl w:val="0"/>
          <w:numId w:val="38"/>
        </w:numPr>
        <w:spacing w:after="100" w:afterAutospacing="1"/>
        <w:ind w:left="0"/>
        <w:rPr>
          <w:rFonts w:eastAsia="Calibri" w:cs="Arial"/>
          <w:bCs/>
          <w:lang w:eastAsia="en-US"/>
        </w:rPr>
      </w:pPr>
      <w:r w:rsidRPr="00EA271C">
        <w:rPr>
          <w:rFonts w:eastAsia="Calibri" w:cs="Arial"/>
          <w:bCs/>
          <w:lang w:eastAsia="en-US"/>
        </w:rPr>
        <w:t xml:space="preserve">data zapełnienia ustalonych w decyzji miejsc magazynowych frakcji </w:t>
      </w:r>
      <w:proofErr w:type="spellStart"/>
      <w:r w:rsidRPr="00EA271C">
        <w:rPr>
          <w:rFonts w:eastAsia="Calibri" w:cs="Arial"/>
          <w:bCs/>
          <w:lang w:eastAsia="en-US"/>
        </w:rPr>
        <w:t>nadsitowej</w:t>
      </w:r>
      <w:proofErr w:type="spellEnd"/>
      <w:r w:rsidRPr="00EA271C">
        <w:rPr>
          <w:rFonts w:eastAsia="Calibri" w:cs="Arial"/>
          <w:bCs/>
          <w:lang w:eastAsia="en-US"/>
        </w:rPr>
        <w:t xml:space="preserve"> </w:t>
      </w:r>
      <w:r w:rsidRPr="00EA271C">
        <w:rPr>
          <w:rFonts w:eastAsia="Calibri" w:cs="Arial"/>
          <w:bCs/>
          <w:lang w:eastAsia="en-US"/>
        </w:rPr>
        <w:br/>
        <w:t xml:space="preserve">ex 19 12 12 (pow. 80 mm) na terenie instalacji, </w:t>
      </w:r>
    </w:p>
    <w:p w14:paraId="6A9E4704" w14:textId="77777777" w:rsidR="00EA271C" w:rsidRPr="00EA271C" w:rsidRDefault="00EA271C" w:rsidP="00ED56CB">
      <w:pPr>
        <w:numPr>
          <w:ilvl w:val="0"/>
          <w:numId w:val="38"/>
        </w:numPr>
        <w:spacing w:after="100" w:afterAutospacing="1"/>
        <w:ind w:left="0"/>
        <w:rPr>
          <w:rFonts w:eastAsiaTheme="minorHAnsi" w:cs="Arial"/>
          <w:lang w:eastAsia="en-US"/>
        </w:rPr>
      </w:pPr>
      <w:r w:rsidRPr="00EA271C">
        <w:rPr>
          <w:rFonts w:eastAsia="Calibri" w:cs="Arial"/>
          <w:bCs/>
          <w:lang w:eastAsia="en-US"/>
        </w:rPr>
        <w:t xml:space="preserve">data rozpoczęcia i zakończenia magazynowania odpadów w warunkach odbiegających od normalnych zgodnie z pkt. </w:t>
      </w:r>
      <w:r w:rsidRPr="00EA271C">
        <w:rPr>
          <w:rFonts w:eastAsiaTheme="minorHAnsi" w:cs="Arial"/>
          <w:bCs/>
          <w:lang w:eastAsia="en-US"/>
        </w:rPr>
        <w:t>VII.A.1. decyzji,</w:t>
      </w:r>
    </w:p>
    <w:p w14:paraId="551751B3" w14:textId="77777777" w:rsidR="00EA271C" w:rsidRPr="00EA271C" w:rsidRDefault="00EA271C" w:rsidP="00ED56CB">
      <w:pPr>
        <w:numPr>
          <w:ilvl w:val="0"/>
          <w:numId w:val="38"/>
        </w:numPr>
        <w:spacing w:after="100" w:afterAutospacing="1"/>
        <w:ind w:left="0"/>
        <w:rPr>
          <w:rFonts w:eastAsiaTheme="minorHAnsi" w:cs="Arial"/>
          <w:lang w:eastAsia="en-US"/>
        </w:rPr>
      </w:pPr>
      <w:r w:rsidRPr="00EA271C">
        <w:rPr>
          <w:rFonts w:eastAsia="Calibri" w:cs="Arial"/>
          <w:bCs/>
          <w:lang w:eastAsia="en-US"/>
        </w:rPr>
        <w:t>ilości i rodzaje</w:t>
      </w:r>
      <w:r w:rsidRPr="00EA271C">
        <w:rPr>
          <w:rFonts w:eastAsia="Calibri" w:cs="Arial"/>
          <w:b/>
          <w:bCs/>
          <w:lang w:eastAsia="en-US"/>
        </w:rPr>
        <w:t xml:space="preserve"> </w:t>
      </w:r>
      <w:r w:rsidRPr="00EA271C">
        <w:rPr>
          <w:rFonts w:eastAsia="Calibri" w:cs="Arial"/>
          <w:bCs/>
          <w:lang w:eastAsia="en-US"/>
        </w:rPr>
        <w:t>odpadów  kierowanych na plac magazynowy w (Mg)</w:t>
      </w:r>
      <w:r w:rsidRPr="00EA271C">
        <w:rPr>
          <w:rFonts w:eastAsiaTheme="minorHAnsi" w:cs="Arial"/>
          <w:lang w:eastAsia="en-US"/>
        </w:rPr>
        <w:t>,</w:t>
      </w:r>
    </w:p>
    <w:p w14:paraId="7AA6136B" w14:textId="77777777" w:rsidR="00EA271C" w:rsidRPr="00EA271C" w:rsidRDefault="00EA271C" w:rsidP="00ED56CB">
      <w:pPr>
        <w:numPr>
          <w:ilvl w:val="0"/>
          <w:numId w:val="38"/>
        </w:numPr>
        <w:spacing w:after="100" w:afterAutospacing="1"/>
        <w:ind w:left="0"/>
        <w:rPr>
          <w:rFonts w:eastAsiaTheme="minorHAnsi" w:cs="Arial"/>
          <w:lang w:eastAsia="en-US"/>
        </w:rPr>
      </w:pPr>
      <w:r w:rsidRPr="00EA271C">
        <w:rPr>
          <w:rFonts w:eastAsiaTheme="minorHAnsi" w:cs="Arial"/>
          <w:lang w:eastAsia="en-US"/>
        </w:rPr>
        <w:t xml:space="preserve">codzienny monitoring zapełnienia miejsc magazynowania wyznaczonych zgodnie </w:t>
      </w:r>
      <w:r w:rsidRPr="00EA271C">
        <w:rPr>
          <w:rFonts w:eastAsiaTheme="minorHAnsi" w:cs="Arial"/>
          <w:lang w:eastAsia="en-US"/>
        </w:rPr>
        <w:br/>
        <w:t xml:space="preserve">z pkt. </w:t>
      </w:r>
      <w:r w:rsidRPr="00EA271C">
        <w:rPr>
          <w:rFonts w:eastAsiaTheme="minorHAnsi" w:cs="Arial"/>
          <w:bCs/>
          <w:lang w:eastAsia="en-US"/>
        </w:rPr>
        <w:t>VII.A.1. decyzji</w:t>
      </w:r>
      <w:r w:rsidRPr="00EA271C">
        <w:rPr>
          <w:rFonts w:eastAsiaTheme="minorHAnsi" w:cs="Arial"/>
          <w:lang w:eastAsia="en-US"/>
        </w:rPr>
        <w:t>, tj. oszacowanie ilości pryzm odpadów na placach,</w:t>
      </w:r>
    </w:p>
    <w:p w14:paraId="5043F671" w14:textId="77777777" w:rsidR="00EA271C" w:rsidRPr="00EA271C" w:rsidRDefault="00EA271C" w:rsidP="00ED56CB">
      <w:pPr>
        <w:numPr>
          <w:ilvl w:val="0"/>
          <w:numId w:val="38"/>
        </w:numPr>
        <w:spacing w:after="100" w:afterAutospacing="1"/>
        <w:ind w:left="0"/>
        <w:rPr>
          <w:rFonts w:cs="Arial"/>
          <w:bCs/>
        </w:rPr>
      </w:pPr>
      <w:r w:rsidRPr="00EA271C">
        <w:rPr>
          <w:rFonts w:eastAsiaTheme="minorHAnsi" w:cs="Arial"/>
          <w:lang w:eastAsia="en-US"/>
        </w:rPr>
        <w:t>podpis osoby upoważnionej.</w:t>
      </w:r>
      <w:bookmarkEnd w:id="86"/>
    </w:p>
    <w:p w14:paraId="5A522F95" w14:textId="77777777" w:rsidR="00EA271C" w:rsidRPr="00EA271C" w:rsidRDefault="00EA271C" w:rsidP="001C3AC9">
      <w:pPr>
        <w:pStyle w:val="Nagwek2"/>
      </w:pPr>
      <w:r w:rsidRPr="00EA271C">
        <w:lastRenderedPageBreak/>
        <w:t xml:space="preserve">VII. Maksymalna dopuszczalna emisja w warunkach normalnego funkcjonowania instalacji: </w:t>
      </w:r>
    </w:p>
    <w:p w14:paraId="1DF83B80" w14:textId="77777777" w:rsidR="00EA271C" w:rsidRPr="00EA271C" w:rsidRDefault="00EA271C" w:rsidP="00EA271C">
      <w:pPr>
        <w:autoSpaceDE w:val="0"/>
        <w:autoSpaceDN w:val="0"/>
        <w:adjustRightInd w:val="0"/>
        <w:ind w:left="284"/>
        <w:rPr>
          <w:rFonts w:cs="Arial"/>
          <w:b/>
          <w:bCs/>
          <w:sz w:val="23"/>
          <w:szCs w:val="23"/>
        </w:rPr>
      </w:pPr>
    </w:p>
    <w:p w14:paraId="570F6535" w14:textId="77777777" w:rsidR="00EA271C" w:rsidRPr="00EA271C" w:rsidRDefault="00EA271C" w:rsidP="00DA2D98">
      <w:pPr>
        <w:autoSpaceDE w:val="0"/>
        <w:autoSpaceDN w:val="0"/>
        <w:adjustRightInd w:val="0"/>
        <w:rPr>
          <w:rFonts w:cs="Arial"/>
          <w:b/>
          <w:bCs/>
        </w:rPr>
      </w:pPr>
      <w:r w:rsidRPr="00EA271C">
        <w:rPr>
          <w:rFonts w:cs="Arial"/>
          <w:b/>
          <w:bCs/>
        </w:rPr>
        <w:t>VII.1. Ustalam warunki przewidziane dla pozwolenia na wytwarzanie odpadów:</w:t>
      </w:r>
    </w:p>
    <w:p w14:paraId="04AA7594" w14:textId="77777777" w:rsidR="00EA271C" w:rsidRPr="00EA271C" w:rsidRDefault="00EA271C" w:rsidP="00DA2D98">
      <w:pPr>
        <w:autoSpaceDE w:val="0"/>
        <w:autoSpaceDN w:val="0"/>
        <w:adjustRightInd w:val="0"/>
        <w:ind w:left="142"/>
        <w:rPr>
          <w:rFonts w:cs="Arial"/>
          <w:b/>
          <w:bCs/>
        </w:rPr>
      </w:pPr>
    </w:p>
    <w:p w14:paraId="1A6D61A5" w14:textId="77777777" w:rsidR="00EA271C" w:rsidRPr="00EA271C" w:rsidRDefault="00EA271C" w:rsidP="00DA2D98">
      <w:pPr>
        <w:autoSpaceDE w:val="0"/>
        <w:autoSpaceDN w:val="0"/>
        <w:adjustRightInd w:val="0"/>
        <w:rPr>
          <w:rFonts w:cs="Arial"/>
          <w:bCs/>
        </w:rPr>
      </w:pPr>
      <w:r w:rsidRPr="00EA271C">
        <w:rPr>
          <w:rFonts w:cs="Arial"/>
          <w:bCs/>
        </w:rPr>
        <w:t xml:space="preserve">VII.1.1. Ilość odpadów poszczególnych rodzajów dopuszczonych do wytworzenia </w:t>
      </w:r>
      <w:r w:rsidRPr="00EA271C">
        <w:rPr>
          <w:rFonts w:cs="Arial"/>
          <w:bCs/>
        </w:rPr>
        <w:br/>
        <w:t xml:space="preserve">w ciągu roku: </w:t>
      </w:r>
    </w:p>
    <w:p w14:paraId="7147B73A" w14:textId="77777777" w:rsidR="00EA271C" w:rsidRPr="00EA271C" w:rsidRDefault="00EA271C" w:rsidP="00DA2D98">
      <w:pPr>
        <w:rPr>
          <w:rFonts w:cs="Arial"/>
          <w:b/>
        </w:rPr>
      </w:pPr>
      <w:r w:rsidRPr="00EA271C">
        <w:rPr>
          <w:rFonts w:cs="Arial"/>
          <w:bCs/>
        </w:rPr>
        <w:t xml:space="preserve">VII.1.1.1. Rodzaje i ilości odpadów wytwarzanych odpadów określono </w:t>
      </w:r>
      <w:r w:rsidRPr="00EA271C">
        <w:rPr>
          <w:rFonts w:cs="Arial"/>
          <w:b/>
        </w:rPr>
        <w:t xml:space="preserve">w załączniku </w:t>
      </w:r>
      <w:r w:rsidRPr="00EA271C">
        <w:rPr>
          <w:rFonts w:cs="Arial"/>
          <w:b/>
        </w:rPr>
        <w:br/>
        <w:t>nr 1 do pozwolenia.</w:t>
      </w:r>
    </w:p>
    <w:p w14:paraId="674D266D" w14:textId="77777777" w:rsidR="00EA271C" w:rsidRPr="00EA271C" w:rsidRDefault="00EA271C" w:rsidP="00DA2D98">
      <w:pPr>
        <w:rPr>
          <w:rFonts w:cs="Arial"/>
          <w:bCs/>
        </w:rPr>
      </w:pPr>
      <w:r w:rsidRPr="00EA271C">
        <w:rPr>
          <w:rFonts w:cs="Arial"/>
          <w:bCs/>
        </w:rPr>
        <w:t xml:space="preserve">VII.1.1.1.1. Łączna ilość odpadów wytworzonych w wyniku mechanicznej obróbki odpadów na linii sortowniczej w procesie R12 nie może przekroczyć </w:t>
      </w:r>
      <w:r w:rsidRPr="00EA271C">
        <w:rPr>
          <w:rFonts w:cs="Arial"/>
          <w:bCs/>
        </w:rPr>
        <w:br/>
      </w:r>
      <w:r w:rsidRPr="00EA271C">
        <w:rPr>
          <w:rFonts w:cs="Arial"/>
          <w:b/>
          <w:bCs/>
        </w:rPr>
        <w:t>130 000 Mg/rok</w:t>
      </w:r>
      <w:r w:rsidRPr="00EA271C">
        <w:rPr>
          <w:rFonts w:cs="Arial"/>
        </w:rPr>
        <w:t>.</w:t>
      </w:r>
    </w:p>
    <w:p w14:paraId="15C81544" w14:textId="77777777" w:rsidR="00EA271C" w:rsidRPr="00EA271C" w:rsidRDefault="00EA271C" w:rsidP="00DA2D98">
      <w:pPr>
        <w:rPr>
          <w:rFonts w:cs="Arial"/>
          <w:bCs/>
          <w:color w:val="FF0000"/>
        </w:rPr>
      </w:pPr>
      <w:bookmarkStart w:id="87" w:name="_Hlk51322688"/>
      <w:r w:rsidRPr="00EA271C">
        <w:rPr>
          <w:rFonts w:cs="Arial"/>
          <w:bCs/>
        </w:rPr>
        <w:t>VII.1.1.1.2. Łączna ilość odpadów wytworzonych w wyniku obróbki biologicznej frakcji podsitowej w procesie D8 nie może przekroczyć</w:t>
      </w:r>
      <w:r w:rsidRPr="00EA271C">
        <w:rPr>
          <w:rFonts w:cs="Arial"/>
          <w:color w:val="00B050"/>
        </w:rPr>
        <w:t xml:space="preserve"> </w:t>
      </w:r>
      <w:r w:rsidRPr="00EA271C">
        <w:rPr>
          <w:rFonts w:cs="Arial"/>
          <w:b/>
          <w:bCs/>
        </w:rPr>
        <w:t>54 700 Mg/rok</w:t>
      </w:r>
      <w:r w:rsidRPr="00EA271C">
        <w:rPr>
          <w:rFonts w:cs="Arial"/>
        </w:rPr>
        <w:t>.</w:t>
      </w:r>
    </w:p>
    <w:bookmarkEnd w:id="87"/>
    <w:p w14:paraId="37E49A3C" w14:textId="77777777" w:rsidR="00EA271C" w:rsidRPr="00EA271C" w:rsidRDefault="00EA271C" w:rsidP="00DA2D98">
      <w:pPr>
        <w:autoSpaceDE w:val="0"/>
        <w:autoSpaceDN w:val="0"/>
        <w:adjustRightInd w:val="0"/>
        <w:ind w:left="142"/>
        <w:rPr>
          <w:rFonts w:cs="Arial"/>
          <w:bCs/>
        </w:rPr>
      </w:pPr>
    </w:p>
    <w:p w14:paraId="57FDC30B" w14:textId="77777777" w:rsidR="00EA271C" w:rsidRPr="00EA271C" w:rsidRDefault="00EA271C" w:rsidP="00DA2D98">
      <w:pPr>
        <w:autoSpaceDE w:val="0"/>
        <w:autoSpaceDN w:val="0"/>
        <w:adjustRightInd w:val="0"/>
        <w:rPr>
          <w:rFonts w:cs="Arial"/>
          <w:bCs/>
        </w:rPr>
      </w:pPr>
      <w:r w:rsidRPr="00EA271C">
        <w:rPr>
          <w:rFonts w:cs="Arial"/>
          <w:bCs/>
        </w:rPr>
        <w:t>VII.1.2. Podstawowy skład chemiczny i właściwości wytwarzanych odpadów:</w:t>
      </w:r>
    </w:p>
    <w:p w14:paraId="3D304F45" w14:textId="77777777" w:rsidR="00EA271C" w:rsidRPr="00EA271C" w:rsidRDefault="00EA271C" w:rsidP="00DA2D98">
      <w:pPr>
        <w:autoSpaceDE w:val="0"/>
        <w:autoSpaceDN w:val="0"/>
        <w:adjustRightInd w:val="0"/>
        <w:rPr>
          <w:rFonts w:cs="Arial"/>
          <w:bCs/>
        </w:rPr>
      </w:pPr>
      <w:r w:rsidRPr="00EA271C">
        <w:rPr>
          <w:rFonts w:cs="Arial"/>
          <w:bCs/>
        </w:rPr>
        <w:t xml:space="preserve">VII.1.2.1.  Podstawowy skład chemiczny i właściwości wytwarzanych odpadów określono </w:t>
      </w:r>
      <w:r w:rsidRPr="00EA271C">
        <w:rPr>
          <w:rFonts w:cs="Arial"/>
          <w:b/>
        </w:rPr>
        <w:t>w załączniku nr 2 do pozwolenia</w:t>
      </w:r>
      <w:r w:rsidRPr="00EA271C">
        <w:rPr>
          <w:rFonts w:cs="Arial"/>
          <w:bCs/>
        </w:rPr>
        <w:t xml:space="preserve">. </w:t>
      </w:r>
    </w:p>
    <w:p w14:paraId="015DCE7B" w14:textId="77777777" w:rsidR="00EA271C" w:rsidRPr="00EA271C" w:rsidRDefault="00EA271C" w:rsidP="00DA2D98">
      <w:pPr>
        <w:ind w:left="142"/>
        <w:rPr>
          <w:rFonts w:cs="Arial"/>
          <w:b/>
          <w:bCs/>
        </w:rPr>
      </w:pPr>
      <w:bookmarkStart w:id="88" w:name="_Hlk521681210"/>
    </w:p>
    <w:p w14:paraId="06C6F1F2" w14:textId="6A3BAA8B" w:rsidR="00EA271C" w:rsidRPr="00EA271C" w:rsidRDefault="00EA271C" w:rsidP="00DA2D98">
      <w:pPr>
        <w:rPr>
          <w:rFonts w:ascii="Times New Roman" w:hAnsi="Times New Roman"/>
        </w:rPr>
      </w:pPr>
      <w:r w:rsidRPr="00EA271C">
        <w:rPr>
          <w:rFonts w:cs="Arial"/>
          <w:b/>
          <w:bCs/>
        </w:rPr>
        <w:t xml:space="preserve">VII.2. Dopuszczalna emisja gazów, pyłów i odorów wprowadzanych do powietrza z instalacji do mechaniczno – biologicznego przetwarzania odpadów </w:t>
      </w:r>
      <w:r w:rsidR="00DA2D98">
        <w:rPr>
          <w:rFonts w:cs="Arial"/>
          <w:b/>
          <w:bCs/>
        </w:rPr>
        <w:br/>
      </w:r>
      <w:r w:rsidRPr="00EA271C">
        <w:rPr>
          <w:rFonts w:cs="Arial"/>
          <w:b/>
          <w:bCs/>
        </w:rPr>
        <w:t>w m. Młyny:</w:t>
      </w:r>
    </w:p>
    <w:p w14:paraId="193C794E" w14:textId="77777777" w:rsidR="00EA271C" w:rsidRPr="00EA271C" w:rsidRDefault="00EA271C" w:rsidP="00DA2D98">
      <w:pPr>
        <w:ind w:left="142"/>
        <w:rPr>
          <w:rFonts w:cs="Arial"/>
          <w:strike/>
          <w:color w:val="FF0000"/>
        </w:rPr>
      </w:pPr>
    </w:p>
    <w:p w14:paraId="400660A4" w14:textId="07EE476C" w:rsidR="00EA271C" w:rsidRPr="00EA271C" w:rsidRDefault="00EA271C" w:rsidP="00DA2D98">
      <w:pPr>
        <w:rPr>
          <w:rFonts w:cs="Arial"/>
          <w:b/>
        </w:rPr>
      </w:pPr>
      <w:r w:rsidRPr="00EA271C">
        <w:rPr>
          <w:rFonts w:cs="Arial"/>
          <w:bCs/>
        </w:rPr>
        <w:t>VII.2.1.</w:t>
      </w:r>
      <w:r w:rsidR="00DA2D98">
        <w:rPr>
          <w:rFonts w:cs="Arial"/>
          <w:b/>
        </w:rPr>
        <w:t xml:space="preserve"> </w:t>
      </w:r>
      <w:r w:rsidRPr="00EA271C">
        <w:rPr>
          <w:rFonts w:cs="Arial"/>
          <w:bCs/>
        </w:rPr>
        <w:t xml:space="preserve">W celu zapobiegania emisjom rozproszonym do powietrza, w szczególności pyłu, związków organicznych i odorów lub ich ograniczania od dnia 18 sierpnia </w:t>
      </w:r>
      <w:r w:rsidR="00DA2D98">
        <w:rPr>
          <w:rFonts w:cs="Arial"/>
          <w:bCs/>
        </w:rPr>
        <w:br/>
      </w:r>
      <w:r w:rsidRPr="00EA271C">
        <w:rPr>
          <w:rFonts w:cs="Arial"/>
          <w:bCs/>
        </w:rPr>
        <w:t>2022 r.  stosowane będą następujące techniki (BAT 14, BAT 39):</w:t>
      </w:r>
      <w:r w:rsidRPr="00EA271C">
        <w:rPr>
          <w:rFonts w:cs="Arial"/>
          <w:b/>
        </w:rPr>
        <w:t xml:space="preserve"> </w:t>
      </w:r>
    </w:p>
    <w:p w14:paraId="4FB657B8"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prowadzenie procesu przetwarzania odpadów w urządzeniach zamkniętych (BAT14a),</w:t>
      </w:r>
    </w:p>
    <w:p w14:paraId="215011CD"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 xml:space="preserve">przechowywanie, obróbka i przetwarzanie odpadów które mogą generować emisje rozproszone w urządzeniach (budynkach) zamkniętych oraz gromadzenie </w:t>
      </w:r>
      <w:r w:rsidRPr="00EA271C">
        <w:rPr>
          <w:rFonts w:eastAsia="Calibri" w:cs="Arial"/>
          <w:bCs/>
          <w:lang w:eastAsia="en-US"/>
        </w:rPr>
        <w:br/>
        <w:t>i kierowanie emisji do odpowiedniego systemu redukcji emisji (BAT14d),</w:t>
      </w:r>
    </w:p>
    <w:p w14:paraId="17C7A4CA"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utrzymywanie odpowiedniego podciśnienia w hali segregacji (BAT 14d),</w:t>
      </w:r>
    </w:p>
    <w:p w14:paraId="61099F84"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dobór i stosowanie sprzętu o wysokim poziomie integralności (BAT 14b),</w:t>
      </w:r>
    </w:p>
    <w:p w14:paraId="49396564"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obsługa techniczna instalacji obejmująca regularne wymiany urządzeń i sprzętu oraz systematyczne kontrole (BAT 14f),</w:t>
      </w:r>
    </w:p>
    <w:p w14:paraId="39F39062"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regularne czyszczenie terenu, na którym są przetwarzane i magazynowane odpady (BAT 14g),</w:t>
      </w:r>
    </w:p>
    <w:p w14:paraId="4FF6DE63"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segregacja strumieni gazów odlotowych (BAT 39a),</w:t>
      </w:r>
    </w:p>
    <w:p w14:paraId="4CBE4D30"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selekcja odpadów dostarczonych do przetwarzania (BAT 33).</w:t>
      </w:r>
    </w:p>
    <w:p w14:paraId="3BA40061" w14:textId="77777777" w:rsidR="00EA271C" w:rsidRPr="00EA271C" w:rsidRDefault="00EA271C" w:rsidP="00DA2D98">
      <w:pPr>
        <w:ind w:left="142"/>
        <w:rPr>
          <w:rFonts w:cs="Arial"/>
          <w:bCs/>
        </w:rPr>
      </w:pPr>
      <w:r w:rsidRPr="00EA271C">
        <w:rPr>
          <w:rFonts w:cs="Arial"/>
          <w:bCs/>
        </w:rPr>
        <w:t>VII.2.2.</w:t>
      </w:r>
      <w:r w:rsidRPr="00EA271C">
        <w:rPr>
          <w:rFonts w:cs="Arial"/>
          <w:b/>
        </w:rPr>
        <w:t xml:space="preserve"> </w:t>
      </w:r>
      <w:r w:rsidRPr="00EA271C">
        <w:rPr>
          <w:rFonts w:cs="Arial"/>
          <w:bCs/>
        </w:rPr>
        <w:t xml:space="preserve">W celu zapobiegania występowaniu emisji odorów lub ich ograniczania oraz poprawienia ogólnej efektywności środowiskowej od dnia 18 sierpnia 2022 r.  stosowane będą następujące techniki (BAT 12, BAT 13, BAT 33): </w:t>
      </w:r>
    </w:p>
    <w:p w14:paraId="1DAF7031"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wdrożenie programu zarządzania odorami stanowiącego cześć systemu zarzadzania środowiskowego EMS (BAT 1, BAT 12),</w:t>
      </w:r>
    </w:p>
    <w:p w14:paraId="6E6FD14E"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prowadzenie selekcji odpadów dostarczonych do przetwarzania poprzez stosowanie procedur poprzedzających odbiór i sortowanie dostarczonych odpadów (BAT 33),</w:t>
      </w:r>
    </w:p>
    <w:p w14:paraId="52BD7E71"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minimalizowanie czasu magazynowania (BAT 13a),</w:t>
      </w:r>
    </w:p>
    <w:p w14:paraId="4AA89E79"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t>optymalizacja przetwarzania tlenowego (BAT 36, BAT 13c),</w:t>
      </w:r>
    </w:p>
    <w:p w14:paraId="41D4779A" w14:textId="77777777" w:rsidR="00EA271C" w:rsidRPr="00EA271C" w:rsidRDefault="00EA271C" w:rsidP="00DA2D98">
      <w:pPr>
        <w:numPr>
          <w:ilvl w:val="0"/>
          <w:numId w:val="69"/>
        </w:numPr>
        <w:spacing w:after="100" w:afterAutospacing="1"/>
        <w:ind w:left="142"/>
        <w:rPr>
          <w:rFonts w:eastAsia="Calibri" w:cs="Arial"/>
          <w:bCs/>
          <w:lang w:eastAsia="en-US"/>
        </w:rPr>
      </w:pPr>
      <w:r w:rsidRPr="00EA271C">
        <w:rPr>
          <w:rFonts w:eastAsia="Calibri" w:cs="Arial"/>
          <w:bCs/>
          <w:lang w:eastAsia="en-US"/>
        </w:rPr>
        <w:lastRenderedPageBreak/>
        <w:t>monitorowanie poszczególnych etapów procesu MBP w celu  osiągniecia wymaganych parametrów.</w:t>
      </w:r>
    </w:p>
    <w:p w14:paraId="0EFD1B27" w14:textId="77777777" w:rsidR="00EA271C" w:rsidRPr="00EA271C" w:rsidRDefault="00EA271C" w:rsidP="00DA2D98">
      <w:pPr>
        <w:rPr>
          <w:rFonts w:cs="Arial"/>
          <w:b/>
        </w:rPr>
      </w:pPr>
      <w:bookmarkStart w:id="89" w:name="_Hlk47619135"/>
      <w:r w:rsidRPr="00EA271C">
        <w:rPr>
          <w:rFonts w:cs="Arial"/>
          <w:bCs/>
        </w:rPr>
        <w:t>VII.2.3.</w:t>
      </w:r>
      <w:r w:rsidRPr="00EA271C">
        <w:rPr>
          <w:rFonts w:cs="Arial"/>
          <w:b/>
        </w:rPr>
        <w:t xml:space="preserve"> </w:t>
      </w:r>
      <w:r w:rsidRPr="00EA271C">
        <w:rPr>
          <w:rFonts w:cs="Arial"/>
          <w:bCs/>
        </w:rPr>
        <w:t>Wykaz strumieni gazów odlotowych z instalacji do mechanicznego – biologicznego przetwarzania odpadów w celu ograniczania emisji do powietrza, jako część systemu EMS (BAT 1, BAT 3, BAT 39):</w:t>
      </w:r>
      <w:r w:rsidRPr="00EA271C">
        <w:rPr>
          <w:rFonts w:cs="Arial"/>
          <w:b/>
        </w:rPr>
        <w:t xml:space="preserve"> </w:t>
      </w:r>
    </w:p>
    <w:p w14:paraId="1F07503B" w14:textId="77777777" w:rsidR="00EA271C" w:rsidRPr="00EA271C" w:rsidRDefault="00EA271C" w:rsidP="00DA2D98">
      <w:pPr>
        <w:rPr>
          <w:rFonts w:cs="Arial"/>
        </w:rPr>
      </w:pPr>
      <w:r w:rsidRPr="00EA271C">
        <w:rPr>
          <w:rFonts w:cs="Arial"/>
          <w:bCs/>
        </w:rPr>
        <w:t>VII.2.3.1.</w:t>
      </w:r>
      <w:r w:rsidRPr="00EA271C">
        <w:rPr>
          <w:rFonts w:cs="Arial"/>
          <w:b/>
        </w:rPr>
        <w:t xml:space="preserve"> Do dnia 17 sierpnia 2022 r.</w:t>
      </w:r>
      <w:r w:rsidRPr="00EA271C">
        <w:rPr>
          <w:rFonts w:cs="Arial"/>
          <w:bCs/>
        </w:rPr>
        <w:t xml:space="preserve"> z węzła do mechanicznego i ręcznego przetwarzania odpadów – wszystkich etapów procesu mechanicznego i ręcznego przetwarzania odpadów (miejsc rozładunku odpadów, miejsc magazynowania odpadów i sortowania) – gazy odlotowe ujmowane będą i odprowadzane poprzez system wentylacji mechanicznej wyciągowej działającej na zasadzie podciśnienia na  </w:t>
      </w:r>
      <w:proofErr w:type="spellStart"/>
      <w:r w:rsidRPr="00EA271C">
        <w:rPr>
          <w:rFonts w:cs="Arial"/>
          <w:bCs/>
        </w:rPr>
        <w:t>biofiltry</w:t>
      </w:r>
      <w:proofErr w:type="spellEnd"/>
      <w:r w:rsidRPr="00EA271C">
        <w:rPr>
          <w:rFonts w:cs="Arial"/>
          <w:bCs/>
        </w:rPr>
        <w:t xml:space="preserve"> typu zamkniętego (2 szt. emitory </w:t>
      </w:r>
      <w:proofErr w:type="spellStart"/>
      <w:r w:rsidRPr="00EA271C">
        <w:rPr>
          <w:rFonts w:cs="Arial"/>
          <w:bCs/>
        </w:rPr>
        <w:t>ozn</w:t>
      </w:r>
      <w:proofErr w:type="spellEnd"/>
      <w:r w:rsidRPr="00EA271C">
        <w:rPr>
          <w:rFonts w:cs="Arial"/>
          <w:bCs/>
        </w:rPr>
        <w:t>. EB1 i EB2)</w:t>
      </w:r>
      <w:r w:rsidRPr="00EA271C">
        <w:rPr>
          <w:rFonts w:cs="Arial"/>
        </w:rPr>
        <w:t>.</w:t>
      </w:r>
    </w:p>
    <w:p w14:paraId="769DAF96" w14:textId="77777777" w:rsidR="00EA271C" w:rsidRPr="00EA271C" w:rsidRDefault="00EA271C" w:rsidP="00DA2D98">
      <w:pPr>
        <w:contextualSpacing/>
        <w:rPr>
          <w:rFonts w:eastAsia="Calibri" w:cs="Arial"/>
          <w:lang w:eastAsia="en-US"/>
        </w:rPr>
      </w:pPr>
      <w:r w:rsidRPr="00EA271C">
        <w:rPr>
          <w:rFonts w:eastAsia="Calibri" w:cs="Arial"/>
          <w:lang w:eastAsia="en-US"/>
        </w:rPr>
        <w:t>VII.2.3.1.1.</w:t>
      </w:r>
      <w:r w:rsidRPr="00EA271C">
        <w:rPr>
          <w:rFonts w:eastAsia="Calibri" w:cs="Arial"/>
          <w:b/>
          <w:bCs/>
          <w:lang w:eastAsia="en-US"/>
        </w:rPr>
        <w:t xml:space="preserve"> Od dnia 18 sierpnia 2022 r. </w:t>
      </w:r>
      <w:r w:rsidRPr="00EA271C">
        <w:rPr>
          <w:rFonts w:eastAsia="Calibri" w:cs="Arial"/>
          <w:lang w:eastAsia="en-US"/>
        </w:rPr>
        <w:t xml:space="preserve">w celu ograniczenia emisji do powietrza pyłów oraz metali zawartych w pyle, PCDD/F i </w:t>
      </w:r>
      <w:proofErr w:type="spellStart"/>
      <w:r w:rsidRPr="00EA271C">
        <w:rPr>
          <w:rFonts w:eastAsia="Calibri" w:cs="Arial"/>
          <w:lang w:eastAsia="en-US"/>
        </w:rPr>
        <w:t>dioksynopodobnych</w:t>
      </w:r>
      <w:proofErr w:type="spellEnd"/>
      <w:r w:rsidRPr="00EA271C">
        <w:rPr>
          <w:rFonts w:eastAsia="Calibri" w:cs="Arial"/>
          <w:lang w:eastAsia="en-US"/>
        </w:rPr>
        <w:t xml:space="preserve"> PCB, z procesu mechanicznego przetwarzania odpadów, w tym odpadów kalorycznych gazy odlotowe ujmowane będą i odprowadzane poprzez system wentylacji mechanicznej wyposażony w filtr tkaninowy i kierowane na </w:t>
      </w:r>
      <w:proofErr w:type="spellStart"/>
      <w:r w:rsidRPr="00EA271C">
        <w:rPr>
          <w:rFonts w:eastAsia="Calibri" w:cs="Arial"/>
          <w:lang w:eastAsia="en-US"/>
        </w:rPr>
        <w:t>biofiltry</w:t>
      </w:r>
      <w:proofErr w:type="spellEnd"/>
      <w:r w:rsidRPr="00EA271C">
        <w:rPr>
          <w:rFonts w:eastAsia="Calibri" w:cs="Arial"/>
          <w:lang w:eastAsia="en-US"/>
        </w:rPr>
        <w:t xml:space="preserve"> typu zamkniętego B1 i B2 </w:t>
      </w:r>
      <w:r w:rsidRPr="00EA271C">
        <w:rPr>
          <w:rFonts w:eastAsia="Calibri" w:cs="Arial"/>
          <w:lang w:eastAsia="en-US"/>
        </w:rPr>
        <w:br/>
        <w:t xml:space="preserve">o skuteczności redukcji zanieczyszczeń na poziomie ok. 90 % i wprowadzone do powietrza atmosferycznego emitorami EB1 oraz EB2. </w:t>
      </w:r>
    </w:p>
    <w:p w14:paraId="1A660AA0" w14:textId="437CBC81" w:rsidR="00EA271C" w:rsidRPr="00EA271C" w:rsidRDefault="00EA271C" w:rsidP="00DA2D98">
      <w:pPr>
        <w:contextualSpacing/>
        <w:rPr>
          <w:rFonts w:eastAsia="Calibri" w:cs="Arial"/>
          <w:lang w:eastAsia="en-US"/>
        </w:rPr>
      </w:pPr>
      <w:r w:rsidRPr="00EA271C">
        <w:rPr>
          <w:rFonts w:eastAsia="Calibri" w:cs="Arial"/>
          <w:bCs/>
          <w:lang w:eastAsia="en-US"/>
        </w:rPr>
        <w:t>VII.2.3.2.</w:t>
      </w:r>
      <w:r w:rsidRPr="00EA271C">
        <w:rPr>
          <w:rFonts w:eastAsia="Calibri" w:cs="Arial"/>
          <w:b/>
          <w:lang w:eastAsia="en-US"/>
        </w:rPr>
        <w:t xml:space="preserve"> </w:t>
      </w:r>
      <w:r w:rsidRPr="00EA271C">
        <w:rPr>
          <w:rFonts w:eastAsia="Calibri" w:cs="Arial"/>
          <w:bCs/>
          <w:lang w:eastAsia="en-US"/>
        </w:rPr>
        <w:t>W celu ograniczenia emisji zorganizowanych pyłu, związków organicznych oraz związków zapachowych, w tym H</w:t>
      </w:r>
      <w:r w:rsidRPr="00EA271C">
        <w:rPr>
          <w:rFonts w:eastAsia="Calibri" w:cs="Arial"/>
          <w:bCs/>
          <w:vertAlign w:val="subscript"/>
          <w:lang w:eastAsia="en-US"/>
        </w:rPr>
        <w:t>2</w:t>
      </w:r>
      <w:r w:rsidRPr="00EA271C">
        <w:rPr>
          <w:rFonts w:eastAsia="Calibri" w:cs="Arial"/>
          <w:bCs/>
          <w:lang w:eastAsia="en-US"/>
        </w:rPr>
        <w:t>S i NH</w:t>
      </w:r>
      <w:r w:rsidRPr="00EA271C">
        <w:rPr>
          <w:rFonts w:eastAsia="Calibri" w:cs="Arial"/>
          <w:bCs/>
          <w:vertAlign w:val="subscript"/>
          <w:lang w:eastAsia="en-US"/>
        </w:rPr>
        <w:t>3</w:t>
      </w:r>
      <w:r w:rsidRPr="00EA271C">
        <w:rPr>
          <w:rFonts w:eastAsia="Calibri" w:cs="Arial"/>
          <w:bCs/>
          <w:lang w:eastAsia="en-US"/>
        </w:rPr>
        <w:t xml:space="preserve">, do powietrza, z procesu stabilizacji tlenowej oraz kompostowania,  </w:t>
      </w:r>
      <w:r w:rsidRPr="00EA271C">
        <w:rPr>
          <w:rFonts w:eastAsia="Calibri" w:cs="Arial"/>
          <w:lang w:eastAsia="en-US"/>
        </w:rPr>
        <w:t xml:space="preserve">gazy odlotowe ujmowane będą i odprowadzane na </w:t>
      </w:r>
      <w:proofErr w:type="spellStart"/>
      <w:r w:rsidRPr="00EA271C">
        <w:rPr>
          <w:rFonts w:eastAsia="Calibri" w:cs="Arial"/>
          <w:lang w:eastAsia="en-US"/>
        </w:rPr>
        <w:t>biofiltry</w:t>
      </w:r>
      <w:proofErr w:type="spellEnd"/>
      <w:r w:rsidRPr="00EA271C">
        <w:rPr>
          <w:rFonts w:eastAsia="Calibri" w:cs="Arial"/>
          <w:lang w:eastAsia="en-US"/>
        </w:rPr>
        <w:t xml:space="preserve"> typu zamkniętego B1 i B2 o skuteczności redukcji zanieczyszczeń na poziomie ok. 90 % wyposażone w dwa emitory </w:t>
      </w:r>
      <w:proofErr w:type="spellStart"/>
      <w:r w:rsidRPr="00EA271C">
        <w:rPr>
          <w:rFonts w:eastAsia="Calibri" w:cs="Arial"/>
          <w:lang w:eastAsia="en-US"/>
        </w:rPr>
        <w:t>ozn</w:t>
      </w:r>
      <w:proofErr w:type="spellEnd"/>
      <w:r w:rsidRPr="00EA271C">
        <w:rPr>
          <w:rFonts w:eastAsia="Calibri" w:cs="Arial"/>
          <w:lang w:eastAsia="en-US"/>
        </w:rPr>
        <w:t>. EB1 i B2 (filtr biologiczny BAT 34 b).</w:t>
      </w:r>
    </w:p>
    <w:p w14:paraId="57B25CC9" w14:textId="77777777" w:rsidR="00EA271C" w:rsidRPr="00EA271C" w:rsidRDefault="00EA271C" w:rsidP="00DA2D98">
      <w:pPr>
        <w:rPr>
          <w:rFonts w:cs="Arial"/>
          <w:b/>
        </w:rPr>
      </w:pPr>
    </w:p>
    <w:p w14:paraId="709E81DA" w14:textId="77777777" w:rsidR="00EA271C" w:rsidRPr="00EA271C" w:rsidRDefault="00EA271C" w:rsidP="00DA2D98">
      <w:pPr>
        <w:rPr>
          <w:rFonts w:cs="Arial"/>
          <w:bCs/>
        </w:rPr>
      </w:pPr>
      <w:r w:rsidRPr="00EA271C">
        <w:rPr>
          <w:rFonts w:cs="Arial"/>
          <w:bCs/>
        </w:rPr>
        <w:t>VII.2.4.</w:t>
      </w:r>
      <w:r w:rsidRPr="00EA271C">
        <w:rPr>
          <w:rFonts w:cs="Arial"/>
          <w:b/>
        </w:rPr>
        <w:t xml:space="preserve"> </w:t>
      </w:r>
      <w:r w:rsidRPr="00EA271C">
        <w:rPr>
          <w:rFonts w:cs="Arial"/>
          <w:bCs/>
        </w:rPr>
        <w:t>Rodzaj i ilość gazów i pyłów dopuszczonych do wprowadzania do powietrza z instalacji do mechaniczno – biologicznego przetwarzania odpadów:</w:t>
      </w:r>
    </w:p>
    <w:p w14:paraId="0BE88B8C" w14:textId="77777777" w:rsidR="00EA271C" w:rsidRPr="00EA271C" w:rsidRDefault="00EA271C" w:rsidP="00DA2D98">
      <w:pPr>
        <w:rPr>
          <w:rFonts w:cs="Arial"/>
          <w:b/>
        </w:rPr>
      </w:pPr>
    </w:p>
    <w:p w14:paraId="733E3D5E" w14:textId="77777777" w:rsidR="00EA271C" w:rsidRPr="00EA271C" w:rsidRDefault="00EA271C" w:rsidP="00DA2D98">
      <w:pPr>
        <w:rPr>
          <w:rFonts w:cs="Arial"/>
          <w:b/>
        </w:rPr>
      </w:pPr>
      <w:r w:rsidRPr="00EA271C">
        <w:rPr>
          <w:rFonts w:cs="Arial"/>
          <w:bCs/>
        </w:rPr>
        <w:t xml:space="preserve">VII.2.4.1. Dopuszczalna ilość substancji zanieczyszczających emitowanych do powietrza </w:t>
      </w:r>
      <w:r w:rsidRPr="00EA271C">
        <w:rPr>
          <w:rFonts w:cs="Arial"/>
          <w:b/>
        </w:rPr>
        <w:t>do dnia 17 sierpnia 2022 r.:</w:t>
      </w:r>
    </w:p>
    <w:p w14:paraId="35C5323D" w14:textId="77777777" w:rsidR="00EA271C" w:rsidRPr="00EA271C" w:rsidRDefault="00EA271C" w:rsidP="00EA271C">
      <w:pPr>
        <w:ind w:left="284"/>
        <w:rPr>
          <w:rFonts w:cs="Arial"/>
          <w:b/>
          <w:sz w:val="8"/>
          <w:szCs w:val="8"/>
        </w:rPr>
      </w:pPr>
    </w:p>
    <w:bookmarkEnd w:id="89"/>
    <w:p w14:paraId="692527FF" w14:textId="77777777" w:rsidR="00EA271C" w:rsidRPr="00EA271C" w:rsidRDefault="00EA271C" w:rsidP="00EA271C">
      <w:pPr>
        <w:keepNext/>
        <w:ind w:left="142"/>
        <w:rPr>
          <w:rFonts w:eastAsia="Calibri" w:cs="Arial"/>
          <w:b/>
          <w:bCs/>
          <w:sz w:val="22"/>
          <w:szCs w:val="22"/>
          <w:lang w:eastAsia="en-US"/>
        </w:rPr>
      </w:pPr>
      <w:r w:rsidRPr="00EA271C">
        <w:rPr>
          <w:rFonts w:eastAsia="Calibri" w:cs="Arial"/>
          <w:b/>
          <w:bCs/>
          <w:sz w:val="22"/>
          <w:szCs w:val="22"/>
          <w:lang w:eastAsia="en-US"/>
        </w:rPr>
        <w:t>Tabela nr 16</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40" w:type="dxa"/>
          <w:right w:w="40" w:type="dxa"/>
        </w:tblCellMar>
        <w:tblLook w:val="0000" w:firstRow="0" w:lastRow="0" w:firstColumn="0" w:lastColumn="0" w:noHBand="0" w:noVBand="0"/>
        <w:tblCaption w:val="Dopuszczalna ilość substancji zanieczyszczających emitowanych do powietrza do dnia 17 sierpnia 2022 r."/>
        <w:tblDescription w:val="W tabeli ustalono dopuszczalną ilość substancji zanieczyszczających emitowanych do powietrza do dnia 17 sierpnia 2022 r."/>
      </w:tblPr>
      <w:tblGrid>
        <w:gridCol w:w="1184"/>
        <w:gridCol w:w="1678"/>
        <w:gridCol w:w="2150"/>
        <w:gridCol w:w="1134"/>
        <w:gridCol w:w="2351"/>
      </w:tblGrid>
      <w:tr w:rsidR="00EA271C" w:rsidRPr="00EA271C" w14:paraId="71547567" w14:textId="77777777" w:rsidTr="00B02A95">
        <w:trPr>
          <w:trHeight w:hRule="exact" w:val="661"/>
          <w:jc w:val="center"/>
        </w:trPr>
        <w:tc>
          <w:tcPr>
            <w:tcW w:w="1184" w:type="dxa"/>
            <w:shd w:val="clear" w:color="auto" w:fill="FFFFFF"/>
            <w:vAlign w:val="center"/>
          </w:tcPr>
          <w:p w14:paraId="517C59AC" w14:textId="77777777" w:rsidR="00EA271C" w:rsidRPr="00EA271C" w:rsidRDefault="00EA271C" w:rsidP="00EA271C">
            <w:pPr>
              <w:jc w:val="center"/>
              <w:rPr>
                <w:rFonts w:cs="Arial"/>
                <w:b/>
                <w:bCs/>
                <w:sz w:val="20"/>
                <w:szCs w:val="20"/>
              </w:rPr>
            </w:pPr>
            <w:r w:rsidRPr="00EA271C">
              <w:rPr>
                <w:rFonts w:cs="Arial"/>
                <w:b/>
                <w:bCs/>
                <w:sz w:val="20"/>
                <w:szCs w:val="20"/>
              </w:rPr>
              <w:t>Oznaczenie emitora</w:t>
            </w:r>
          </w:p>
        </w:tc>
        <w:tc>
          <w:tcPr>
            <w:tcW w:w="1678" w:type="dxa"/>
            <w:shd w:val="clear" w:color="auto" w:fill="FFFFFF"/>
            <w:vAlign w:val="center"/>
          </w:tcPr>
          <w:p w14:paraId="2A88F4E0" w14:textId="77777777" w:rsidR="00EA271C" w:rsidRPr="00EA271C" w:rsidRDefault="00EA271C" w:rsidP="00EA271C">
            <w:pPr>
              <w:jc w:val="center"/>
              <w:rPr>
                <w:rFonts w:cs="Arial"/>
                <w:b/>
                <w:bCs/>
                <w:sz w:val="20"/>
                <w:szCs w:val="20"/>
              </w:rPr>
            </w:pPr>
            <w:r w:rsidRPr="00EA271C">
              <w:rPr>
                <w:rFonts w:cs="Arial"/>
                <w:b/>
                <w:bCs/>
                <w:sz w:val="20"/>
                <w:szCs w:val="20"/>
              </w:rPr>
              <w:t>Źródło emisji</w:t>
            </w:r>
          </w:p>
        </w:tc>
        <w:tc>
          <w:tcPr>
            <w:tcW w:w="2150" w:type="dxa"/>
            <w:shd w:val="clear" w:color="auto" w:fill="FFFFFF"/>
            <w:vAlign w:val="center"/>
          </w:tcPr>
          <w:p w14:paraId="63270399" w14:textId="77777777" w:rsidR="00EA271C" w:rsidRPr="00EA271C" w:rsidRDefault="00EA271C" w:rsidP="00EA271C">
            <w:pPr>
              <w:jc w:val="center"/>
              <w:rPr>
                <w:rFonts w:cs="Arial"/>
                <w:b/>
                <w:bCs/>
                <w:sz w:val="20"/>
                <w:szCs w:val="20"/>
              </w:rPr>
            </w:pPr>
            <w:r w:rsidRPr="00EA271C">
              <w:rPr>
                <w:rFonts w:cs="Arial"/>
                <w:b/>
                <w:sz w:val="20"/>
                <w:szCs w:val="20"/>
              </w:rPr>
              <w:t>Rodzaj substancji zanieczyszczającej</w:t>
            </w:r>
          </w:p>
        </w:tc>
        <w:tc>
          <w:tcPr>
            <w:tcW w:w="1134" w:type="dxa"/>
            <w:shd w:val="clear" w:color="auto" w:fill="FFFFFF"/>
          </w:tcPr>
          <w:p w14:paraId="6AC1F6B2" w14:textId="77777777" w:rsidR="00EA271C" w:rsidRPr="00EA271C" w:rsidRDefault="00EA271C" w:rsidP="00EA271C">
            <w:pPr>
              <w:jc w:val="center"/>
              <w:rPr>
                <w:rFonts w:cs="Arial"/>
                <w:b/>
                <w:bCs/>
                <w:sz w:val="20"/>
                <w:szCs w:val="20"/>
              </w:rPr>
            </w:pPr>
          </w:p>
          <w:p w14:paraId="2E21FD02" w14:textId="77777777" w:rsidR="00EA271C" w:rsidRPr="00EA271C" w:rsidRDefault="00EA271C" w:rsidP="00EA271C">
            <w:pPr>
              <w:jc w:val="center"/>
              <w:rPr>
                <w:rFonts w:cs="Arial"/>
                <w:b/>
                <w:bCs/>
                <w:sz w:val="20"/>
                <w:szCs w:val="20"/>
              </w:rPr>
            </w:pPr>
            <w:r w:rsidRPr="00EA271C">
              <w:rPr>
                <w:rFonts w:cs="Arial"/>
                <w:b/>
                <w:bCs/>
                <w:sz w:val="20"/>
                <w:szCs w:val="20"/>
              </w:rPr>
              <w:t>Jednostka</w:t>
            </w:r>
          </w:p>
        </w:tc>
        <w:tc>
          <w:tcPr>
            <w:tcW w:w="2351" w:type="dxa"/>
            <w:shd w:val="clear" w:color="auto" w:fill="FFFFFF"/>
            <w:noWrap/>
            <w:vAlign w:val="center"/>
          </w:tcPr>
          <w:p w14:paraId="68F3F03E" w14:textId="77777777" w:rsidR="00EA271C" w:rsidRPr="00EA271C" w:rsidRDefault="00EA271C" w:rsidP="00EA271C">
            <w:pPr>
              <w:jc w:val="center"/>
              <w:rPr>
                <w:rFonts w:cs="Arial"/>
                <w:b/>
                <w:bCs/>
                <w:sz w:val="20"/>
                <w:szCs w:val="20"/>
              </w:rPr>
            </w:pPr>
            <w:r w:rsidRPr="00EA271C">
              <w:rPr>
                <w:rFonts w:cs="Arial"/>
                <w:b/>
                <w:bCs/>
                <w:sz w:val="20"/>
                <w:szCs w:val="20"/>
              </w:rPr>
              <w:t>Dopuszczalna wielkość emisji</w:t>
            </w:r>
          </w:p>
        </w:tc>
      </w:tr>
      <w:tr w:rsidR="00EA271C" w:rsidRPr="00EA271C" w14:paraId="3658D6EA" w14:textId="77777777" w:rsidTr="00B02A95">
        <w:trPr>
          <w:trHeight w:val="306"/>
          <w:jc w:val="center"/>
        </w:trPr>
        <w:tc>
          <w:tcPr>
            <w:tcW w:w="1184" w:type="dxa"/>
            <w:vMerge w:val="restart"/>
            <w:tcBorders>
              <w:left w:val="single" w:sz="4" w:space="0" w:color="auto"/>
              <w:right w:val="single" w:sz="4" w:space="0" w:color="auto"/>
            </w:tcBorders>
            <w:shd w:val="clear" w:color="auto" w:fill="FFFFFF"/>
            <w:vAlign w:val="center"/>
          </w:tcPr>
          <w:p w14:paraId="5028EC6C" w14:textId="77777777" w:rsidR="00EA271C" w:rsidRPr="00EA271C" w:rsidRDefault="00EA271C" w:rsidP="00EA271C">
            <w:pPr>
              <w:jc w:val="center"/>
              <w:rPr>
                <w:rFonts w:cs="Arial"/>
                <w:b/>
                <w:bCs/>
                <w:sz w:val="20"/>
                <w:szCs w:val="20"/>
              </w:rPr>
            </w:pPr>
            <w:r w:rsidRPr="00EA271C">
              <w:rPr>
                <w:rFonts w:cs="Arial"/>
                <w:b/>
                <w:bCs/>
                <w:sz w:val="20"/>
                <w:szCs w:val="20"/>
              </w:rPr>
              <w:t>EB1</w:t>
            </w:r>
          </w:p>
          <w:p w14:paraId="4D02DCC0"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val="restart"/>
            <w:tcBorders>
              <w:left w:val="single" w:sz="4" w:space="0" w:color="auto"/>
              <w:right w:val="single" w:sz="4" w:space="0" w:color="auto"/>
            </w:tcBorders>
            <w:shd w:val="clear" w:color="auto" w:fill="FFFFFF"/>
            <w:vAlign w:val="center"/>
          </w:tcPr>
          <w:p w14:paraId="01DB92B6"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 xml:space="preserve">Proces kompostowania tlenowego </w:t>
            </w:r>
            <w:r w:rsidRPr="00EA271C">
              <w:rPr>
                <w:rFonts w:eastAsia="Calibri" w:cs="Arial"/>
                <w:bCs/>
                <w:sz w:val="20"/>
                <w:szCs w:val="20"/>
              </w:rPr>
              <w:br/>
              <w:t xml:space="preserve">w bioreaktorach </w:t>
            </w:r>
            <w:r w:rsidRPr="00EA271C">
              <w:rPr>
                <w:rFonts w:eastAsia="Calibri" w:cs="Arial"/>
                <w:bCs/>
                <w:sz w:val="20"/>
                <w:szCs w:val="20"/>
              </w:rPr>
              <w:br/>
              <w:t>i mechanicznego przetwarzania odpadów</w:t>
            </w:r>
          </w:p>
        </w:tc>
        <w:tc>
          <w:tcPr>
            <w:tcW w:w="2150" w:type="dxa"/>
            <w:tcBorders>
              <w:right w:val="single" w:sz="4" w:space="0" w:color="auto"/>
            </w:tcBorders>
            <w:shd w:val="clear" w:color="auto" w:fill="FFFFFF"/>
            <w:vAlign w:val="center"/>
          </w:tcPr>
          <w:p w14:paraId="5F98053D" w14:textId="77777777" w:rsidR="00EA271C" w:rsidRPr="00EA271C" w:rsidRDefault="00EA271C" w:rsidP="00EA271C">
            <w:pPr>
              <w:widowControl w:val="0"/>
              <w:autoSpaceDE w:val="0"/>
              <w:autoSpaceDN w:val="0"/>
              <w:adjustRightInd w:val="0"/>
              <w:ind w:left="57"/>
              <w:rPr>
                <w:rFonts w:eastAsia="Calibri" w:cs="Arial"/>
                <w:sz w:val="20"/>
                <w:szCs w:val="20"/>
              </w:rPr>
            </w:pPr>
            <w:r w:rsidRPr="00EA271C">
              <w:rPr>
                <w:rFonts w:cs="Arial"/>
                <w:sz w:val="20"/>
                <w:szCs w:val="20"/>
              </w:rPr>
              <w:t xml:space="preserve">Alkohol </w:t>
            </w:r>
            <w:proofErr w:type="spellStart"/>
            <w:r w:rsidRPr="00EA271C">
              <w:rPr>
                <w:rFonts w:cs="Arial"/>
                <w:sz w:val="20"/>
                <w:szCs w:val="20"/>
              </w:rPr>
              <w:t>Izobutylowy</w:t>
            </w:r>
            <w:proofErr w:type="spellEnd"/>
          </w:p>
        </w:tc>
        <w:tc>
          <w:tcPr>
            <w:tcW w:w="1134" w:type="dxa"/>
            <w:vMerge w:val="restart"/>
            <w:tcBorders>
              <w:right w:val="single" w:sz="4" w:space="0" w:color="auto"/>
            </w:tcBorders>
            <w:shd w:val="clear" w:color="auto" w:fill="FFFFFF"/>
            <w:vAlign w:val="center"/>
          </w:tcPr>
          <w:p w14:paraId="660DED0C" w14:textId="77777777" w:rsidR="00EA271C" w:rsidRPr="00EA271C" w:rsidRDefault="00EA271C" w:rsidP="00EA271C">
            <w:pPr>
              <w:autoSpaceDE w:val="0"/>
              <w:autoSpaceDN w:val="0"/>
              <w:jc w:val="center"/>
              <w:rPr>
                <w:rFonts w:eastAsia="Calibri" w:cs="Arial"/>
                <w:sz w:val="20"/>
                <w:szCs w:val="20"/>
                <w:lang w:eastAsia="en-US"/>
              </w:rPr>
            </w:pPr>
          </w:p>
          <w:p w14:paraId="3F4BC7D1" w14:textId="77777777" w:rsidR="00EA271C" w:rsidRPr="00EA271C" w:rsidRDefault="00EA271C" w:rsidP="00EA271C">
            <w:pPr>
              <w:autoSpaceDE w:val="0"/>
              <w:autoSpaceDN w:val="0"/>
              <w:jc w:val="center"/>
              <w:rPr>
                <w:rFonts w:eastAsia="Calibri" w:cs="Arial"/>
                <w:sz w:val="20"/>
                <w:szCs w:val="20"/>
              </w:rPr>
            </w:pPr>
            <w:r w:rsidRPr="00EA271C">
              <w:rPr>
                <w:rFonts w:eastAsia="Calibri" w:cs="Arial"/>
                <w:sz w:val="20"/>
                <w:szCs w:val="20"/>
                <w:lang w:eastAsia="en-US"/>
              </w:rPr>
              <w:t>kg/h</w:t>
            </w:r>
          </w:p>
          <w:p w14:paraId="593D6A53" w14:textId="77777777" w:rsidR="00EA271C" w:rsidRPr="00EA271C" w:rsidRDefault="00EA271C" w:rsidP="00EA271C">
            <w:pPr>
              <w:autoSpaceDE w:val="0"/>
              <w:autoSpaceDN w:val="0"/>
              <w:jc w:val="center"/>
              <w:rPr>
                <w:rFonts w:eastAsia="Calibri" w:cs="Arial"/>
                <w:sz w:val="20"/>
                <w:szCs w:val="20"/>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2424E458"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0,058</w:t>
            </w:r>
          </w:p>
        </w:tc>
      </w:tr>
      <w:tr w:rsidR="00EA271C" w:rsidRPr="00EA271C" w14:paraId="23CED341"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0939ABC6"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47F7977"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296375FE" w14:textId="77777777" w:rsidR="00EA271C" w:rsidRPr="00EA271C" w:rsidRDefault="00EA271C" w:rsidP="00EA271C">
            <w:pPr>
              <w:widowControl w:val="0"/>
              <w:autoSpaceDE w:val="0"/>
              <w:autoSpaceDN w:val="0"/>
              <w:adjustRightInd w:val="0"/>
              <w:ind w:left="57"/>
              <w:rPr>
                <w:rFonts w:eastAsia="Calibri" w:cs="Arial"/>
                <w:sz w:val="20"/>
                <w:szCs w:val="20"/>
              </w:rPr>
            </w:pPr>
            <w:r w:rsidRPr="00EA271C">
              <w:rPr>
                <w:rFonts w:cs="Arial"/>
                <w:sz w:val="20"/>
                <w:szCs w:val="20"/>
              </w:rPr>
              <w:t>Aceton</w:t>
            </w:r>
          </w:p>
        </w:tc>
        <w:tc>
          <w:tcPr>
            <w:tcW w:w="1134" w:type="dxa"/>
            <w:vMerge/>
            <w:tcBorders>
              <w:right w:val="single" w:sz="4" w:space="0" w:color="auto"/>
            </w:tcBorders>
            <w:shd w:val="clear" w:color="auto" w:fill="FFFFFF"/>
            <w:vAlign w:val="center"/>
          </w:tcPr>
          <w:p w14:paraId="67B247BF"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3D774640"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1,25</w:t>
            </w:r>
          </w:p>
        </w:tc>
      </w:tr>
      <w:tr w:rsidR="00EA271C" w:rsidRPr="00EA271C" w14:paraId="046DE917"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508B1B76"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3A95636"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125D0F04"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Alkohol Butylowy</w:t>
            </w:r>
          </w:p>
        </w:tc>
        <w:tc>
          <w:tcPr>
            <w:tcW w:w="1134" w:type="dxa"/>
            <w:vMerge/>
            <w:tcBorders>
              <w:right w:val="single" w:sz="4" w:space="0" w:color="auto"/>
            </w:tcBorders>
            <w:shd w:val="clear" w:color="auto" w:fill="FFFFFF"/>
            <w:vAlign w:val="center"/>
          </w:tcPr>
          <w:p w14:paraId="1715C52D"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393A1615"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0,22</w:t>
            </w:r>
          </w:p>
        </w:tc>
      </w:tr>
      <w:tr w:rsidR="00EA271C" w:rsidRPr="00EA271C" w14:paraId="01CE1EF5"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0793D972"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4E09A5D5"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632BB7CA"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Octan Etylu</w:t>
            </w:r>
          </w:p>
        </w:tc>
        <w:tc>
          <w:tcPr>
            <w:tcW w:w="1134" w:type="dxa"/>
            <w:vMerge/>
            <w:tcBorders>
              <w:right w:val="single" w:sz="4" w:space="0" w:color="auto"/>
            </w:tcBorders>
            <w:shd w:val="clear" w:color="auto" w:fill="FFFFFF"/>
            <w:vAlign w:val="center"/>
          </w:tcPr>
          <w:p w14:paraId="1F36B14D"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103CA68D"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0,35</w:t>
            </w:r>
          </w:p>
        </w:tc>
      </w:tr>
      <w:tr w:rsidR="00EA271C" w:rsidRPr="00EA271C" w14:paraId="6A9B8240"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5B86452A"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491843E3"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42F12DF6"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Octan Metylu</w:t>
            </w:r>
          </w:p>
        </w:tc>
        <w:tc>
          <w:tcPr>
            <w:tcW w:w="1134" w:type="dxa"/>
            <w:vMerge/>
            <w:tcBorders>
              <w:right w:val="single" w:sz="4" w:space="0" w:color="auto"/>
            </w:tcBorders>
            <w:shd w:val="clear" w:color="auto" w:fill="FFFFFF"/>
            <w:vAlign w:val="center"/>
          </w:tcPr>
          <w:p w14:paraId="397D0FAF"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0DCF73D6"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0,096</w:t>
            </w:r>
          </w:p>
        </w:tc>
      </w:tr>
      <w:tr w:rsidR="00EA271C" w:rsidRPr="00EA271C" w14:paraId="7E4724E9"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6AE0C337"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4BADF962"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6C450DB9"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 xml:space="preserve">Dwusiarczek </w:t>
            </w:r>
            <w:proofErr w:type="spellStart"/>
            <w:r w:rsidRPr="00EA271C">
              <w:rPr>
                <w:rFonts w:cs="Arial"/>
                <w:sz w:val="20"/>
                <w:szCs w:val="20"/>
              </w:rPr>
              <w:t>dwumetylu</w:t>
            </w:r>
            <w:proofErr w:type="spellEnd"/>
          </w:p>
        </w:tc>
        <w:tc>
          <w:tcPr>
            <w:tcW w:w="1134" w:type="dxa"/>
            <w:vMerge/>
            <w:tcBorders>
              <w:right w:val="single" w:sz="4" w:space="0" w:color="auto"/>
            </w:tcBorders>
            <w:shd w:val="clear" w:color="auto" w:fill="FFFFFF"/>
            <w:vAlign w:val="center"/>
          </w:tcPr>
          <w:p w14:paraId="302C6C57"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33452271"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0,004</w:t>
            </w:r>
          </w:p>
        </w:tc>
      </w:tr>
      <w:tr w:rsidR="00EA271C" w:rsidRPr="00EA271C" w14:paraId="1F63CC0E"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0A5FF303"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1DFA7104"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2BCE5F66"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Dwusiarczek węgla</w:t>
            </w:r>
          </w:p>
        </w:tc>
        <w:tc>
          <w:tcPr>
            <w:tcW w:w="1134" w:type="dxa"/>
            <w:vMerge/>
            <w:tcBorders>
              <w:right w:val="single" w:sz="4" w:space="0" w:color="auto"/>
            </w:tcBorders>
            <w:shd w:val="clear" w:color="auto" w:fill="FFFFFF"/>
            <w:vAlign w:val="center"/>
          </w:tcPr>
          <w:p w14:paraId="272EA7B2"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43E410C2"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0,004</w:t>
            </w:r>
          </w:p>
        </w:tc>
      </w:tr>
      <w:tr w:rsidR="00EA271C" w:rsidRPr="00EA271C" w14:paraId="1EACDC98"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5297E5F0"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285D1283"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159BFBC4"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Amoniak</w:t>
            </w:r>
          </w:p>
        </w:tc>
        <w:tc>
          <w:tcPr>
            <w:tcW w:w="1134" w:type="dxa"/>
            <w:vMerge/>
            <w:tcBorders>
              <w:right w:val="single" w:sz="4" w:space="0" w:color="auto"/>
            </w:tcBorders>
            <w:shd w:val="clear" w:color="auto" w:fill="FFFFFF"/>
            <w:vAlign w:val="center"/>
          </w:tcPr>
          <w:p w14:paraId="1C164F51"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1EEDAA59"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1,52</w:t>
            </w:r>
          </w:p>
        </w:tc>
      </w:tr>
      <w:tr w:rsidR="00EA271C" w:rsidRPr="00EA271C" w14:paraId="18FE4D87"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689778E6"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16060CEA"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012A1C11"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Siarkowodór</w:t>
            </w:r>
          </w:p>
        </w:tc>
        <w:tc>
          <w:tcPr>
            <w:tcW w:w="1134" w:type="dxa"/>
            <w:vMerge/>
            <w:tcBorders>
              <w:right w:val="single" w:sz="4" w:space="0" w:color="auto"/>
            </w:tcBorders>
            <w:shd w:val="clear" w:color="auto" w:fill="FFFFFF"/>
            <w:vAlign w:val="center"/>
          </w:tcPr>
          <w:p w14:paraId="47836E59"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182D32B0"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0,00000003</w:t>
            </w:r>
          </w:p>
        </w:tc>
      </w:tr>
      <w:tr w:rsidR="00EA271C" w:rsidRPr="00EA271C" w14:paraId="6D0C88CE"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6EF0E15F"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2A02F598"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4E949A44"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Merkaptany</w:t>
            </w:r>
          </w:p>
        </w:tc>
        <w:tc>
          <w:tcPr>
            <w:tcW w:w="1134" w:type="dxa"/>
            <w:vMerge/>
            <w:tcBorders>
              <w:right w:val="single" w:sz="4" w:space="0" w:color="auto"/>
            </w:tcBorders>
            <w:shd w:val="clear" w:color="auto" w:fill="FFFFFF"/>
            <w:vAlign w:val="center"/>
          </w:tcPr>
          <w:p w14:paraId="35EEF892"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2BC2D906"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0,000000015</w:t>
            </w:r>
          </w:p>
        </w:tc>
      </w:tr>
      <w:tr w:rsidR="00EA271C" w:rsidRPr="00EA271C" w14:paraId="1B2523EE"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14E92792"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4F9FD2B2"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4162DB85"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Węglowodory alifatyczne</w:t>
            </w:r>
          </w:p>
        </w:tc>
        <w:tc>
          <w:tcPr>
            <w:tcW w:w="1134" w:type="dxa"/>
            <w:vMerge/>
            <w:tcBorders>
              <w:right w:val="single" w:sz="4" w:space="0" w:color="auto"/>
            </w:tcBorders>
            <w:shd w:val="clear" w:color="auto" w:fill="FFFFFF"/>
            <w:vAlign w:val="center"/>
          </w:tcPr>
          <w:p w14:paraId="088C4387"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08074D17"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0,000000075</w:t>
            </w:r>
          </w:p>
        </w:tc>
      </w:tr>
      <w:tr w:rsidR="00EA271C" w:rsidRPr="00EA271C" w14:paraId="491F3DB5" w14:textId="77777777" w:rsidTr="00B02A95">
        <w:trPr>
          <w:trHeight w:val="736"/>
          <w:jc w:val="center"/>
        </w:trPr>
        <w:tc>
          <w:tcPr>
            <w:tcW w:w="1184" w:type="dxa"/>
            <w:vMerge/>
            <w:tcBorders>
              <w:left w:val="single" w:sz="4" w:space="0" w:color="auto"/>
              <w:right w:val="single" w:sz="4" w:space="0" w:color="auto"/>
            </w:tcBorders>
            <w:shd w:val="clear" w:color="auto" w:fill="FFFFFF"/>
            <w:vAlign w:val="center"/>
          </w:tcPr>
          <w:p w14:paraId="7AE01A41"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25C23AE"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23D18BA0" w14:textId="77777777" w:rsidR="00EA271C" w:rsidRPr="00EA271C" w:rsidRDefault="00EA271C" w:rsidP="00EA271C">
            <w:pPr>
              <w:autoSpaceDE w:val="0"/>
              <w:autoSpaceDN w:val="0"/>
              <w:rPr>
                <w:rFonts w:cs="Arial"/>
                <w:sz w:val="20"/>
                <w:szCs w:val="20"/>
              </w:rPr>
            </w:pPr>
            <w:r w:rsidRPr="00EA271C">
              <w:rPr>
                <w:rFonts w:cs="Arial"/>
                <w:sz w:val="20"/>
                <w:szCs w:val="20"/>
              </w:rPr>
              <w:t xml:space="preserve"> Pył ogółem</w:t>
            </w:r>
          </w:p>
          <w:p w14:paraId="38E6428F" w14:textId="77777777" w:rsidR="00EA271C" w:rsidRPr="00EA271C" w:rsidRDefault="00EA271C" w:rsidP="00EA271C">
            <w:pPr>
              <w:autoSpaceDE w:val="0"/>
              <w:autoSpaceDN w:val="0"/>
              <w:rPr>
                <w:rFonts w:cs="Arial"/>
                <w:sz w:val="20"/>
                <w:szCs w:val="20"/>
              </w:rPr>
            </w:pPr>
            <w:r w:rsidRPr="00EA271C">
              <w:rPr>
                <w:rFonts w:cs="Arial"/>
                <w:sz w:val="20"/>
                <w:szCs w:val="20"/>
              </w:rPr>
              <w:t xml:space="preserve"> w tym:</w:t>
            </w:r>
          </w:p>
          <w:p w14:paraId="749432BA" w14:textId="77777777" w:rsidR="00EA271C" w:rsidRPr="00EA271C" w:rsidRDefault="00EA271C" w:rsidP="00EA271C">
            <w:pPr>
              <w:autoSpaceDE w:val="0"/>
              <w:autoSpaceDN w:val="0"/>
              <w:rPr>
                <w:rFonts w:cs="Arial"/>
                <w:sz w:val="20"/>
                <w:szCs w:val="20"/>
              </w:rPr>
            </w:pPr>
            <w:r w:rsidRPr="00EA271C">
              <w:rPr>
                <w:rFonts w:cs="Arial"/>
                <w:sz w:val="20"/>
                <w:szCs w:val="20"/>
              </w:rPr>
              <w:t xml:space="preserve"> Pył zawieszony PM10</w:t>
            </w:r>
          </w:p>
          <w:p w14:paraId="746AEE0C"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lastRenderedPageBreak/>
              <w:t>Pył zawieszony PM 2,5</w:t>
            </w:r>
          </w:p>
        </w:tc>
        <w:tc>
          <w:tcPr>
            <w:tcW w:w="1134" w:type="dxa"/>
            <w:vMerge/>
            <w:tcBorders>
              <w:right w:val="single" w:sz="4" w:space="0" w:color="auto"/>
            </w:tcBorders>
            <w:shd w:val="clear" w:color="auto" w:fill="FFFFFF"/>
            <w:vAlign w:val="center"/>
          </w:tcPr>
          <w:p w14:paraId="453B3287"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right w:val="single" w:sz="4" w:space="0" w:color="auto"/>
            </w:tcBorders>
            <w:shd w:val="clear" w:color="auto" w:fill="FFFFFF"/>
            <w:vAlign w:val="center"/>
          </w:tcPr>
          <w:p w14:paraId="0B0E3BBD" w14:textId="77777777" w:rsidR="00EA271C" w:rsidRPr="00EA271C" w:rsidRDefault="00EA271C" w:rsidP="00EA271C">
            <w:pPr>
              <w:autoSpaceDE w:val="0"/>
              <w:autoSpaceDN w:val="0"/>
              <w:jc w:val="center"/>
              <w:rPr>
                <w:rFonts w:cs="Arial"/>
                <w:sz w:val="20"/>
                <w:szCs w:val="20"/>
              </w:rPr>
            </w:pPr>
            <w:r w:rsidRPr="00EA271C">
              <w:rPr>
                <w:rFonts w:cs="Arial"/>
                <w:sz w:val="20"/>
                <w:szCs w:val="20"/>
              </w:rPr>
              <w:t>0,016</w:t>
            </w:r>
          </w:p>
          <w:p w14:paraId="3C167B35" w14:textId="77777777" w:rsidR="00EA271C" w:rsidRPr="00EA271C" w:rsidRDefault="00EA271C" w:rsidP="00EA271C">
            <w:pPr>
              <w:autoSpaceDE w:val="0"/>
              <w:autoSpaceDN w:val="0"/>
              <w:jc w:val="center"/>
              <w:rPr>
                <w:rFonts w:cs="Arial"/>
                <w:sz w:val="20"/>
                <w:szCs w:val="20"/>
              </w:rPr>
            </w:pPr>
          </w:p>
          <w:p w14:paraId="458166E9" w14:textId="77777777" w:rsidR="00EA271C" w:rsidRPr="00EA271C" w:rsidRDefault="00EA271C" w:rsidP="00EA271C">
            <w:pPr>
              <w:autoSpaceDE w:val="0"/>
              <w:autoSpaceDN w:val="0"/>
              <w:jc w:val="center"/>
              <w:rPr>
                <w:rFonts w:cs="Arial"/>
                <w:sz w:val="20"/>
                <w:szCs w:val="20"/>
              </w:rPr>
            </w:pPr>
            <w:r w:rsidRPr="00EA271C">
              <w:rPr>
                <w:rFonts w:cs="Arial"/>
                <w:sz w:val="20"/>
                <w:szCs w:val="20"/>
              </w:rPr>
              <w:t>0,016</w:t>
            </w:r>
          </w:p>
          <w:p w14:paraId="1055DD80"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lastRenderedPageBreak/>
              <w:t>0,016</w:t>
            </w:r>
          </w:p>
        </w:tc>
      </w:tr>
      <w:tr w:rsidR="00EA271C" w:rsidRPr="00EA271C" w14:paraId="60F1E125"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4E8F2A29"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655145D4"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79F0B52C"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Dwutlenek siarki</w:t>
            </w:r>
          </w:p>
        </w:tc>
        <w:tc>
          <w:tcPr>
            <w:tcW w:w="1134" w:type="dxa"/>
            <w:vMerge/>
            <w:tcBorders>
              <w:right w:val="single" w:sz="4" w:space="0" w:color="auto"/>
            </w:tcBorders>
            <w:shd w:val="clear" w:color="auto" w:fill="FFFFFF"/>
            <w:vAlign w:val="center"/>
          </w:tcPr>
          <w:p w14:paraId="22634D0D"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568FAD22"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0,000327</w:t>
            </w:r>
          </w:p>
        </w:tc>
      </w:tr>
      <w:tr w:rsidR="00EA271C" w:rsidRPr="00EA271C" w14:paraId="13BC9D4A"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3A572295"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3BD67550"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2D5F46F8"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Tlenki azotu jako NO2</w:t>
            </w:r>
          </w:p>
        </w:tc>
        <w:tc>
          <w:tcPr>
            <w:tcW w:w="1134" w:type="dxa"/>
            <w:vMerge/>
            <w:tcBorders>
              <w:right w:val="single" w:sz="4" w:space="0" w:color="auto"/>
            </w:tcBorders>
            <w:shd w:val="clear" w:color="auto" w:fill="FFFFFF"/>
            <w:vAlign w:val="center"/>
          </w:tcPr>
          <w:p w14:paraId="3B3267D1"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17C5A0F5"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0,02225</w:t>
            </w:r>
          </w:p>
        </w:tc>
      </w:tr>
      <w:tr w:rsidR="00EA271C" w:rsidRPr="00EA271C" w14:paraId="6CFFE506"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45EAE1E5"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EE8E901"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283FAAE6"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Tlenek węgla</w:t>
            </w:r>
          </w:p>
        </w:tc>
        <w:tc>
          <w:tcPr>
            <w:tcW w:w="1134" w:type="dxa"/>
            <w:vMerge/>
            <w:tcBorders>
              <w:right w:val="single" w:sz="4" w:space="0" w:color="auto"/>
            </w:tcBorders>
            <w:shd w:val="clear" w:color="auto" w:fill="FFFFFF"/>
            <w:vAlign w:val="center"/>
          </w:tcPr>
          <w:p w14:paraId="2D8C03BC"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6F781664"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0,0517</w:t>
            </w:r>
          </w:p>
        </w:tc>
      </w:tr>
      <w:tr w:rsidR="00EA271C" w:rsidRPr="00EA271C" w14:paraId="5F666A91" w14:textId="77777777" w:rsidTr="00B02A95">
        <w:trPr>
          <w:trHeight w:val="271"/>
          <w:jc w:val="center"/>
        </w:trPr>
        <w:tc>
          <w:tcPr>
            <w:tcW w:w="1184" w:type="dxa"/>
            <w:vMerge/>
            <w:tcBorders>
              <w:left w:val="single" w:sz="4" w:space="0" w:color="auto"/>
              <w:right w:val="single" w:sz="4" w:space="0" w:color="auto"/>
            </w:tcBorders>
            <w:shd w:val="clear" w:color="auto" w:fill="FFFFFF"/>
            <w:vAlign w:val="center"/>
          </w:tcPr>
          <w:p w14:paraId="30020A32"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94DF31C"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1E7455EF"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Benzen</w:t>
            </w:r>
          </w:p>
        </w:tc>
        <w:tc>
          <w:tcPr>
            <w:tcW w:w="1134" w:type="dxa"/>
            <w:vMerge/>
            <w:tcBorders>
              <w:right w:val="single" w:sz="4" w:space="0" w:color="auto"/>
            </w:tcBorders>
            <w:shd w:val="clear" w:color="auto" w:fill="FFFFFF"/>
            <w:vAlign w:val="center"/>
          </w:tcPr>
          <w:p w14:paraId="701186B7"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right w:val="single" w:sz="4" w:space="0" w:color="auto"/>
            </w:tcBorders>
            <w:shd w:val="clear" w:color="auto" w:fill="FFFFFF"/>
            <w:vAlign w:val="center"/>
          </w:tcPr>
          <w:p w14:paraId="6B6A12F6" w14:textId="77777777" w:rsidR="00EA271C" w:rsidRPr="00EA271C" w:rsidRDefault="00EA271C" w:rsidP="00EA271C">
            <w:pPr>
              <w:autoSpaceDE w:val="0"/>
              <w:autoSpaceDN w:val="0"/>
              <w:jc w:val="center"/>
              <w:rPr>
                <w:rFonts w:cs="Arial"/>
                <w:sz w:val="20"/>
                <w:szCs w:val="20"/>
              </w:rPr>
            </w:pPr>
            <w:r w:rsidRPr="00EA271C">
              <w:rPr>
                <w:rFonts w:cs="Arial"/>
                <w:sz w:val="20"/>
                <w:szCs w:val="20"/>
              </w:rPr>
              <w:t>0,0000164</w:t>
            </w:r>
          </w:p>
        </w:tc>
      </w:tr>
      <w:tr w:rsidR="00EA271C" w:rsidRPr="00EA271C" w14:paraId="1E3C1E44"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7713189C"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val="restart"/>
            <w:tcBorders>
              <w:left w:val="single" w:sz="4" w:space="0" w:color="auto"/>
              <w:right w:val="single" w:sz="4" w:space="0" w:color="auto"/>
            </w:tcBorders>
            <w:shd w:val="clear" w:color="auto" w:fill="FFFFFF"/>
            <w:vAlign w:val="center"/>
          </w:tcPr>
          <w:p w14:paraId="32A41401" w14:textId="77777777" w:rsidR="00EA271C" w:rsidRPr="00EA271C" w:rsidRDefault="00EA271C" w:rsidP="00EA271C">
            <w:pPr>
              <w:spacing w:line="259" w:lineRule="auto"/>
              <w:jc w:val="center"/>
              <w:rPr>
                <w:rFonts w:cs="Arial"/>
                <w:bCs/>
                <w:sz w:val="20"/>
                <w:szCs w:val="20"/>
              </w:rPr>
            </w:pPr>
            <w:r w:rsidRPr="00EA271C">
              <w:rPr>
                <w:rFonts w:eastAsia="Calibri" w:cs="Arial"/>
                <w:bCs/>
                <w:sz w:val="20"/>
                <w:szCs w:val="20"/>
              </w:rPr>
              <w:t xml:space="preserve">Proces kompostowania tlenowego </w:t>
            </w:r>
            <w:r w:rsidRPr="00EA271C">
              <w:rPr>
                <w:rFonts w:eastAsia="Calibri" w:cs="Arial"/>
                <w:bCs/>
                <w:sz w:val="20"/>
                <w:szCs w:val="20"/>
              </w:rPr>
              <w:br/>
              <w:t>w bioreaktorach</w:t>
            </w:r>
          </w:p>
        </w:tc>
        <w:tc>
          <w:tcPr>
            <w:tcW w:w="2150" w:type="dxa"/>
            <w:tcBorders>
              <w:right w:val="single" w:sz="4" w:space="0" w:color="auto"/>
            </w:tcBorders>
            <w:shd w:val="clear" w:color="auto" w:fill="FFFFFF"/>
            <w:vAlign w:val="center"/>
          </w:tcPr>
          <w:p w14:paraId="5BA0439A" w14:textId="77777777" w:rsidR="00EA271C" w:rsidRPr="00EA271C" w:rsidRDefault="00EA271C" w:rsidP="00EA271C">
            <w:pPr>
              <w:autoSpaceDE w:val="0"/>
              <w:autoSpaceDN w:val="0"/>
              <w:rPr>
                <w:rFonts w:cs="Arial"/>
                <w:sz w:val="20"/>
                <w:szCs w:val="20"/>
              </w:rPr>
            </w:pPr>
            <w:r w:rsidRPr="00EA271C">
              <w:rPr>
                <w:rFonts w:cs="Arial"/>
                <w:sz w:val="20"/>
                <w:szCs w:val="20"/>
              </w:rPr>
              <w:t xml:space="preserve"> Pył ogółem</w:t>
            </w:r>
          </w:p>
          <w:p w14:paraId="2E4E5199" w14:textId="77777777" w:rsidR="00EA271C" w:rsidRPr="00EA271C" w:rsidRDefault="00EA271C" w:rsidP="00EA271C">
            <w:pPr>
              <w:autoSpaceDE w:val="0"/>
              <w:autoSpaceDN w:val="0"/>
              <w:rPr>
                <w:rFonts w:cs="Arial"/>
                <w:sz w:val="20"/>
                <w:szCs w:val="20"/>
              </w:rPr>
            </w:pPr>
            <w:r w:rsidRPr="00EA271C">
              <w:rPr>
                <w:rFonts w:cs="Arial"/>
                <w:sz w:val="20"/>
                <w:szCs w:val="20"/>
              </w:rPr>
              <w:t xml:space="preserve"> w tym:</w:t>
            </w:r>
          </w:p>
          <w:p w14:paraId="0D9D2E94" w14:textId="77777777" w:rsidR="00EA271C" w:rsidRPr="00EA271C" w:rsidRDefault="00EA271C" w:rsidP="00EA271C">
            <w:pPr>
              <w:autoSpaceDE w:val="0"/>
              <w:autoSpaceDN w:val="0"/>
              <w:rPr>
                <w:rFonts w:cs="Arial"/>
                <w:sz w:val="20"/>
                <w:szCs w:val="20"/>
              </w:rPr>
            </w:pPr>
            <w:r w:rsidRPr="00EA271C">
              <w:rPr>
                <w:rFonts w:cs="Arial"/>
                <w:sz w:val="20"/>
                <w:szCs w:val="20"/>
              </w:rPr>
              <w:t xml:space="preserve"> Pył zawieszony PM10</w:t>
            </w:r>
          </w:p>
          <w:p w14:paraId="6210AEFE"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 xml:space="preserve"> Pył zawieszony PM 2,5</w:t>
            </w:r>
          </w:p>
        </w:tc>
        <w:tc>
          <w:tcPr>
            <w:tcW w:w="1134" w:type="dxa"/>
            <w:vMerge/>
            <w:tcBorders>
              <w:right w:val="single" w:sz="4" w:space="0" w:color="auto"/>
            </w:tcBorders>
            <w:shd w:val="clear" w:color="auto" w:fill="FFFFFF"/>
            <w:vAlign w:val="center"/>
          </w:tcPr>
          <w:p w14:paraId="35162E33"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top w:val="single" w:sz="4" w:space="0" w:color="auto"/>
              <w:left w:val="single" w:sz="4" w:space="0" w:color="auto"/>
              <w:right w:val="single" w:sz="4" w:space="0" w:color="auto"/>
            </w:tcBorders>
            <w:shd w:val="clear" w:color="auto" w:fill="FFFFFF"/>
            <w:vAlign w:val="center"/>
          </w:tcPr>
          <w:p w14:paraId="2EF731E5" w14:textId="77777777" w:rsidR="00EA271C" w:rsidRPr="00EA271C" w:rsidRDefault="00EA271C" w:rsidP="00EA271C">
            <w:pPr>
              <w:autoSpaceDE w:val="0"/>
              <w:autoSpaceDN w:val="0"/>
              <w:jc w:val="center"/>
              <w:rPr>
                <w:rFonts w:cs="Arial"/>
                <w:sz w:val="20"/>
                <w:szCs w:val="20"/>
              </w:rPr>
            </w:pPr>
            <w:r w:rsidRPr="00EA271C">
              <w:rPr>
                <w:rFonts w:cs="Arial"/>
                <w:sz w:val="20"/>
                <w:szCs w:val="20"/>
              </w:rPr>
              <w:t>0,008</w:t>
            </w:r>
          </w:p>
          <w:p w14:paraId="5C41F016" w14:textId="77777777" w:rsidR="00EA271C" w:rsidRPr="00EA271C" w:rsidRDefault="00EA271C" w:rsidP="00EA271C">
            <w:pPr>
              <w:autoSpaceDE w:val="0"/>
              <w:autoSpaceDN w:val="0"/>
              <w:jc w:val="center"/>
              <w:rPr>
                <w:rFonts w:cs="Arial"/>
                <w:sz w:val="20"/>
                <w:szCs w:val="20"/>
              </w:rPr>
            </w:pPr>
          </w:p>
          <w:p w14:paraId="68A46A49" w14:textId="77777777" w:rsidR="00EA271C" w:rsidRPr="00EA271C" w:rsidRDefault="00EA271C" w:rsidP="00EA271C">
            <w:pPr>
              <w:autoSpaceDE w:val="0"/>
              <w:autoSpaceDN w:val="0"/>
              <w:jc w:val="center"/>
              <w:rPr>
                <w:rFonts w:cs="Arial"/>
                <w:sz w:val="20"/>
                <w:szCs w:val="20"/>
              </w:rPr>
            </w:pPr>
            <w:r w:rsidRPr="00EA271C">
              <w:rPr>
                <w:rFonts w:cs="Arial"/>
                <w:sz w:val="20"/>
                <w:szCs w:val="20"/>
              </w:rPr>
              <w:t>0,008</w:t>
            </w:r>
          </w:p>
          <w:p w14:paraId="068E5AC0"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0,008</w:t>
            </w:r>
          </w:p>
        </w:tc>
      </w:tr>
      <w:tr w:rsidR="00EA271C" w:rsidRPr="00EA271C" w14:paraId="02EE8644"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0361D81F"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BACC054"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0D5B30A8"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 xml:space="preserve">Alkohol </w:t>
            </w:r>
            <w:proofErr w:type="spellStart"/>
            <w:r w:rsidRPr="00EA271C">
              <w:rPr>
                <w:rFonts w:cs="Arial"/>
                <w:sz w:val="20"/>
                <w:szCs w:val="20"/>
              </w:rPr>
              <w:t>izobutylowy</w:t>
            </w:r>
            <w:proofErr w:type="spellEnd"/>
          </w:p>
        </w:tc>
        <w:tc>
          <w:tcPr>
            <w:tcW w:w="1134" w:type="dxa"/>
            <w:vMerge/>
            <w:tcBorders>
              <w:right w:val="single" w:sz="4" w:space="0" w:color="auto"/>
            </w:tcBorders>
            <w:shd w:val="clear" w:color="auto" w:fill="FFFFFF"/>
            <w:vAlign w:val="center"/>
          </w:tcPr>
          <w:p w14:paraId="7E666436"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top w:val="single" w:sz="4" w:space="0" w:color="auto"/>
              <w:left w:val="single" w:sz="4" w:space="0" w:color="auto"/>
              <w:right w:val="single" w:sz="4" w:space="0" w:color="auto"/>
            </w:tcBorders>
            <w:shd w:val="clear" w:color="auto" w:fill="FFFFFF"/>
            <w:vAlign w:val="center"/>
          </w:tcPr>
          <w:p w14:paraId="391F5AE3"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0,058</w:t>
            </w:r>
          </w:p>
        </w:tc>
      </w:tr>
      <w:tr w:rsidR="00EA271C" w:rsidRPr="00EA271C" w14:paraId="728C1969"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13A1A357"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3B0402C5"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23EB18F5"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Aceton</w:t>
            </w:r>
          </w:p>
        </w:tc>
        <w:tc>
          <w:tcPr>
            <w:tcW w:w="1134" w:type="dxa"/>
            <w:vMerge/>
            <w:tcBorders>
              <w:right w:val="single" w:sz="4" w:space="0" w:color="auto"/>
            </w:tcBorders>
            <w:shd w:val="clear" w:color="auto" w:fill="FFFFFF"/>
            <w:vAlign w:val="center"/>
          </w:tcPr>
          <w:p w14:paraId="0D293D3C"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021ECC31"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1,25</w:t>
            </w:r>
          </w:p>
        </w:tc>
      </w:tr>
      <w:tr w:rsidR="00EA271C" w:rsidRPr="00EA271C" w14:paraId="3832F7E3"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03B7D865"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3EF55FDA"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666AFAC5"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Alkohol butylowy</w:t>
            </w:r>
          </w:p>
        </w:tc>
        <w:tc>
          <w:tcPr>
            <w:tcW w:w="1134" w:type="dxa"/>
            <w:vMerge/>
            <w:tcBorders>
              <w:right w:val="single" w:sz="4" w:space="0" w:color="auto"/>
            </w:tcBorders>
            <w:shd w:val="clear" w:color="auto" w:fill="FFFFFF"/>
            <w:vAlign w:val="center"/>
          </w:tcPr>
          <w:p w14:paraId="312349D5"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31D44A4B"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0,22</w:t>
            </w:r>
          </w:p>
        </w:tc>
      </w:tr>
      <w:tr w:rsidR="00EA271C" w:rsidRPr="00EA271C" w14:paraId="525138EC"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165C94BC"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78C2BEE5"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622245C9"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Octan etylu</w:t>
            </w:r>
          </w:p>
        </w:tc>
        <w:tc>
          <w:tcPr>
            <w:tcW w:w="1134" w:type="dxa"/>
            <w:vMerge/>
            <w:tcBorders>
              <w:right w:val="single" w:sz="4" w:space="0" w:color="auto"/>
            </w:tcBorders>
            <w:shd w:val="clear" w:color="auto" w:fill="FFFFFF"/>
            <w:vAlign w:val="center"/>
          </w:tcPr>
          <w:p w14:paraId="57DC0DC1"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300887DF"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0,35</w:t>
            </w:r>
          </w:p>
        </w:tc>
      </w:tr>
      <w:tr w:rsidR="00EA271C" w:rsidRPr="00EA271C" w14:paraId="5C194545"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11019772"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51B9E80"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0F9C3CD1"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Octan metylu</w:t>
            </w:r>
          </w:p>
        </w:tc>
        <w:tc>
          <w:tcPr>
            <w:tcW w:w="1134" w:type="dxa"/>
            <w:vMerge/>
            <w:tcBorders>
              <w:right w:val="single" w:sz="4" w:space="0" w:color="auto"/>
            </w:tcBorders>
            <w:shd w:val="clear" w:color="auto" w:fill="FFFFFF"/>
            <w:vAlign w:val="center"/>
          </w:tcPr>
          <w:p w14:paraId="77D5C6C2"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5F370074"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0,096</w:t>
            </w:r>
          </w:p>
        </w:tc>
      </w:tr>
      <w:tr w:rsidR="00EA271C" w:rsidRPr="00EA271C" w14:paraId="7679E6E8"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50834DD1"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84D3E64"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265F58A6"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 xml:space="preserve">Dwusiarczek </w:t>
            </w:r>
            <w:proofErr w:type="spellStart"/>
            <w:r w:rsidRPr="00EA271C">
              <w:rPr>
                <w:rFonts w:cs="Arial"/>
                <w:sz w:val="20"/>
                <w:szCs w:val="20"/>
              </w:rPr>
              <w:t>dwumetylu</w:t>
            </w:r>
            <w:proofErr w:type="spellEnd"/>
          </w:p>
        </w:tc>
        <w:tc>
          <w:tcPr>
            <w:tcW w:w="1134" w:type="dxa"/>
            <w:vMerge/>
            <w:tcBorders>
              <w:right w:val="single" w:sz="4" w:space="0" w:color="auto"/>
            </w:tcBorders>
            <w:shd w:val="clear" w:color="auto" w:fill="FFFFFF"/>
            <w:vAlign w:val="center"/>
          </w:tcPr>
          <w:p w14:paraId="32D8955F"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39E738C6"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0,004</w:t>
            </w:r>
          </w:p>
        </w:tc>
      </w:tr>
      <w:tr w:rsidR="00EA271C" w:rsidRPr="00EA271C" w14:paraId="1D293333"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3D9C5076"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30C79436"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738DB12F"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Dwusiarczek węgla</w:t>
            </w:r>
          </w:p>
        </w:tc>
        <w:tc>
          <w:tcPr>
            <w:tcW w:w="1134" w:type="dxa"/>
            <w:vMerge/>
            <w:tcBorders>
              <w:right w:val="single" w:sz="4" w:space="0" w:color="auto"/>
            </w:tcBorders>
            <w:shd w:val="clear" w:color="auto" w:fill="FFFFFF"/>
            <w:vAlign w:val="center"/>
          </w:tcPr>
          <w:p w14:paraId="1DD3428D"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4CACD30B"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0,004</w:t>
            </w:r>
          </w:p>
        </w:tc>
      </w:tr>
      <w:tr w:rsidR="00EA271C" w:rsidRPr="00EA271C" w14:paraId="7DF38CA0"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509DFC13"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7DC48DB"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38E3DF3D" w14:textId="77777777" w:rsidR="00EA271C" w:rsidRPr="00EA271C" w:rsidRDefault="00EA271C" w:rsidP="00EA271C">
            <w:pPr>
              <w:widowControl w:val="0"/>
              <w:autoSpaceDE w:val="0"/>
              <w:autoSpaceDN w:val="0"/>
              <w:adjustRightInd w:val="0"/>
              <w:spacing w:line="360" w:lineRule="auto"/>
              <w:ind w:left="57"/>
              <w:rPr>
                <w:rFonts w:cs="Arial"/>
                <w:sz w:val="20"/>
                <w:szCs w:val="20"/>
              </w:rPr>
            </w:pPr>
            <w:r w:rsidRPr="00EA271C">
              <w:rPr>
                <w:rFonts w:cs="Arial"/>
                <w:sz w:val="20"/>
                <w:szCs w:val="20"/>
              </w:rPr>
              <w:t>Amoniak</w:t>
            </w:r>
          </w:p>
        </w:tc>
        <w:tc>
          <w:tcPr>
            <w:tcW w:w="1134" w:type="dxa"/>
            <w:vMerge/>
            <w:tcBorders>
              <w:right w:val="single" w:sz="4" w:space="0" w:color="auto"/>
            </w:tcBorders>
            <w:shd w:val="clear" w:color="auto" w:fill="FFFFFF"/>
            <w:vAlign w:val="center"/>
          </w:tcPr>
          <w:p w14:paraId="18F7ED4C" w14:textId="77777777" w:rsidR="00EA271C" w:rsidRPr="00EA271C" w:rsidRDefault="00EA271C" w:rsidP="00EA271C">
            <w:pPr>
              <w:autoSpaceDE w:val="0"/>
              <w:autoSpaceDN w:val="0"/>
              <w:spacing w:line="276" w:lineRule="auto"/>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7A5730AE" w14:textId="77777777" w:rsidR="00EA271C" w:rsidRPr="00EA271C" w:rsidRDefault="00EA271C" w:rsidP="00EA271C">
            <w:pPr>
              <w:autoSpaceDE w:val="0"/>
              <w:autoSpaceDN w:val="0"/>
              <w:spacing w:line="276" w:lineRule="auto"/>
              <w:jc w:val="center"/>
              <w:rPr>
                <w:rFonts w:cs="Arial"/>
                <w:sz w:val="20"/>
                <w:szCs w:val="20"/>
              </w:rPr>
            </w:pPr>
            <w:r w:rsidRPr="00EA271C">
              <w:rPr>
                <w:rFonts w:cs="Arial"/>
                <w:sz w:val="20"/>
                <w:szCs w:val="20"/>
              </w:rPr>
              <w:t>1,52</w:t>
            </w:r>
          </w:p>
        </w:tc>
      </w:tr>
      <w:tr w:rsidR="00EA271C" w:rsidRPr="00EA271C" w14:paraId="497F266D" w14:textId="77777777" w:rsidTr="00B02A95">
        <w:trPr>
          <w:trHeight w:val="269"/>
          <w:jc w:val="center"/>
        </w:trPr>
        <w:tc>
          <w:tcPr>
            <w:tcW w:w="1184" w:type="dxa"/>
            <w:vMerge w:val="restart"/>
            <w:tcBorders>
              <w:left w:val="single" w:sz="4" w:space="0" w:color="auto"/>
              <w:right w:val="single" w:sz="4" w:space="0" w:color="auto"/>
            </w:tcBorders>
            <w:shd w:val="clear" w:color="auto" w:fill="FFFFFF"/>
            <w:vAlign w:val="center"/>
          </w:tcPr>
          <w:p w14:paraId="0366DB6D" w14:textId="77777777" w:rsidR="00EA271C" w:rsidRPr="00EA271C" w:rsidRDefault="00EA271C" w:rsidP="00EA271C">
            <w:pPr>
              <w:jc w:val="center"/>
              <w:rPr>
                <w:rFonts w:cs="Arial"/>
                <w:b/>
                <w:bCs/>
                <w:sz w:val="20"/>
                <w:szCs w:val="20"/>
              </w:rPr>
            </w:pPr>
            <w:r w:rsidRPr="00EA271C">
              <w:rPr>
                <w:rFonts w:cs="Arial"/>
                <w:b/>
                <w:bCs/>
                <w:sz w:val="20"/>
                <w:szCs w:val="20"/>
              </w:rPr>
              <w:t>EB2</w:t>
            </w:r>
          </w:p>
          <w:p w14:paraId="1BFC9D79"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val="restart"/>
            <w:tcBorders>
              <w:left w:val="single" w:sz="4" w:space="0" w:color="auto"/>
              <w:right w:val="single" w:sz="4" w:space="0" w:color="auto"/>
            </w:tcBorders>
            <w:shd w:val="clear" w:color="auto" w:fill="FFFFFF"/>
            <w:vAlign w:val="center"/>
          </w:tcPr>
          <w:p w14:paraId="4531D943"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 xml:space="preserve">Proces kompostowania tlenowego </w:t>
            </w:r>
            <w:r w:rsidRPr="00EA271C">
              <w:rPr>
                <w:rFonts w:eastAsia="Calibri" w:cs="Arial"/>
                <w:bCs/>
                <w:sz w:val="20"/>
                <w:szCs w:val="20"/>
              </w:rPr>
              <w:br/>
              <w:t xml:space="preserve">w bioreaktorach </w:t>
            </w:r>
            <w:r w:rsidRPr="00EA271C">
              <w:rPr>
                <w:rFonts w:eastAsia="Calibri" w:cs="Arial"/>
                <w:bCs/>
                <w:sz w:val="20"/>
                <w:szCs w:val="20"/>
              </w:rPr>
              <w:br/>
              <w:t>i mechanicznego przetwarzania odpadów</w:t>
            </w:r>
          </w:p>
        </w:tc>
        <w:tc>
          <w:tcPr>
            <w:tcW w:w="2150" w:type="dxa"/>
            <w:tcBorders>
              <w:right w:val="single" w:sz="4" w:space="0" w:color="auto"/>
            </w:tcBorders>
            <w:shd w:val="clear" w:color="auto" w:fill="FFFFFF"/>
            <w:vAlign w:val="center"/>
          </w:tcPr>
          <w:p w14:paraId="2468C2EC" w14:textId="77777777" w:rsidR="00EA271C" w:rsidRPr="00EA271C" w:rsidRDefault="00EA271C" w:rsidP="00EA271C">
            <w:pPr>
              <w:autoSpaceDE w:val="0"/>
              <w:autoSpaceDN w:val="0"/>
              <w:rPr>
                <w:rFonts w:eastAsia="Calibri" w:cs="Arial"/>
                <w:sz w:val="20"/>
                <w:szCs w:val="20"/>
              </w:rPr>
            </w:pPr>
            <w:r w:rsidRPr="00EA271C">
              <w:rPr>
                <w:rFonts w:cs="Arial"/>
                <w:sz w:val="20"/>
                <w:szCs w:val="20"/>
              </w:rPr>
              <w:t xml:space="preserve">Alkohol </w:t>
            </w:r>
            <w:proofErr w:type="spellStart"/>
            <w:r w:rsidRPr="00EA271C">
              <w:rPr>
                <w:rFonts w:cs="Arial"/>
                <w:sz w:val="20"/>
                <w:szCs w:val="20"/>
              </w:rPr>
              <w:t>Izobutylowy</w:t>
            </w:r>
            <w:proofErr w:type="spellEnd"/>
          </w:p>
        </w:tc>
        <w:tc>
          <w:tcPr>
            <w:tcW w:w="1134" w:type="dxa"/>
            <w:vMerge w:val="restart"/>
            <w:tcBorders>
              <w:right w:val="single" w:sz="4" w:space="0" w:color="auto"/>
            </w:tcBorders>
            <w:shd w:val="clear" w:color="auto" w:fill="FFFFFF"/>
            <w:vAlign w:val="center"/>
          </w:tcPr>
          <w:p w14:paraId="620A9A92" w14:textId="77777777" w:rsidR="00EA271C" w:rsidRPr="00EA271C" w:rsidRDefault="00EA271C" w:rsidP="00EA271C">
            <w:pPr>
              <w:autoSpaceDE w:val="0"/>
              <w:autoSpaceDN w:val="0"/>
              <w:jc w:val="center"/>
              <w:rPr>
                <w:rFonts w:eastAsia="Calibri" w:cs="Arial"/>
                <w:sz w:val="20"/>
                <w:szCs w:val="20"/>
                <w:lang w:eastAsia="en-US"/>
              </w:rPr>
            </w:pPr>
          </w:p>
          <w:p w14:paraId="4BD8ADC7" w14:textId="77777777" w:rsidR="00EA271C" w:rsidRPr="00EA271C" w:rsidRDefault="00EA271C" w:rsidP="00EA271C">
            <w:pPr>
              <w:autoSpaceDE w:val="0"/>
              <w:autoSpaceDN w:val="0"/>
              <w:jc w:val="center"/>
              <w:rPr>
                <w:rFonts w:eastAsia="Calibri" w:cs="Arial"/>
                <w:sz w:val="20"/>
                <w:szCs w:val="20"/>
              </w:rPr>
            </w:pPr>
            <w:r w:rsidRPr="00EA271C">
              <w:rPr>
                <w:rFonts w:eastAsia="Calibri" w:cs="Arial"/>
                <w:sz w:val="20"/>
                <w:szCs w:val="20"/>
                <w:lang w:eastAsia="en-US"/>
              </w:rPr>
              <w:t>kg/h</w:t>
            </w:r>
          </w:p>
          <w:p w14:paraId="528F83DB" w14:textId="77777777" w:rsidR="00EA271C" w:rsidRPr="00EA271C" w:rsidRDefault="00EA271C" w:rsidP="00EA271C">
            <w:pPr>
              <w:autoSpaceDE w:val="0"/>
              <w:autoSpaceDN w:val="0"/>
              <w:jc w:val="center"/>
              <w:rPr>
                <w:rFonts w:eastAsia="Calibri" w:cs="Arial"/>
                <w:sz w:val="20"/>
                <w:szCs w:val="20"/>
              </w:rPr>
            </w:pPr>
          </w:p>
        </w:tc>
        <w:tc>
          <w:tcPr>
            <w:tcW w:w="2351" w:type="dxa"/>
            <w:tcBorders>
              <w:top w:val="single" w:sz="4" w:space="0" w:color="auto"/>
              <w:left w:val="single" w:sz="4" w:space="0" w:color="auto"/>
              <w:right w:val="single" w:sz="4" w:space="0" w:color="auto"/>
            </w:tcBorders>
            <w:shd w:val="clear" w:color="auto" w:fill="FFFFFF"/>
            <w:vAlign w:val="center"/>
          </w:tcPr>
          <w:p w14:paraId="66C25D38"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0,058</w:t>
            </w:r>
          </w:p>
        </w:tc>
      </w:tr>
      <w:tr w:rsidR="00EA271C" w:rsidRPr="00EA271C" w14:paraId="3B49033F"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2DF211D2"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3AA2602F"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0250BC13" w14:textId="77777777" w:rsidR="00EA271C" w:rsidRPr="00EA271C" w:rsidRDefault="00EA271C" w:rsidP="00EA271C">
            <w:pPr>
              <w:widowControl w:val="0"/>
              <w:autoSpaceDE w:val="0"/>
              <w:autoSpaceDN w:val="0"/>
              <w:adjustRightInd w:val="0"/>
              <w:ind w:left="57"/>
              <w:rPr>
                <w:rFonts w:eastAsia="Calibri" w:cs="Arial"/>
                <w:sz w:val="20"/>
                <w:szCs w:val="20"/>
              </w:rPr>
            </w:pPr>
            <w:r w:rsidRPr="00EA271C">
              <w:rPr>
                <w:rFonts w:cs="Arial"/>
                <w:sz w:val="20"/>
                <w:szCs w:val="20"/>
              </w:rPr>
              <w:t>Aceton</w:t>
            </w:r>
          </w:p>
        </w:tc>
        <w:tc>
          <w:tcPr>
            <w:tcW w:w="1134" w:type="dxa"/>
            <w:vMerge/>
            <w:tcBorders>
              <w:right w:val="single" w:sz="4" w:space="0" w:color="auto"/>
            </w:tcBorders>
            <w:shd w:val="clear" w:color="auto" w:fill="FFFFFF"/>
            <w:vAlign w:val="center"/>
          </w:tcPr>
          <w:p w14:paraId="6E4BE5F0"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70C11B80"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1,25</w:t>
            </w:r>
          </w:p>
        </w:tc>
      </w:tr>
      <w:tr w:rsidR="00EA271C" w:rsidRPr="00EA271C" w14:paraId="4D4926EC"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7B0E6A90"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731B1EFB"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72806902"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Alkohol Butylowy</w:t>
            </w:r>
          </w:p>
        </w:tc>
        <w:tc>
          <w:tcPr>
            <w:tcW w:w="1134" w:type="dxa"/>
            <w:vMerge/>
            <w:tcBorders>
              <w:right w:val="single" w:sz="4" w:space="0" w:color="auto"/>
            </w:tcBorders>
            <w:shd w:val="clear" w:color="auto" w:fill="FFFFFF"/>
            <w:vAlign w:val="center"/>
          </w:tcPr>
          <w:p w14:paraId="43496C3C"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72CA1309"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0,22</w:t>
            </w:r>
          </w:p>
        </w:tc>
      </w:tr>
      <w:tr w:rsidR="00EA271C" w:rsidRPr="00EA271C" w14:paraId="45623534"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0A66FFE2"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2C7333E8"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5A9B049A"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Octan Etylu</w:t>
            </w:r>
          </w:p>
        </w:tc>
        <w:tc>
          <w:tcPr>
            <w:tcW w:w="1134" w:type="dxa"/>
            <w:vMerge/>
            <w:tcBorders>
              <w:right w:val="single" w:sz="4" w:space="0" w:color="auto"/>
            </w:tcBorders>
            <w:shd w:val="clear" w:color="auto" w:fill="FFFFFF"/>
            <w:vAlign w:val="center"/>
          </w:tcPr>
          <w:p w14:paraId="080C6011"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5DCE10AA"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0,35</w:t>
            </w:r>
          </w:p>
        </w:tc>
      </w:tr>
      <w:tr w:rsidR="00EA271C" w:rsidRPr="00EA271C" w14:paraId="15DE3690"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639FF7DC"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AF4A950"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6710153D"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Octan Metylu</w:t>
            </w:r>
          </w:p>
        </w:tc>
        <w:tc>
          <w:tcPr>
            <w:tcW w:w="1134" w:type="dxa"/>
            <w:vMerge/>
            <w:tcBorders>
              <w:right w:val="single" w:sz="4" w:space="0" w:color="auto"/>
            </w:tcBorders>
            <w:shd w:val="clear" w:color="auto" w:fill="FFFFFF"/>
            <w:vAlign w:val="center"/>
          </w:tcPr>
          <w:p w14:paraId="6F0BA152"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2C38B0AA"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0,096</w:t>
            </w:r>
          </w:p>
        </w:tc>
      </w:tr>
      <w:tr w:rsidR="00EA271C" w:rsidRPr="00EA271C" w14:paraId="47D65750"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08DFECC3"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118A9C08"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0D90924F"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 xml:space="preserve">Dwusiarczek </w:t>
            </w:r>
            <w:proofErr w:type="spellStart"/>
            <w:r w:rsidRPr="00EA271C">
              <w:rPr>
                <w:rFonts w:cs="Arial"/>
                <w:sz w:val="20"/>
                <w:szCs w:val="20"/>
              </w:rPr>
              <w:t>dwumetylu</w:t>
            </w:r>
            <w:proofErr w:type="spellEnd"/>
          </w:p>
        </w:tc>
        <w:tc>
          <w:tcPr>
            <w:tcW w:w="1134" w:type="dxa"/>
            <w:vMerge/>
            <w:tcBorders>
              <w:right w:val="single" w:sz="4" w:space="0" w:color="auto"/>
            </w:tcBorders>
            <w:shd w:val="clear" w:color="auto" w:fill="FFFFFF"/>
            <w:vAlign w:val="center"/>
          </w:tcPr>
          <w:p w14:paraId="7E49AB66"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6B416BED"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0,004</w:t>
            </w:r>
          </w:p>
        </w:tc>
      </w:tr>
      <w:tr w:rsidR="00EA271C" w:rsidRPr="00EA271C" w14:paraId="2EE074F6"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04E0676A"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2FEC0EB2"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0DFC9D8E"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Dwusiarczek węgla</w:t>
            </w:r>
          </w:p>
        </w:tc>
        <w:tc>
          <w:tcPr>
            <w:tcW w:w="1134" w:type="dxa"/>
            <w:vMerge/>
            <w:tcBorders>
              <w:right w:val="single" w:sz="4" w:space="0" w:color="auto"/>
            </w:tcBorders>
            <w:shd w:val="clear" w:color="auto" w:fill="FFFFFF"/>
            <w:vAlign w:val="center"/>
          </w:tcPr>
          <w:p w14:paraId="2F3510BA"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21CF75A1"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0,004</w:t>
            </w:r>
          </w:p>
        </w:tc>
      </w:tr>
      <w:tr w:rsidR="00EA271C" w:rsidRPr="00EA271C" w14:paraId="48B38665"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73F3C22D"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696D3D1E"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1ECEA302"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Amoniak</w:t>
            </w:r>
          </w:p>
        </w:tc>
        <w:tc>
          <w:tcPr>
            <w:tcW w:w="1134" w:type="dxa"/>
            <w:vMerge/>
            <w:tcBorders>
              <w:right w:val="single" w:sz="4" w:space="0" w:color="auto"/>
            </w:tcBorders>
            <w:shd w:val="clear" w:color="auto" w:fill="FFFFFF"/>
            <w:vAlign w:val="center"/>
          </w:tcPr>
          <w:p w14:paraId="785047E8"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3AE39AB9"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1,52</w:t>
            </w:r>
          </w:p>
        </w:tc>
      </w:tr>
      <w:tr w:rsidR="00EA271C" w:rsidRPr="00EA271C" w14:paraId="78292924"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2A37ACB4"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34E95154"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75E1D87B"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Siarkowodór</w:t>
            </w:r>
          </w:p>
        </w:tc>
        <w:tc>
          <w:tcPr>
            <w:tcW w:w="1134" w:type="dxa"/>
            <w:vMerge/>
            <w:tcBorders>
              <w:right w:val="single" w:sz="4" w:space="0" w:color="auto"/>
            </w:tcBorders>
            <w:shd w:val="clear" w:color="auto" w:fill="FFFFFF"/>
            <w:vAlign w:val="center"/>
          </w:tcPr>
          <w:p w14:paraId="743AE622"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129BA582"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0,00000003</w:t>
            </w:r>
          </w:p>
        </w:tc>
      </w:tr>
      <w:tr w:rsidR="00EA271C" w:rsidRPr="00EA271C" w14:paraId="2AE0D388"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5E1C3DC4"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7C7A736C"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00AAF3AB"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Merkaptany</w:t>
            </w:r>
          </w:p>
        </w:tc>
        <w:tc>
          <w:tcPr>
            <w:tcW w:w="1134" w:type="dxa"/>
            <w:vMerge/>
            <w:tcBorders>
              <w:right w:val="single" w:sz="4" w:space="0" w:color="auto"/>
            </w:tcBorders>
            <w:shd w:val="clear" w:color="auto" w:fill="FFFFFF"/>
            <w:vAlign w:val="center"/>
          </w:tcPr>
          <w:p w14:paraId="39529D4C"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31692C9A"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0,000000015</w:t>
            </w:r>
          </w:p>
        </w:tc>
      </w:tr>
      <w:tr w:rsidR="00EA271C" w:rsidRPr="00EA271C" w14:paraId="5E5DA8E4"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0E1FDC1B"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774BA729"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2C58C84E"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Węglowodory alifatyczne</w:t>
            </w:r>
          </w:p>
        </w:tc>
        <w:tc>
          <w:tcPr>
            <w:tcW w:w="1134" w:type="dxa"/>
            <w:vMerge/>
            <w:tcBorders>
              <w:right w:val="single" w:sz="4" w:space="0" w:color="auto"/>
            </w:tcBorders>
            <w:shd w:val="clear" w:color="auto" w:fill="FFFFFF"/>
            <w:vAlign w:val="center"/>
          </w:tcPr>
          <w:p w14:paraId="65092E47"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2C4140BF"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0,000000075</w:t>
            </w:r>
          </w:p>
        </w:tc>
      </w:tr>
      <w:tr w:rsidR="00EA271C" w:rsidRPr="00EA271C" w14:paraId="7E8CE002" w14:textId="77777777" w:rsidTr="00B02A95">
        <w:trPr>
          <w:trHeight w:val="627"/>
          <w:jc w:val="center"/>
        </w:trPr>
        <w:tc>
          <w:tcPr>
            <w:tcW w:w="1184" w:type="dxa"/>
            <w:vMerge/>
            <w:tcBorders>
              <w:left w:val="single" w:sz="4" w:space="0" w:color="auto"/>
              <w:right w:val="single" w:sz="4" w:space="0" w:color="auto"/>
            </w:tcBorders>
            <w:shd w:val="clear" w:color="auto" w:fill="FFFFFF"/>
            <w:vAlign w:val="center"/>
          </w:tcPr>
          <w:p w14:paraId="4A2513EF"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B7AA140"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7A88DD87" w14:textId="77777777" w:rsidR="00EA271C" w:rsidRPr="00EA271C" w:rsidRDefault="00EA271C" w:rsidP="00EA271C">
            <w:pPr>
              <w:autoSpaceDE w:val="0"/>
              <w:autoSpaceDN w:val="0"/>
              <w:rPr>
                <w:rFonts w:cs="Arial"/>
                <w:sz w:val="20"/>
                <w:szCs w:val="20"/>
              </w:rPr>
            </w:pPr>
            <w:r w:rsidRPr="00EA271C">
              <w:rPr>
                <w:rFonts w:cs="Arial"/>
                <w:sz w:val="20"/>
                <w:szCs w:val="20"/>
              </w:rPr>
              <w:t xml:space="preserve"> Pył ogółem</w:t>
            </w:r>
          </w:p>
          <w:p w14:paraId="6FA7769B" w14:textId="77777777" w:rsidR="00EA271C" w:rsidRPr="00EA271C" w:rsidRDefault="00EA271C" w:rsidP="00EA271C">
            <w:pPr>
              <w:autoSpaceDE w:val="0"/>
              <w:autoSpaceDN w:val="0"/>
              <w:rPr>
                <w:rFonts w:cs="Arial"/>
                <w:sz w:val="20"/>
                <w:szCs w:val="20"/>
              </w:rPr>
            </w:pPr>
            <w:r w:rsidRPr="00EA271C">
              <w:rPr>
                <w:rFonts w:cs="Arial"/>
                <w:sz w:val="20"/>
                <w:szCs w:val="20"/>
              </w:rPr>
              <w:t xml:space="preserve"> w tym:</w:t>
            </w:r>
          </w:p>
          <w:p w14:paraId="067E0E2D" w14:textId="77777777" w:rsidR="00EA271C" w:rsidRPr="00EA271C" w:rsidRDefault="00EA271C" w:rsidP="00EA271C">
            <w:pPr>
              <w:autoSpaceDE w:val="0"/>
              <w:autoSpaceDN w:val="0"/>
              <w:rPr>
                <w:rFonts w:cs="Arial"/>
                <w:sz w:val="20"/>
                <w:szCs w:val="20"/>
              </w:rPr>
            </w:pPr>
            <w:r w:rsidRPr="00EA271C">
              <w:rPr>
                <w:rFonts w:cs="Arial"/>
                <w:sz w:val="20"/>
                <w:szCs w:val="20"/>
              </w:rPr>
              <w:t xml:space="preserve"> Pył zawieszony PM10</w:t>
            </w:r>
          </w:p>
          <w:p w14:paraId="2CF27D2F"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Pył zawieszony PM 2,5</w:t>
            </w:r>
          </w:p>
        </w:tc>
        <w:tc>
          <w:tcPr>
            <w:tcW w:w="1134" w:type="dxa"/>
            <w:vMerge/>
            <w:tcBorders>
              <w:right w:val="single" w:sz="4" w:space="0" w:color="auto"/>
            </w:tcBorders>
            <w:shd w:val="clear" w:color="auto" w:fill="FFFFFF"/>
            <w:vAlign w:val="center"/>
          </w:tcPr>
          <w:p w14:paraId="6DB94DB0"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right w:val="single" w:sz="4" w:space="0" w:color="auto"/>
            </w:tcBorders>
            <w:shd w:val="clear" w:color="auto" w:fill="FFFFFF"/>
            <w:vAlign w:val="center"/>
          </w:tcPr>
          <w:p w14:paraId="78E63C11" w14:textId="77777777" w:rsidR="00EA271C" w:rsidRPr="00EA271C" w:rsidRDefault="00EA271C" w:rsidP="00EA271C">
            <w:pPr>
              <w:autoSpaceDE w:val="0"/>
              <w:autoSpaceDN w:val="0"/>
              <w:jc w:val="center"/>
              <w:rPr>
                <w:rFonts w:cs="Arial"/>
                <w:sz w:val="20"/>
                <w:szCs w:val="20"/>
              </w:rPr>
            </w:pPr>
            <w:r w:rsidRPr="00EA271C">
              <w:rPr>
                <w:rFonts w:cs="Arial"/>
                <w:sz w:val="20"/>
                <w:szCs w:val="20"/>
              </w:rPr>
              <w:t>0,016</w:t>
            </w:r>
          </w:p>
          <w:p w14:paraId="339B3E01" w14:textId="77777777" w:rsidR="00EA271C" w:rsidRPr="00EA271C" w:rsidRDefault="00EA271C" w:rsidP="00EA271C">
            <w:pPr>
              <w:autoSpaceDE w:val="0"/>
              <w:autoSpaceDN w:val="0"/>
              <w:jc w:val="center"/>
              <w:rPr>
                <w:rFonts w:cs="Arial"/>
                <w:sz w:val="20"/>
                <w:szCs w:val="20"/>
              </w:rPr>
            </w:pPr>
          </w:p>
          <w:p w14:paraId="65A68081" w14:textId="77777777" w:rsidR="00EA271C" w:rsidRPr="00EA271C" w:rsidRDefault="00EA271C" w:rsidP="00EA271C">
            <w:pPr>
              <w:autoSpaceDE w:val="0"/>
              <w:autoSpaceDN w:val="0"/>
              <w:jc w:val="center"/>
              <w:rPr>
                <w:rFonts w:cs="Arial"/>
                <w:sz w:val="20"/>
                <w:szCs w:val="20"/>
              </w:rPr>
            </w:pPr>
            <w:r w:rsidRPr="00EA271C">
              <w:rPr>
                <w:rFonts w:cs="Arial"/>
                <w:sz w:val="20"/>
                <w:szCs w:val="20"/>
              </w:rPr>
              <w:t>0,016</w:t>
            </w:r>
          </w:p>
          <w:p w14:paraId="3F9CD464"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0,016</w:t>
            </w:r>
          </w:p>
        </w:tc>
      </w:tr>
      <w:tr w:rsidR="00EA271C" w:rsidRPr="00EA271C" w14:paraId="18CD22B3"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7D7AAB34"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6606DB1B"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30108655"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Dwutlenek siarki</w:t>
            </w:r>
          </w:p>
        </w:tc>
        <w:tc>
          <w:tcPr>
            <w:tcW w:w="1134" w:type="dxa"/>
            <w:vMerge/>
            <w:tcBorders>
              <w:right w:val="single" w:sz="4" w:space="0" w:color="auto"/>
            </w:tcBorders>
            <w:shd w:val="clear" w:color="auto" w:fill="FFFFFF"/>
            <w:vAlign w:val="center"/>
          </w:tcPr>
          <w:p w14:paraId="04FE3776"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27A24F68"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0,000327</w:t>
            </w:r>
          </w:p>
        </w:tc>
      </w:tr>
      <w:tr w:rsidR="00EA271C" w:rsidRPr="00EA271C" w14:paraId="6FAC5A00"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10B8DF4F"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1F5B889B"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159470E9"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Tlenki azotu jako NO2</w:t>
            </w:r>
          </w:p>
        </w:tc>
        <w:tc>
          <w:tcPr>
            <w:tcW w:w="1134" w:type="dxa"/>
            <w:vMerge/>
            <w:tcBorders>
              <w:right w:val="single" w:sz="4" w:space="0" w:color="auto"/>
            </w:tcBorders>
            <w:shd w:val="clear" w:color="auto" w:fill="FFFFFF"/>
            <w:vAlign w:val="center"/>
          </w:tcPr>
          <w:p w14:paraId="7ABC62DF"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282A091D"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0,02225</w:t>
            </w:r>
          </w:p>
        </w:tc>
      </w:tr>
      <w:tr w:rsidR="00EA271C" w:rsidRPr="00EA271C" w14:paraId="2B90F699"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4205A23E"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6D2E0242"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191980BC"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Tlenek węgla</w:t>
            </w:r>
          </w:p>
        </w:tc>
        <w:tc>
          <w:tcPr>
            <w:tcW w:w="1134" w:type="dxa"/>
            <w:vMerge/>
            <w:tcBorders>
              <w:right w:val="single" w:sz="4" w:space="0" w:color="auto"/>
            </w:tcBorders>
            <w:shd w:val="clear" w:color="auto" w:fill="FFFFFF"/>
            <w:vAlign w:val="center"/>
          </w:tcPr>
          <w:p w14:paraId="026C6F5D"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14F8E5B4"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0,0517</w:t>
            </w:r>
          </w:p>
        </w:tc>
      </w:tr>
      <w:tr w:rsidR="00EA271C" w:rsidRPr="00EA271C" w14:paraId="4F8DA2A7" w14:textId="77777777" w:rsidTr="00B02A95">
        <w:trPr>
          <w:trHeight w:val="306"/>
          <w:jc w:val="center"/>
        </w:trPr>
        <w:tc>
          <w:tcPr>
            <w:tcW w:w="1184" w:type="dxa"/>
            <w:vMerge/>
            <w:tcBorders>
              <w:left w:val="single" w:sz="4" w:space="0" w:color="auto"/>
              <w:right w:val="single" w:sz="4" w:space="0" w:color="auto"/>
            </w:tcBorders>
            <w:shd w:val="clear" w:color="auto" w:fill="FFFFFF"/>
            <w:vAlign w:val="center"/>
          </w:tcPr>
          <w:p w14:paraId="73510BA5"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7389E66" w14:textId="77777777" w:rsidR="00EA271C" w:rsidRPr="00EA271C" w:rsidRDefault="00EA271C" w:rsidP="00EA271C">
            <w:pPr>
              <w:spacing w:line="259" w:lineRule="auto"/>
              <w:jc w:val="center"/>
              <w:rPr>
                <w:rFonts w:cs="Arial"/>
                <w:bCs/>
                <w:sz w:val="20"/>
                <w:szCs w:val="20"/>
              </w:rPr>
            </w:pPr>
          </w:p>
        </w:tc>
        <w:tc>
          <w:tcPr>
            <w:tcW w:w="2150" w:type="dxa"/>
            <w:tcBorders>
              <w:right w:val="single" w:sz="4" w:space="0" w:color="auto"/>
            </w:tcBorders>
            <w:shd w:val="clear" w:color="auto" w:fill="FFFFFF"/>
            <w:vAlign w:val="center"/>
          </w:tcPr>
          <w:p w14:paraId="2221606F"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Benzen</w:t>
            </w:r>
          </w:p>
        </w:tc>
        <w:tc>
          <w:tcPr>
            <w:tcW w:w="1134" w:type="dxa"/>
            <w:vMerge/>
            <w:tcBorders>
              <w:right w:val="single" w:sz="4" w:space="0" w:color="auto"/>
            </w:tcBorders>
            <w:shd w:val="clear" w:color="auto" w:fill="FFFFFF"/>
            <w:vAlign w:val="center"/>
          </w:tcPr>
          <w:p w14:paraId="757D50B2"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bottom w:val="single" w:sz="4" w:space="0" w:color="auto"/>
              <w:right w:val="single" w:sz="4" w:space="0" w:color="auto"/>
            </w:tcBorders>
            <w:shd w:val="clear" w:color="auto" w:fill="FFFFFF"/>
            <w:vAlign w:val="center"/>
          </w:tcPr>
          <w:p w14:paraId="638DBCB7" w14:textId="77777777" w:rsidR="00EA271C" w:rsidRPr="00EA271C" w:rsidRDefault="00EA271C" w:rsidP="00EA271C">
            <w:pPr>
              <w:autoSpaceDE w:val="0"/>
              <w:autoSpaceDN w:val="0"/>
              <w:jc w:val="center"/>
              <w:rPr>
                <w:rFonts w:eastAsia="Calibri" w:cs="Arial"/>
                <w:sz w:val="20"/>
                <w:szCs w:val="20"/>
              </w:rPr>
            </w:pPr>
            <w:r w:rsidRPr="00EA271C">
              <w:rPr>
                <w:rFonts w:cs="Arial"/>
                <w:sz w:val="20"/>
                <w:szCs w:val="20"/>
              </w:rPr>
              <w:t>0,0000164</w:t>
            </w:r>
          </w:p>
        </w:tc>
      </w:tr>
      <w:tr w:rsidR="00EA271C" w:rsidRPr="00EA271C" w14:paraId="29EB8C78"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07A5C946"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val="restart"/>
            <w:tcBorders>
              <w:left w:val="single" w:sz="4" w:space="0" w:color="auto"/>
              <w:right w:val="single" w:sz="4" w:space="0" w:color="auto"/>
            </w:tcBorders>
            <w:shd w:val="clear" w:color="auto" w:fill="FFFFFF"/>
            <w:vAlign w:val="center"/>
          </w:tcPr>
          <w:p w14:paraId="7E27256B" w14:textId="77777777" w:rsidR="00EA271C" w:rsidRPr="00EA271C" w:rsidRDefault="00EA271C" w:rsidP="00EA271C">
            <w:pPr>
              <w:spacing w:line="259" w:lineRule="auto"/>
              <w:jc w:val="center"/>
              <w:rPr>
                <w:rFonts w:cs="Arial"/>
                <w:bCs/>
                <w:sz w:val="20"/>
                <w:szCs w:val="20"/>
              </w:rPr>
            </w:pPr>
            <w:r w:rsidRPr="00EA271C">
              <w:rPr>
                <w:rFonts w:eastAsia="Calibri" w:cs="Arial"/>
                <w:bCs/>
                <w:sz w:val="20"/>
                <w:szCs w:val="20"/>
              </w:rPr>
              <w:t xml:space="preserve">Proces kompostowania </w:t>
            </w:r>
            <w:r w:rsidRPr="00EA271C">
              <w:rPr>
                <w:rFonts w:eastAsia="Calibri" w:cs="Arial"/>
                <w:bCs/>
                <w:sz w:val="20"/>
                <w:szCs w:val="20"/>
              </w:rPr>
              <w:lastRenderedPageBreak/>
              <w:t xml:space="preserve">tlenowego </w:t>
            </w:r>
            <w:r w:rsidRPr="00EA271C">
              <w:rPr>
                <w:rFonts w:eastAsia="Calibri" w:cs="Arial"/>
                <w:bCs/>
                <w:sz w:val="20"/>
                <w:szCs w:val="20"/>
              </w:rPr>
              <w:br/>
              <w:t>w bioreaktorach</w:t>
            </w:r>
          </w:p>
        </w:tc>
        <w:tc>
          <w:tcPr>
            <w:tcW w:w="2150" w:type="dxa"/>
            <w:tcBorders>
              <w:right w:val="single" w:sz="4" w:space="0" w:color="auto"/>
            </w:tcBorders>
            <w:shd w:val="clear" w:color="auto" w:fill="FFFFFF"/>
            <w:vAlign w:val="center"/>
          </w:tcPr>
          <w:p w14:paraId="3ED37368" w14:textId="77777777" w:rsidR="00EA271C" w:rsidRPr="00EA271C" w:rsidRDefault="00EA271C" w:rsidP="00EA271C">
            <w:pPr>
              <w:autoSpaceDE w:val="0"/>
              <w:autoSpaceDN w:val="0"/>
              <w:ind w:left="-74"/>
              <w:rPr>
                <w:rFonts w:cs="Arial"/>
                <w:sz w:val="20"/>
                <w:szCs w:val="20"/>
              </w:rPr>
            </w:pPr>
            <w:r w:rsidRPr="00EA271C">
              <w:rPr>
                <w:rFonts w:cs="Arial"/>
                <w:sz w:val="20"/>
                <w:szCs w:val="20"/>
              </w:rPr>
              <w:lastRenderedPageBreak/>
              <w:t xml:space="preserve"> Pył ogółem</w:t>
            </w:r>
          </w:p>
          <w:p w14:paraId="50FF283C" w14:textId="77777777" w:rsidR="00EA271C" w:rsidRPr="00EA271C" w:rsidRDefault="00EA271C" w:rsidP="00EA271C">
            <w:pPr>
              <w:autoSpaceDE w:val="0"/>
              <w:autoSpaceDN w:val="0"/>
              <w:ind w:left="-74"/>
              <w:rPr>
                <w:rFonts w:cs="Arial"/>
                <w:sz w:val="20"/>
                <w:szCs w:val="20"/>
              </w:rPr>
            </w:pPr>
            <w:r w:rsidRPr="00EA271C">
              <w:rPr>
                <w:rFonts w:cs="Arial"/>
                <w:sz w:val="20"/>
                <w:szCs w:val="20"/>
              </w:rPr>
              <w:t xml:space="preserve"> w tym:</w:t>
            </w:r>
          </w:p>
          <w:p w14:paraId="67B75C43" w14:textId="77777777" w:rsidR="00EA271C" w:rsidRPr="00EA271C" w:rsidRDefault="00EA271C" w:rsidP="00EA271C">
            <w:pPr>
              <w:autoSpaceDE w:val="0"/>
              <w:autoSpaceDN w:val="0"/>
              <w:ind w:left="-74"/>
              <w:rPr>
                <w:rFonts w:cs="Arial"/>
                <w:sz w:val="20"/>
                <w:szCs w:val="20"/>
              </w:rPr>
            </w:pPr>
            <w:r w:rsidRPr="00EA271C">
              <w:rPr>
                <w:rFonts w:cs="Arial"/>
                <w:sz w:val="20"/>
                <w:szCs w:val="20"/>
              </w:rPr>
              <w:t xml:space="preserve"> Pył zawieszony PM10</w:t>
            </w:r>
          </w:p>
          <w:p w14:paraId="005B67B6" w14:textId="77777777" w:rsidR="00EA271C" w:rsidRPr="00EA271C" w:rsidRDefault="00EA271C" w:rsidP="00EA271C">
            <w:pPr>
              <w:widowControl w:val="0"/>
              <w:autoSpaceDE w:val="0"/>
              <w:autoSpaceDN w:val="0"/>
              <w:adjustRightInd w:val="0"/>
              <w:ind w:left="-74"/>
              <w:rPr>
                <w:rFonts w:cs="Arial"/>
                <w:sz w:val="20"/>
                <w:szCs w:val="20"/>
              </w:rPr>
            </w:pPr>
            <w:r w:rsidRPr="00EA271C">
              <w:rPr>
                <w:rFonts w:cs="Arial"/>
                <w:sz w:val="20"/>
                <w:szCs w:val="20"/>
              </w:rPr>
              <w:t xml:space="preserve"> Pył zawieszony PM 2,5</w:t>
            </w:r>
          </w:p>
        </w:tc>
        <w:tc>
          <w:tcPr>
            <w:tcW w:w="1134" w:type="dxa"/>
            <w:vMerge/>
            <w:tcBorders>
              <w:right w:val="single" w:sz="4" w:space="0" w:color="auto"/>
            </w:tcBorders>
            <w:shd w:val="clear" w:color="auto" w:fill="FFFFFF"/>
            <w:vAlign w:val="center"/>
          </w:tcPr>
          <w:p w14:paraId="4DA65DC6"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right w:val="single" w:sz="4" w:space="0" w:color="auto"/>
            </w:tcBorders>
            <w:shd w:val="clear" w:color="auto" w:fill="FFFFFF"/>
            <w:vAlign w:val="center"/>
          </w:tcPr>
          <w:p w14:paraId="026858AA" w14:textId="77777777" w:rsidR="00EA271C" w:rsidRPr="00EA271C" w:rsidRDefault="00EA271C" w:rsidP="00EA271C">
            <w:pPr>
              <w:autoSpaceDE w:val="0"/>
              <w:autoSpaceDN w:val="0"/>
              <w:jc w:val="center"/>
              <w:rPr>
                <w:rFonts w:cs="Arial"/>
                <w:sz w:val="20"/>
                <w:szCs w:val="20"/>
              </w:rPr>
            </w:pPr>
            <w:r w:rsidRPr="00EA271C">
              <w:rPr>
                <w:rFonts w:cs="Arial"/>
                <w:sz w:val="20"/>
                <w:szCs w:val="20"/>
              </w:rPr>
              <w:t>0,008</w:t>
            </w:r>
          </w:p>
          <w:p w14:paraId="781E2A8D" w14:textId="77777777" w:rsidR="00EA271C" w:rsidRPr="00EA271C" w:rsidRDefault="00EA271C" w:rsidP="00EA271C">
            <w:pPr>
              <w:autoSpaceDE w:val="0"/>
              <w:autoSpaceDN w:val="0"/>
              <w:jc w:val="center"/>
              <w:rPr>
                <w:rFonts w:cs="Arial"/>
                <w:sz w:val="20"/>
                <w:szCs w:val="20"/>
              </w:rPr>
            </w:pPr>
          </w:p>
          <w:p w14:paraId="3853574A" w14:textId="77777777" w:rsidR="00EA271C" w:rsidRPr="00EA271C" w:rsidRDefault="00EA271C" w:rsidP="00EA271C">
            <w:pPr>
              <w:autoSpaceDE w:val="0"/>
              <w:autoSpaceDN w:val="0"/>
              <w:jc w:val="center"/>
              <w:rPr>
                <w:rFonts w:cs="Arial"/>
                <w:sz w:val="20"/>
                <w:szCs w:val="20"/>
              </w:rPr>
            </w:pPr>
            <w:r w:rsidRPr="00EA271C">
              <w:rPr>
                <w:rFonts w:cs="Arial"/>
                <w:sz w:val="20"/>
                <w:szCs w:val="20"/>
              </w:rPr>
              <w:t>0,008</w:t>
            </w:r>
          </w:p>
          <w:p w14:paraId="70488A38" w14:textId="77777777" w:rsidR="00EA271C" w:rsidRPr="00EA271C" w:rsidRDefault="00EA271C" w:rsidP="00EA271C">
            <w:pPr>
              <w:autoSpaceDE w:val="0"/>
              <w:autoSpaceDN w:val="0"/>
              <w:jc w:val="center"/>
              <w:rPr>
                <w:rFonts w:cs="Arial"/>
                <w:sz w:val="20"/>
                <w:szCs w:val="20"/>
              </w:rPr>
            </w:pPr>
            <w:r w:rsidRPr="00EA271C">
              <w:rPr>
                <w:rFonts w:cs="Arial"/>
                <w:sz w:val="20"/>
                <w:szCs w:val="20"/>
              </w:rPr>
              <w:t>0,008</w:t>
            </w:r>
          </w:p>
        </w:tc>
      </w:tr>
      <w:tr w:rsidR="00EA271C" w:rsidRPr="00EA271C" w14:paraId="2414BDEF"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4C789077"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484AF9E6"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7F61D021"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 xml:space="preserve">Alkohol </w:t>
            </w:r>
            <w:proofErr w:type="spellStart"/>
            <w:r w:rsidRPr="00EA271C">
              <w:rPr>
                <w:rFonts w:cs="Arial"/>
                <w:sz w:val="20"/>
                <w:szCs w:val="20"/>
              </w:rPr>
              <w:t>izobutylowy</w:t>
            </w:r>
            <w:proofErr w:type="spellEnd"/>
          </w:p>
        </w:tc>
        <w:tc>
          <w:tcPr>
            <w:tcW w:w="1134" w:type="dxa"/>
            <w:vMerge/>
            <w:tcBorders>
              <w:right w:val="single" w:sz="4" w:space="0" w:color="auto"/>
            </w:tcBorders>
            <w:shd w:val="clear" w:color="auto" w:fill="FFFFFF"/>
            <w:vAlign w:val="center"/>
          </w:tcPr>
          <w:p w14:paraId="667A918D"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top w:val="single" w:sz="4" w:space="0" w:color="auto"/>
              <w:left w:val="single" w:sz="4" w:space="0" w:color="auto"/>
              <w:right w:val="single" w:sz="4" w:space="0" w:color="auto"/>
            </w:tcBorders>
            <w:shd w:val="clear" w:color="auto" w:fill="FFFFFF"/>
            <w:vAlign w:val="center"/>
          </w:tcPr>
          <w:p w14:paraId="072EA8F7" w14:textId="77777777" w:rsidR="00EA271C" w:rsidRPr="00EA271C" w:rsidRDefault="00EA271C" w:rsidP="00EA271C">
            <w:pPr>
              <w:autoSpaceDE w:val="0"/>
              <w:autoSpaceDN w:val="0"/>
              <w:jc w:val="center"/>
              <w:rPr>
                <w:rFonts w:cs="Arial"/>
                <w:sz w:val="20"/>
                <w:szCs w:val="20"/>
              </w:rPr>
            </w:pPr>
            <w:r w:rsidRPr="00EA271C">
              <w:rPr>
                <w:rFonts w:cs="Arial"/>
                <w:sz w:val="20"/>
                <w:szCs w:val="20"/>
              </w:rPr>
              <w:t>0,058</w:t>
            </w:r>
          </w:p>
        </w:tc>
      </w:tr>
      <w:tr w:rsidR="00EA271C" w:rsidRPr="00EA271C" w14:paraId="735D01DE"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4AC74820"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A26C658"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1C940C31"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Aceton</w:t>
            </w:r>
          </w:p>
        </w:tc>
        <w:tc>
          <w:tcPr>
            <w:tcW w:w="1134" w:type="dxa"/>
            <w:vMerge/>
            <w:tcBorders>
              <w:right w:val="single" w:sz="4" w:space="0" w:color="auto"/>
            </w:tcBorders>
            <w:shd w:val="clear" w:color="auto" w:fill="FFFFFF"/>
            <w:vAlign w:val="center"/>
          </w:tcPr>
          <w:p w14:paraId="76A46EB1"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1D3773AA" w14:textId="77777777" w:rsidR="00EA271C" w:rsidRPr="00EA271C" w:rsidRDefault="00EA271C" w:rsidP="00EA271C">
            <w:pPr>
              <w:autoSpaceDE w:val="0"/>
              <w:autoSpaceDN w:val="0"/>
              <w:jc w:val="center"/>
              <w:rPr>
                <w:rFonts w:cs="Arial"/>
                <w:sz w:val="20"/>
                <w:szCs w:val="20"/>
              </w:rPr>
            </w:pPr>
            <w:r w:rsidRPr="00EA271C">
              <w:rPr>
                <w:rFonts w:cs="Arial"/>
                <w:sz w:val="20"/>
                <w:szCs w:val="20"/>
              </w:rPr>
              <w:t>1,25</w:t>
            </w:r>
          </w:p>
        </w:tc>
      </w:tr>
      <w:tr w:rsidR="00EA271C" w:rsidRPr="00EA271C" w14:paraId="2A443E38"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521D9BEE"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4F3E415"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2B81E5AD"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Alkohol butylowy</w:t>
            </w:r>
          </w:p>
        </w:tc>
        <w:tc>
          <w:tcPr>
            <w:tcW w:w="1134" w:type="dxa"/>
            <w:vMerge/>
            <w:tcBorders>
              <w:right w:val="single" w:sz="4" w:space="0" w:color="auto"/>
            </w:tcBorders>
            <w:shd w:val="clear" w:color="auto" w:fill="FFFFFF"/>
            <w:vAlign w:val="center"/>
          </w:tcPr>
          <w:p w14:paraId="3154F4D7"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2341B187" w14:textId="77777777" w:rsidR="00EA271C" w:rsidRPr="00EA271C" w:rsidRDefault="00EA271C" w:rsidP="00EA271C">
            <w:pPr>
              <w:autoSpaceDE w:val="0"/>
              <w:autoSpaceDN w:val="0"/>
              <w:jc w:val="center"/>
              <w:rPr>
                <w:rFonts w:cs="Arial"/>
                <w:sz w:val="20"/>
                <w:szCs w:val="20"/>
              </w:rPr>
            </w:pPr>
            <w:r w:rsidRPr="00EA271C">
              <w:rPr>
                <w:rFonts w:cs="Arial"/>
                <w:sz w:val="20"/>
                <w:szCs w:val="20"/>
              </w:rPr>
              <w:t>0,22</w:t>
            </w:r>
          </w:p>
        </w:tc>
      </w:tr>
      <w:tr w:rsidR="00EA271C" w:rsidRPr="00EA271C" w14:paraId="73DCEDCB"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1713AA56"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687A5D5D"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395C9480"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Octan etylu</w:t>
            </w:r>
          </w:p>
        </w:tc>
        <w:tc>
          <w:tcPr>
            <w:tcW w:w="1134" w:type="dxa"/>
            <w:vMerge/>
            <w:tcBorders>
              <w:right w:val="single" w:sz="4" w:space="0" w:color="auto"/>
            </w:tcBorders>
            <w:shd w:val="clear" w:color="auto" w:fill="FFFFFF"/>
            <w:vAlign w:val="center"/>
          </w:tcPr>
          <w:p w14:paraId="2FB9B291"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020423C5" w14:textId="77777777" w:rsidR="00EA271C" w:rsidRPr="00EA271C" w:rsidRDefault="00EA271C" w:rsidP="00EA271C">
            <w:pPr>
              <w:autoSpaceDE w:val="0"/>
              <w:autoSpaceDN w:val="0"/>
              <w:jc w:val="center"/>
              <w:rPr>
                <w:rFonts w:cs="Arial"/>
                <w:sz w:val="20"/>
                <w:szCs w:val="20"/>
              </w:rPr>
            </w:pPr>
            <w:r w:rsidRPr="00EA271C">
              <w:rPr>
                <w:rFonts w:cs="Arial"/>
                <w:sz w:val="20"/>
                <w:szCs w:val="20"/>
              </w:rPr>
              <w:t>0,35</w:t>
            </w:r>
          </w:p>
        </w:tc>
      </w:tr>
      <w:tr w:rsidR="00EA271C" w:rsidRPr="00EA271C" w14:paraId="0987528B"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7D9B6B8C"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4E79D2DE"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329B75FA"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Octan metylu</w:t>
            </w:r>
          </w:p>
        </w:tc>
        <w:tc>
          <w:tcPr>
            <w:tcW w:w="1134" w:type="dxa"/>
            <w:vMerge/>
            <w:tcBorders>
              <w:right w:val="single" w:sz="4" w:space="0" w:color="auto"/>
            </w:tcBorders>
            <w:shd w:val="clear" w:color="auto" w:fill="FFFFFF"/>
            <w:vAlign w:val="center"/>
          </w:tcPr>
          <w:p w14:paraId="1109BDCE"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3DC35457" w14:textId="77777777" w:rsidR="00EA271C" w:rsidRPr="00EA271C" w:rsidRDefault="00EA271C" w:rsidP="00EA271C">
            <w:pPr>
              <w:autoSpaceDE w:val="0"/>
              <w:autoSpaceDN w:val="0"/>
              <w:jc w:val="center"/>
              <w:rPr>
                <w:rFonts w:cs="Arial"/>
                <w:sz w:val="20"/>
                <w:szCs w:val="20"/>
              </w:rPr>
            </w:pPr>
            <w:r w:rsidRPr="00EA271C">
              <w:rPr>
                <w:rFonts w:cs="Arial"/>
                <w:sz w:val="20"/>
                <w:szCs w:val="20"/>
              </w:rPr>
              <w:t>0,096</w:t>
            </w:r>
          </w:p>
        </w:tc>
      </w:tr>
      <w:tr w:rsidR="00EA271C" w:rsidRPr="00EA271C" w14:paraId="1427CF96"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2776562B"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01D487E4"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516DE841"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 xml:space="preserve">Dwusiarczek </w:t>
            </w:r>
            <w:proofErr w:type="spellStart"/>
            <w:r w:rsidRPr="00EA271C">
              <w:rPr>
                <w:rFonts w:cs="Arial"/>
                <w:sz w:val="20"/>
                <w:szCs w:val="20"/>
              </w:rPr>
              <w:t>dwumetylu</w:t>
            </w:r>
            <w:proofErr w:type="spellEnd"/>
          </w:p>
        </w:tc>
        <w:tc>
          <w:tcPr>
            <w:tcW w:w="1134" w:type="dxa"/>
            <w:vMerge/>
            <w:tcBorders>
              <w:right w:val="single" w:sz="4" w:space="0" w:color="auto"/>
            </w:tcBorders>
            <w:shd w:val="clear" w:color="auto" w:fill="FFFFFF"/>
            <w:vAlign w:val="center"/>
          </w:tcPr>
          <w:p w14:paraId="0073E8D3"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79B79DA6" w14:textId="77777777" w:rsidR="00EA271C" w:rsidRPr="00EA271C" w:rsidRDefault="00EA271C" w:rsidP="00EA271C">
            <w:pPr>
              <w:autoSpaceDE w:val="0"/>
              <w:autoSpaceDN w:val="0"/>
              <w:jc w:val="center"/>
              <w:rPr>
                <w:rFonts w:cs="Arial"/>
                <w:sz w:val="20"/>
                <w:szCs w:val="20"/>
              </w:rPr>
            </w:pPr>
            <w:r w:rsidRPr="00EA271C">
              <w:rPr>
                <w:rFonts w:cs="Arial"/>
                <w:sz w:val="20"/>
                <w:szCs w:val="20"/>
              </w:rPr>
              <w:t>0,004</w:t>
            </w:r>
          </w:p>
        </w:tc>
      </w:tr>
      <w:tr w:rsidR="00EA271C" w:rsidRPr="00EA271C" w14:paraId="75DB42FE"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56536A42"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59204BBA"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47061209"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Dwusiarczek węgla</w:t>
            </w:r>
          </w:p>
        </w:tc>
        <w:tc>
          <w:tcPr>
            <w:tcW w:w="1134" w:type="dxa"/>
            <w:vMerge/>
            <w:tcBorders>
              <w:right w:val="single" w:sz="4" w:space="0" w:color="auto"/>
            </w:tcBorders>
            <w:shd w:val="clear" w:color="auto" w:fill="FFFFFF"/>
            <w:vAlign w:val="center"/>
          </w:tcPr>
          <w:p w14:paraId="4EEEB996"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375292EC" w14:textId="77777777" w:rsidR="00EA271C" w:rsidRPr="00EA271C" w:rsidRDefault="00EA271C" w:rsidP="00EA271C">
            <w:pPr>
              <w:autoSpaceDE w:val="0"/>
              <w:autoSpaceDN w:val="0"/>
              <w:jc w:val="center"/>
              <w:rPr>
                <w:rFonts w:cs="Arial"/>
                <w:sz w:val="20"/>
                <w:szCs w:val="20"/>
              </w:rPr>
            </w:pPr>
            <w:r w:rsidRPr="00EA271C">
              <w:rPr>
                <w:rFonts w:cs="Arial"/>
                <w:sz w:val="20"/>
                <w:szCs w:val="20"/>
              </w:rPr>
              <w:t>0,004</w:t>
            </w:r>
          </w:p>
        </w:tc>
      </w:tr>
      <w:tr w:rsidR="00EA271C" w:rsidRPr="00EA271C" w14:paraId="355A4A1C" w14:textId="77777777" w:rsidTr="00B02A95">
        <w:trPr>
          <w:trHeight w:val="165"/>
          <w:jc w:val="center"/>
        </w:trPr>
        <w:tc>
          <w:tcPr>
            <w:tcW w:w="1184" w:type="dxa"/>
            <w:vMerge/>
            <w:tcBorders>
              <w:left w:val="single" w:sz="4" w:space="0" w:color="auto"/>
              <w:right w:val="single" w:sz="4" w:space="0" w:color="auto"/>
            </w:tcBorders>
            <w:shd w:val="clear" w:color="auto" w:fill="FFFFFF"/>
            <w:vAlign w:val="center"/>
          </w:tcPr>
          <w:p w14:paraId="77A6139D" w14:textId="77777777" w:rsidR="00EA271C" w:rsidRPr="00EA271C" w:rsidRDefault="00EA271C" w:rsidP="00EA271C">
            <w:pPr>
              <w:autoSpaceDE w:val="0"/>
              <w:autoSpaceDN w:val="0"/>
              <w:adjustRightInd w:val="0"/>
              <w:jc w:val="center"/>
              <w:rPr>
                <w:rFonts w:eastAsia="Calibri" w:cs="Arial"/>
                <w:b/>
                <w:bCs/>
                <w:sz w:val="20"/>
                <w:szCs w:val="20"/>
              </w:rPr>
            </w:pPr>
          </w:p>
        </w:tc>
        <w:tc>
          <w:tcPr>
            <w:tcW w:w="1678" w:type="dxa"/>
            <w:vMerge/>
            <w:tcBorders>
              <w:left w:val="single" w:sz="4" w:space="0" w:color="auto"/>
              <w:right w:val="single" w:sz="4" w:space="0" w:color="auto"/>
            </w:tcBorders>
            <w:shd w:val="clear" w:color="auto" w:fill="FFFFFF"/>
            <w:vAlign w:val="center"/>
          </w:tcPr>
          <w:p w14:paraId="394B6C4A" w14:textId="77777777" w:rsidR="00EA271C" w:rsidRPr="00EA271C" w:rsidRDefault="00EA271C" w:rsidP="00EA271C">
            <w:pPr>
              <w:spacing w:line="259" w:lineRule="auto"/>
              <w:jc w:val="center"/>
              <w:rPr>
                <w:rFonts w:eastAsia="Calibri" w:cs="Arial"/>
                <w:bCs/>
                <w:sz w:val="20"/>
                <w:szCs w:val="20"/>
              </w:rPr>
            </w:pPr>
          </w:p>
        </w:tc>
        <w:tc>
          <w:tcPr>
            <w:tcW w:w="2150" w:type="dxa"/>
            <w:tcBorders>
              <w:right w:val="single" w:sz="4" w:space="0" w:color="auto"/>
            </w:tcBorders>
            <w:shd w:val="clear" w:color="auto" w:fill="FFFFFF"/>
            <w:vAlign w:val="center"/>
          </w:tcPr>
          <w:p w14:paraId="1D862F46" w14:textId="77777777" w:rsidR="00EA271C" w:rsidRPr="00EA271C" w:rsidRDefault="00EA271C" w:rsidP="00EA271C">
            <w:pPr>
              <w:widowControl w:val="0"/>
              <w:autoSpaceDE w:val="0"/>
              <w:autoSpaceDN w:val="0"/>
              <w:adjustRightInd w:val="0"/>
              <w:spacing w:line="360" w:lineRule="auto"/>
              <w:rPr>
                <w:rFonts w:cs="Arial"/>
                <w:sz w:val="20"/>
                <w:szCs w:val="20"/>
              </w:rPr>
            </w:pPr>
            <w:r w:rsidRPr="00EA271C">
              <w:rPr>
                <w:rFonts w:cs="Arial"/>
                <w:sz w:val="20"/>
                <w:szCs w:val="20"/>
              </w:rPr>
              <w:t>Amoniak</w:t>
            </w:r>
          </w:p>
        </w:tc>
        <w:tc>
          <w:tcPr>
            <w:tcW w:w="1134" w:type="dxa"/>
            <w:vMerge/>
            <w:tcBorders>
              <w:right w:val="single" w:sz="4" w:space="0" w:color="auto"/>
            </w:tcBorders>
            <w:shd w:val="clear" w:color="auto" w:fill="FFFFFF"/>
            <w:vAlign w:val="center"/>
          </w:tcPr>
          <w:p w14:paraId="3FD0427B" w14:textId="77777777" w:rsidR="00EA271C" w:rsidRPr="00EA271C" w:rsidRDefault="00EA271C" w:rsidP="00EA271C">
            <w:pPr>
              <w:autoSpaceDE w:val="0"/>
              <w:autoSpaceDN w:val="0"/>
              <w:jc w:val="center"/>
              <w:rPr>
                <w:rFonts w:eastAsia="Calibri" w:cs="Arial"/>
                <w:sz w:val="20"/>
                <w:szCs w:val="20"/>
                <w:lang w:eastAsia="en-US"/>
              </w:rPr>
            </w:pPr>
          </w:p>
        </w:tc>
        <w:tc>
          <w:tcPr>
            <w:tcW w:w="2351" w:type="dxa"/>
            <w:tcBorders>
              <w:left w:val="single" w:sz="4" w:space="0" w:color="auto"/>
              <w:right w:val="single" w:sz="4" w:space="0" w:color="auto"/>
            </w:tcBorders>
            <w:shd w:val="clear" w:color="auto" w:fill="FFFFFF"/>
            <w:vAlign w:val="center"/>
          </w:tcPr>
          <w:p w14:paraId="33934F69" w14:textId="77777777" w:rsidR="00EA271C" w:rsidRPr="00EA271C" w:rsidRDefault="00EA271C" w:rsidP="00EA271C">
            <w:pPr>
              <w:autoSpaceDE w:val="0"/>
              <w:autoSpaceDN w:val="0"/>
              <w:jc w:val="center"/>
              <w:rPr>
                <w:rFonts w:cs="Arial"/>
                <w:sz w:val="20"/>
                <w:szCs w:val="20"/>
              </w:rPr>
            </w:pPr>
            <w:r w:rsidRPr="00EA271C">
              <w:rPr>
                <w:rFonts w:cs="Arial"/>
                <w:sz w:val="20"/>
                <w:szCs w:val="20"/>
              </w:rPr>
              <w:t>1,52</w:t>
            </w:r>
          </w:p>
        </w:tc>
      </w:tr>
    </w:tbl>
    <w:p w14:paraId="63D9DB47" w14:textId="77777777" w:rsidR="00EA271C" w:rsidRPr="00EA271C" w:rsidRDefault="00EA271C" w:rsidP="00EA271C">
      <w:pPr>
        <w:rPr>
          <w:rFonts w:cs="Arial"/>
          <w:b/>
          <w:sz w:val="23"/>
          <w:szCs w:val="23"/>
        </w:rPr>
      </w:pPr>
    </w:p>
    <w:p w14:paraId="37BE1B18" w14:textId="77777777" w:rsidR="00EA271C" w:rsidRPr="00EA271C" w:rsidRDefault="00EA271C" w:rsidP="00DA2D98">
      <w:pPr>
        <w:rPr>
          <w:rFonts w:cs="Arial"/>
          <w:b/>
        </w:rPr>
      </w:pPr>
      <w:r w:rsidRPr="00EA271C">
        <w:rPr>
          <w:rFonts w:cs="Arial"/>
          <w:bCs/>
        </w:rPr>
        <w:t xml:space="preserve">VII.2.4.2. Dopuszczalna ilość substancji zanieczyszczających emitowanych </w:t>
      </w:r>
      <w:r w:rsidRPr="00EA271C">
        <w:rPr>
          <w:rFonts w:cs="Arial"/>
          <w:bCs/>
        </w:rPr>
        <w:br/>
        <w:t xml:space="preserve">do powietrza </w:t>
      </w:r>
      <w:r w:rsidRPr="00EA271C">
        <w:rPr>
          <w:rFonts w:cs="Arial"/>
          <w:b/>
        </w:rPr>
        <w:t>od dnia 18 sierpnia 2022 r.:</w:t>
      </w:r>
    </w:p>
    <w:p w14:paraId="13223B91" w14:textId="77777777" w:rsidR="00EA271C" w:rsidRPr="00EA271C" w:rsidRDefault="00EA271C" w:rsidP="00EA271C">
      <w:pPr>
        <w:ind w:left="426"/>
        <w:rPr>
          <w:rFonts w:ascii="Times New Roman" w:eastAsia="Calibri" w:hAnsi="Times New Roman"/>
          <w:color w:val="632423" w:themeColor="accent2" w:themeShade="80"/>
          <w:sz w:val="8"/>
          <w:szCs w:val="8"/>
        </w:rPr>
      </w:pPr>
      <w:bookmarkStart w:id="90" w:name="_Hlk47945498"/>
    </w:p>
    <w:p w14:paraId="2353E6F8" w14:textId="77777777" w:rsidR="00EA271C" w:rsidRPr="00EA271C" w:rsidRDefault="00EA271C" w:rsidP="00EA271C">
      <w:pPr>
        <w:ind w:left="284"/>
        <w:rPr>
          <w:rFonts w:eastAsia="Calibri" w:cs="Arial"/>
          <w:b/>
          <w:bCs/>
          <w:color w:val="632423" w:themeColor="accent2" w:themeShade="80"/>
          <w:sz w:val="6"/>
          <w:szCs w:val="6"/>
        </w:rPr>
      </w:pPr>
    </w:p>
    <w:bookmarkEnd w:id="88"/>
    <w:bookmarkEnd w:id="90"/>
    <w:p w14:paraId="64D081E5" w14:textId="77777777" w:rsidR="00EA271C" w:rsidRPr="00EA271C" w:rsidRDefault="00EA271C" w:rsidP="00EA271C">
      <w:pPr>
        <w:contextualSpacing/>
        <w:rPr>
          <w:rFonts w:eastAsia="Calibri" w:cs="Arial"/>
          <w:b/>
          <w:bCs/>
          <w:sz w:val="20"/>
          <w:szCs w:val="20"/>
          <w:lang w:eastAsia="en-US"/>
        </w:rPr>
      </w:pPr>
      <w:r w:rsidRPr="00EA271C">
        <w:rPr>
          <w:rFonts w:eastAsia="Calibri" w:cs="Arial"/>
          <w:b/>
          <w:bCs/>
          <w:sz w:val="20"/>
          <w:szCs w:val="20"/>
          <w:lang w:eastAsia="en-US"/>
        </w:rPr>
        <w:t>Tabela nr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opuszczalna ilość substancji zanieczyszczających emitowanych do powietrza od dnia 18 sierpnia 2022 r."/>
        <w:tblDescription w:val="W tabeli ustalono dopuszczalną ilość substancji zanieczyszczających emitowanych do powietrza od dnia 18 sierpnia 2022 r.&#10;"/>
      </w:tblPr>
      <w:tblGrid>
        <w:gridCol w:w="1418"/>
        <w:gridCol w:w="1842"/>
        <w:gridCol w:w="2552"/>
        <w:gridCol w:w="1276"/>
        <w:gridCol w:w="1550"/>
      </w:tblGrid>
      <w:tr w:rsidR="00EA271C" w:rsidRPr="00EA271C" w14:paraId="5C98B77A" w14:textId="77777777" w:rsidTr="009258FF">
        <w:trPr>
          <w:trHeight w:val="423"/>
          <w:jc w:val="center"/>
        </w:trPr>
        <w:tc>
          <w:tcPr>
            <w:tcW w:w="1418" w:type="dxa"/>
            <w:shd w:val="clear" w:color="auto" w:fill="auto"/>
            <w:vAlign w:val="center"/>
          </w:tcPr>
          <w:p w14:paraId="2E142B2C"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Oznaczenie emitora</w:t>
            </w:r>
          </w:p>
        </w:tc>
        <w:tc>
          <w:tcPr>
            <w:tcW w:w="1842" w:type="dxa"/>
            <w:shd w:val="clear" w:color="auto" w:fill="auto"/>
            <w:vAlign w:val="center"/>
          </w:tcPr>
          <w:p w14:paraId="56C90FEC"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Źródło emisji</w:t>
            </w:r>
          </w:p>
        </w:tc>
        <w:tc>
          <w:tcPr>
            <w:tcW w:w="2552" w:type="dxa"/>
            <w:shd w:val="clear" w:color="auto" w:fill="auto"/>
            <w:vAlign w:val="center"/>
          </w:tcPr>
          <w:p w14:paraId="7A74C1DF"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Rodzaju substancji zanieczyszczającej</w:t>
            </w:r>
          </w:p>
        </w:tc>
        <w:tc>
          <w:tcPr>
            <w:tcW w:w="1276" w:type="dxa"/>
            <w:shd w:val="clear" w:color="auto" w:fill="auto"/>
            <w:vAlign w:val="center"/>
          </w:tcPr>
          <w:p w14:paraId="6C3E92DA"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Jednostka</w:t>
            </w:r>
          </w:p>
        </w:tc>
        <w:tc>
          <w:tcPr>
            <w:tcW w:w="1550" w:type="dxa"/>
            <w:shd w:val="clear" w:color="auto" w:fill="auto"/>
            <w:vAlign w:val="center"/>
          </w:tcPr>
          <w:p w14:paraId="3794A55D"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Dopuszczalna wielkość emisji</w:t>
            </w:r>
          </w:p>
        </w:tc>
      </w:tr>
      <w:tr w:rsidR="00EA271C" w:rsidRPr="00EA271C" w14:paraId="1217BB63" w14:textId="77777777" w:rsidTr="009258FF">
        <w:trPr>
          <w:jc w:val="center"/>
        </w:trPr>
        <w:tc>
          <w:tcPr>
            <w:tcW w:w="1418" w:type="dxa"/>
            <w:vMerge w:val="restart"/>
            <w:shd w:val="clear" w:color="auto" w:fill="auto"/>
            <w:vAlign w:val="center"/>
          </w:tcPr>
          <w:p w14:paraId="69C3A33A"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1</w:t>
            </w:r>
          </w:p>
        </w:tc>
        <w:tc>
          <w:tcPr>
            <w:tcW w:w="1842" w:type="dxa"/>
            <w:vMerge w:val="restart"/>
            <w:shd w:val="clear" w:color="auto" w:fill="auto"/>
            <w:vAlign w:val="center"/>
          </w:tcPr>
          <w:p w14:paraId="1159D518"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Proces kompostowania tlenowego </w:t>
            </w:r>
            <w:r w:rsidRPr="00EA271C">
              <w:rPr>
                <w:rFonts w:eastAsia="Calibri" w:cs="Arial"/>
                <w:sz w:val="20"/>
                <w:szCs w:val="20"/>
                <w:lang w:eastAsia="en-US"/>
              </w:rPr>
              <w:br/>
              <w:t xml:space="preserve">w bioreaktorach </w:t>
            </w:r>
            <w:r w:rsidRPr="00EA271C">
              <w:rPr>
                <w:rFonts w:eastAsia="Calibri" w:cs="Arial"/>
                <w:sz w:val="20"/>
                <w:szCs w:val="20"/>
                <w:lang w:eastAsia="en-US"/>
              </w:rPr>
              <w:br/>
              <w:t>i proces mechanicznego przetwarzania odpadów, w tym odpadów kalorycznych (Hala sortowni)</w:t>
            </w:r>
          </w:p>
        </w:tc>
        <w:tc>
          <w:tcPr>
            <w:tcW w:w="2552" w:type="dxa"/>
            <w:shd w:val="clear" w:color="auto" w:fill="auto"/>
            <w:vAlign w:val="center"/>
          </w:tcPr>
          <w:p w14:paraId="3E50B836"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Pył ogółem</w:t>
            </w:r>
          </w:p>
        </w:tc>
        <w:tc>
          <w:tcPr>
            <w:tcW w:w="1276" w:type="dxa"/>
            <w:vMerge w:val="restart"/>
            <w:shd w:val="clear" w:color="auto" w:fill="auto"/>
            <w:vAlign w:val="center"/>
          </w:tcPr>
          <w:p w14:paraId="39B7B5D3" w14:textId="77777777" w:rsidR="00EA271C" w:rsidRPr="00EA271C" w:rsidRDefault="00EA271C" w:rsidP="00EA271C">
            <w:pPr>
              <w:spacing w:after="100" w:afterAutospacing="1"/>
              <w:contextualSpacing/>
              <w:jc w:val="center"/>
              <w:rPr>
                <w:rFonts w:eastAsia="Calibri" w:cs="Arial"/>
                <w:sz w:val="20"/>
                <w:szCs w:val="20"/>
                <w:vertAlign w:val="superscript"/>
                <w:lang w:eastAsia="en-US"/>
              </w:rPr>
            </w:pPr>
            <w:r w:rsidRPr="00EA271C">
              <w:rPr>
                <w:rFonts w:eastAsia="Calibri" w:cs="Arial"/>
                <w:sz w:val="20"/>
                <w:szCs w:val="20"/>
                <w:lang w:eastAsia="en-US"/>
              </w:rPr>
              <w:t>mg/Nm</w:t>
            </w:r>
            <w:r w:rsidRPr="00EA271C">
              <w:rPr>
                <w:rFonts w:eastAsia="Calibri" w:cs="Arial"/>
                <w:sz w:val="20"/>
                <w:szCs w:val="20"/>
                <w:vertAlign w:val="superscript"/>
                <w:lang w:eastAsia="en-US"/>
              </w:rPr>
              <w:t>3**</w:t>
            </w:r>
          </w:p>
        </w:tc>
        <w:tc>
          <w:tcPr>
            <w:tcW w:w="1550" w:type="dxa"/>
            <w:shd w:val="clear" w:color="auto" w:fill="auto"/>
            <w:vAlign w:val="center"/>
          </w:tcPr>
          <w:p w14:paraId="57C7410F"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3,5</w:t>
            </w:r>
          </w:p>
        </w:tc>
      </w:tr>
      <w:tr w:rsidR="00EA271C" w:rsidRPr="00EA271C" w14:paraId="1234FFFA" w14:textId="77777777" w:rsidTr="009258FF">
        <w:trPr>
          <w:jc w:val="center"/>
        </w:trPr>
        <w:tc>
          <w:tcPr>
            <w:tcW w:w="1418" w:type="dxa"/>
            <w:vMerge/>
            <w:shd w:val="clear" w:color="auto" w:fill="auto"/>
            <w:vAlign w:val="center"/>
          </w:tcPr>
          <w:p w14:paraId="337C7DC3"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49F16F8A"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4E50E8D5"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Całkowite LZO</w:t>
            </w:r>
          </w:p>
        </w:tc>
        <w:tc>
          <w:tcPr>
            <w:tcW w:w="1276" w:type="dxa"/>
            <w:vMerge/>
            <w:shd w:val="clear" w:color="auto" w:fill="auto"/>
            <w:vAlign w:val="center"/>
          </w:tcPr>
          <w:p w14:paraId="11011C35"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72A3D526"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20</w:t>
            </w:r>
          </w:p>
        </w:tc>
      </w:tr>
      <w:tr w:rsidR="00EA271C" w:rsidRPr="00EA271C" w14:paraId="344D1F1E" w14:textId="77777777" w:rsidTr="009258FF">
        <w:trPr>
          <w:jc w:val="center"/>
        </w:trPr>
        <w:tc>
          <w:tcPr>
            <w:tcW w:w="1418" w:type="dxa"/>
            <w:vMerge/>
            <w:shd w:val="clear" w:color="auto" w:fill="auto"/>
            <w:vAlign w:val="center"/>
          </w:tcPr>
          <w:p w14:paraId="164CE653"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1F2CC317"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13450108"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Amoniak</w:t>
            </w:r>
          </w:p>
        </w:tc>
        <w:tc>
          <w:tcPr>
            <w:tcW w:w="1276" w:type="dxa"/>
            <w:vMerge/>
            <w:shd w:val="clear" w:color="auto" w:fill="auto"/>
            <w:vAlign w:val="center"/>
          </w:tcPr>
          <w:p w14:paraId="594541CF"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50FA7AFD"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10</w:t>
            </w:r>
          </w:p>
        </w:tc>
      </w:tr>
      <w:tr w:rsidR="00EA271C" w:rsidRPr="00EA271C" w14:paraId="4EE7FB4D" w14:textId="77777777" w:rsidTr="009258FF">
        <w:trPr>
          <w:jc w:val="center"/>
        </w:trPr>
        <w:tc>
          <w:tcPr>
            <w:tcW w:w="1418" w:type="dxa"/>
            <w:vMerge/>
            <w:shd w:val="clear" w:color="auto" w:fill="auto"/>
            <w:vAlign w:val="center"/>
          </w:tcPr>
          <w:p w14:paraId="0DAF8842"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220B14F5"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1E2FD1B3"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Odory</w:t>
            </w:r>
          </w:p>
        </w:tc>
        <w:tc>
          <w:tcPr>
            <w:tcW w:w="1276" w:type="dxa"/>
            <w:shd w:val="clear" w:color="auto" w:fill="auto"/>
            <w:vAlign w:val="center"/>
          </w:tcPr>
          <w:p w14:paraId="2B8C7993" w14:textId="77777777" w:rsidR="00EA271C" w:rsidRPr="00EA271C" w:rsidRDefault="00EA271C" w:rsidP="00EA271C">
            <w:pPr>
              <w:spacing w:after="100" w:afterAutospacing="1"/>
              <w:contextualSpacing/>
              <w:jc w:val="center"/>
              <w:rPr>
                <w:rFonts w:eastAsia="Calibri" w:cs="Arial"/>
                <w:sz w:val="20"/>
                <w:szCs w:val="20"/>
                <w:lang w:eastAsia="en-US"/>
              </w:rPr>
            </w:pPr>
            <w:proofErr w:type="spellStart"/>
            <w:r w:rsidRPr="00EA271C">
              <w:rPr>
                <w:rFonts w:eastAsia="Calibri" w:cs="Arial"/>
                <w:sz w:val="20"/>
                <w:szCs w:val="20"/>
                <w:lang w:eastAsia="en-US"/>
              </w:rPr>
              <w:t>ou</w:t>
            </w:r>
            <w:r w:rsidRPr="00EA271C">
              <w:rPr>
                <w:rFonts w:eastAsia="Calibri" w:cs="Arial"/>
                <w:sz w:val="20"/>
                <w:szCs w:val="20"/>
                <w:vertAlign w:val="subscript"/>
                <w:lang w:eastAsia="en-US"/>
              </w:rPr>
              <w:t>E</w:t>
            </w:r>
            <w:proofErr w:type="spellEnd"/>
            <w:r w:rsidRPr="00EA271C">
              <w:rPr>
                <w:rFonts w:eastAsia="Calibri" w:cs="Arial"/>
                <w:sz w:val="20"/>
                <w:szCs w:val="20"/>
                <w:vertAlign w:val="superscript"/>
                <w:lang w:eastAsia="en-US"/>
              </w:rPr>
              <w:t>*</w:t>
            </w:r>
            <w:r w:rsidRPr="00EA271C">
              <w:rPr>
                <w:rFonts w:eastAsia="Calibri" w:cs="Arial"/>
                <w:sz w:val="20"/>
                <w:szCs w:val="20"/>
                <w:lang w:eastAsia="en-US"/>
              </w:rPr>
              <w:t>/Nm</w:t>
            </w:r>
            <w:r w:rsidRPr="00EA271C">
              <w:rPr>
                <w:rFonts w:eastAsia="Calibri" w:cs="Arial"/>
                <w:sz w:val="20"/>
                <w:szCs w:val="20"/>
                <w:vertAlign w:val="superscript"/>
                <w:lang w:eastAsia="en-US"/>
              </w:rPr>
              <w:t>3</w:t>
            </w:r>
          </w:p>
        </w:tc>
        <w:tc>
          <w:tcPr>
            <w:tcW w:w="1550" w:type="dxa"/>
            <w:shd w:val="clear" w:color="auto" w:fill="auto"/>
            <w:vAlign w:val="center"/>
          </w:tcPr>
          <w:p w14:paraId="4720C30F"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1 000</w:t>
            </w:r>
          </w:p>
        </w:tc>
      </w:tr>
      <w:tr w:rsidR="00EA271C" w:rsidRPr="00EA271C" w14:paraId="4F17B5EB" w14:textId="77777777" w:rsidTr="009258FF">
        <w:trPr>
          <w:jc w:val="center"/>
        </w:trPr>
        <w:tc>
          <w:tcPr>
            <w:tcW w:w="1418" w:type="dxa"/>
            <w:vMerge/>
            <w:shd w:val="clear" w:color="auto" w:fill="auto"/>
            <w:vAlign w:val="center"/>
          </w:tcPr>
          <w:p w14:paraId="34A0A58B"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11FBA6E8"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7E3ECAD9"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Siarkowodór</w:t>
            </w:r>
          </w:p>
        </w:tc>
        <w:tc>
          <w:tcPr>
            <w:tcW w:w="1276" w:type="dxa"/>
            <w:vMerge w:val="restart"/>
            <w:shd w:val="clear" w:color="auto" w:fill="auto"/>
            <w:vAlign w:val="center"/>
          </w:tcPr>
          <w:p w14:paraId="49F8EC5B"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kg/h</w:t>
            </w:r>
          </w:p>
        </w:tc>
        <w:tc>
          <w:tcPr>
            <w:tcW w:w="1550" w:type="dxa"/>
            <w:shd w:val="clear" w:color="auto" w:fill="auto"/>
            <w:vAlign w:val="center"/>
          </w:tcPr>
          <w:p w14:paraId="6D902CE8"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0,0028</w:t>
            </w:r>
          </w:p>
        </w:tc>
      </w:tr>
      <w:tr w:rsidR="00EA271C" w:rsidRPr="00EA271C" w14:paraId="48544464" w14:textId="77777777" w:rsidTr="009258FF">
        <w:trPr>
          <w:jc w:val="center"/>
        </w:trPr>
        <w:tc>
          <w:tcPr>
            <w:tcW w:w="1418" w:type="dxa"/>
            <w:vMerge/>
            <w:shd w:val="clear" w:color="auto" w:fill="auto"/>
            <w:vAlign w:val="center"/>
          </w:tcPr>
          <w:p w14:paraId="5BAAD91A"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4457A764"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71BD8536"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Merkaptany</w:t>
            </w:r>
          </w:p>
        </w:tc>
        <w:tc>
          <w:tcPr>
            <w:tcW w:w="1276" w:type="dxa"/>
            <w:vMerge/>
            <w:shd w:val="clear" w:color="auto" w:fill="auto"/>
            <w:vAlign w:val="center"/>
          </w:tcPr>
          <w:p w14:paraId="0EAC5950"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04EB0CBC"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0,0028</w:t>
            </w:r>
          </w:p>
        </w:tc>
      </w:tr>
      <w:tr w:rsidR="00EA271C" w:rsidRPr="00EA271C" w14:paraId="4CCE106B" w14:textId="77777777" w:rsidTr="009258FF">
        <w:trPr>
          <w:jc w:val="center"/>
        </w:trPr>
        <w:tc>
          <w:tcPr>
            <w:tcW w:w="1418" w:type="dxa"/>
            <w:vMerge/>
            <w:shd w:val="clear" w:color="auto" w:fill="auto"/>
            <w:vAlign w:val="center"/>
          </w:tcPr>
          <w:p w14:paraId="63D07DBA"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50743AC3"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15FF1DCA"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Tlenki azotu jako NO</w:t>
            </w:r>
            <w:r w:rsidRPr="00EA271C">
              <w:rPr>
                <w:rFonts w:eastAsia="Calibri" w:cs="Arial"/>
                <w:sz w:val="20"/>
                <w:szCs w:val="20"/>
                <w:vertAlign w:val="subscript"/>
                <w:lang w:eastAsia="en-US"/>
              </w:rPr>
              <w:t>2</w:t>
            </w:r>
          </w:p>
        </w:tc>
        <w:tc>
          <w:tcPr>
            <w:tcW w:w="1276" w:type="dxa"/>
            <w:vMerge/>
            <w:shd w:val="clear" w:color="auto" w:fill="auto"/>
            <w:vAlign w:val="center"/>
          </w:tcPr>
          <w:p w14:paraId="772684C7"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1BC0C18D"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0,00789</w:t>
            </w:r>
          </w:p>
        </w:tc>
      </w:tr>
      <w:tr w:rsidR="00EA271C" w:rsidRPr="00EA271C" w14:paraId="558BD20D" w14:textId="77777777" w:rsidTr="009258FF">
        <w:trPr>
          <w:jc w:val="center"/>
        </w:trPr>
        <w:tc>
          <w:tcPr>
            <w:tcW w:w="1418" w:type="dxa"/>
            <w:vMerge/>
            <w:shd w:val="clear" w:color="auto" w:fill="auto"/>
            <w:vAlign w:val="center"/>
          </w:tcPr>
          <w:p w14:paraId="1858BCAE"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1F4B1097"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1DC83F3C"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Dwutlenek siarki</w:t>
            </w:r>
          </w:p>
        </w:tc>
        <w:tc>
          <w:tcPr>
            <w:tcW w:w="1276" w:type="dxa"/>
            <w:vMerge/>
            <w:shd w:val="clear" w:color="auto" w:fill="auto"/>
            <w:vAlign w:val="center"/>
          </w:tcPr>
          <w:p w14:paraId="262E9420"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63F5535C"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0,00012</w:t>
            </w:r>
          </w:p>
        </w:tc>
      </w:tr>
      <w:tr w:rsidR="00EA271C" w:rsidRPr="00EA271C" w14:paraId="1759990F" w14:textId="77777777" w:rsidTr="009258FF">
        <w:trPr>
          <w:jc w:val="center"/>
        </w:trPr>
        <w:tc>
          <w:tcPr>
            <w:tcW w:w="1418" w:type="dxa"/>
            <w:vMerge/>
            <w:shd w:val="clear" w:color="auto" w:fill="auto"/>
            <w:vAlign w:val="center"/>
          </w:tcPr>
          <w:p w14:paraId="7006308F"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3881D71C"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68261C12"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Tlenek węgla</w:t>
            </w:r>
          </w:p>
        </w:tc>
        <w:tc>
          <w:tcPr>
            <w:tcW w:w="1276" w:type="dxa"/>
            <w:vMerge/>
            <w:shd w:val="clear" w:color="auto" w:fill="auto"/>
            <w:vAlign w:val="center"/>
          </w:tcPr>
          <w:p w14:paraId="190FC2A5"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0CAB0132"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0,01833</w:t>
            </w:r>
          </w:p>
        </w:tc>
      </w:tr>
      <w:tr w:rsidR="00EA271C" w:rsidRPr="00EA271C" w14:paraId="56EF8BBB" w14:textId="77777777" w:rsidTr="009258FF">
        <w:trPr>
          <w:jc w:val="center"/>
        </w:trPr>
        <w:tc>
          <w:tcPr>
            <w:tcW w:w="1418" w:type="dxa"/>
            <w:vMerge/>
            <w:shd w:val="clear" w:color="auto" w:fill="auto"/>
            <w:vAlign w:val="center"/>
          </w:tcPr>
          <w:p w14:paraId="63518946"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4A0C1E71"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4DF8B0FD"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Węglowodory alifatyczne</w:t>
            </w:r>
          </w:p>
        </w:tc>
        <w:tc>
          <w:tcPr>
            <w:tcW w:w="1276" w:type="dxa"/>
            <w:vMerge/>
            <w:shd w:val="clear" w:color="auto" w:fill="auto"/>
            <w:vAlign w:val="center"/>
          </w:tcPr>
          <w:p w14:paraId="58AAAEE1"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2703C6D4"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0,0014</w:t>
            </w:r>
          </w:p>
        </w:tc>
      </w:tr>
      <w:tr w:rsidR="00EA271C" w:rsidRPr="00EA271C" w14:paraId="47397751" w14:textId="77777777" w:rsidTr="009258FF">
        <w:trPr>
          <w:jc w:val="center"/>
        </w:trPr>
        <w:tc>
          <w:tcPr>
            <w:tcW w:w="1418" w:type="dxa"/>
            <w:vMerge/>
            <w:shd w:val="clear" w:color="auto" w:fill="auto"/>
            <w:vAlign w:val="center"/>
          </w:tcPr>
          <w:p w14:paraId="3ED0612C"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5B2C9F76"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59EE60D6"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Benzen</w:t>
            </w:r>
          </w:p>
        </w:tc>
        <w:tc>
          <w:tcPr>
            <w:tcW w:w="1276" w:type="dxa"/>
            <w:vMerge/>
            <w:shd w:val="clear" w:color="auto" w:fill="auto"/>
            <w:vAlign w:val="center"/>
          </w:tcPr>
          <w:p w14:paraId="2905CBF5"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5E6E4427"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0,0000006</w:t>
            </w:r>
          </w:p>
        </w:tc>
      </w:tr>
      <w:tr w:rsidR="00EA271C" w:rsidRPr="00EA271C" w14:paraId="2883FE8E" w14:textId="77777777" w:rsidTr="009258FF">
        <w:trPr>
          <w:jc w:val="center"/>
        </w:trPr>
        <w:tc>
          <w:tcPr>
            <w:tcW w:w="1418" w:type="dxa"/>
            <w:vMerge/>
            <w:shd w:val="clear" w:color="auto" w:fill="auto"/>
            <w:vAlign w:val="center"/>
          </w:tcPr>
          <w:p w14:paraId="02A32E87"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493CAB30"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3780287B"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Dwusiarczek </w:t>
            </w:r>
            <w:proofErr w:type="spellStart"/>
            <w:r w:rsidRPr="00EA271C">
              <w:rPr>
                <w:rFonts w:eastAsia="Calibri" w:cs="Arial"/>
                <w:sz w:val="20"/>
                <w:szCs w:val="20"/>
                <w:lang w:eastAsia="en-US"/>
              </w:rPr>
              <w:t>dwumetylu</w:t>
            </w:r>
            <w:proofErr w:type="spellEnd"/>
          </w:p>
        </w:tc>
        <w:tc>
          <w:tcPr>
            <w:tcW w:w="1276" w:type="dxa"/>
            <w:vMerge/>
            <w:shd w:val="clear" w:color="auto" w:fill="auto"/>
            <w:vAlign w:val="center"/>
          </w:tcPr>
          <w:p w14:paraId="4A9DD192"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237DB48B"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 xml:space="preserve">0,00015 </w:t>
            </w:r>
          </w:p>
        </w:tc>
      </w:tr>
      <w:tr w:rsidR="00EA271C" w:rsidRPr="00EA271C" w14:paraId="1432DA13" w14:textId="77777777" w:rsidTr="009258FF">
        <w:trPr>
          <w:jc w:val="center"/>
        </w:trPr>
        <w:tc>
          <w:tcPr>
            <w:tcW w:w="1418" w:type="dxa"/>
            <w:vMerge/>
            <w:shd w:val="clear" w:color="auto" w:fill="auto"/>
            <w:vAlign w:val="center"/>
          </w:tcPr>
          <w:p w14:paraId="6AC9610E"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4A9D3D43"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0D4411D4"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Dwusiarczek węgla</w:t>
            </w:r>
          </w:p>
        </w:tc>
        <w:tc>
          <w:tcPr>
            <w:tcW w:w="1276" w:type="dxa"/>
            <w:vMerge/>
            <w:shd w:val="clear" w:color="auto" w:fill="auto"/>
            <w:vAlign w:val="center"/>
          </w:tcPr>
          <w:p w14:paraId="076CA75E"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6E5D8136"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 xml:space="preserve">0,00015 </w:t>
            </w:r>
          </w:p>
        </w:tc>
      </w:tr>
      <w:tr w:rsidR="00EA271C" w:rsidRPr="00EA271C" w14:paraId="084C7F93" w14:textId="77777777" w:rsidTr="009258FF">
        <w:trPr>
          <w:jc w:val="center"/>
        </w:trPr>
        <w:tc>
          <w:tcPr>
            <w:tcW w:w="1418" w:type="dxa"/>
            <w:vMerge w:val="restart"/>
            <w:shd w:val="clear" w:color="auto" w:fill="auto"/>
            <w:vAlign w:val="center"/>
          </w:tcPr>
          <w:p w14:paraId="7DE4BC47"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2</w:t>
            </w:r>
          </w:p>
        </w:tc>
        <w:tc>
          <w:tcPr>
            <w:tcW w:w="1842" w:type="dxa"/>
            <w:vMerge w:val="restart"/>
            <w:shd w:val="clear" w:color="auto" w:fill="auto"/>
            <w:vAlign w:val="center"/>
          </w:tcPr>
          <w:p w14:paraId="4B17E488"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Proces kompostowania tlenowego w bioreaktorach i mechanicznego przetwarzania odpadów, w tym odpadów kalorycznych (Hala sortowni)</w:t>
            </w:r>
          </w:p>
        </w:tc>
        <w:tc>
          <w:tcPr>
            <w:tcW w:w="2552" w:type="dxa"/>
            <w:shd w:val="clear" w:color="auto" w:fill="auto"/>
            <w:vAlign w:val="center"/>
          </w:tcPr>
          <w:p w14:paraId="6EA70F3E"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Pył ogółem</w:t>
            </w:r>
          </w:p>
        </w:tc>
        <w:tc>
          <w:tcPr>
            <w:tcW w:w="1276" w:type="dxa"/>
            <w:vMerge w:val="restart"/>
            <w:shd w:val="clear" w:color="auto" w:fill="auto"/>
            <w:vAlign w:val="center"/>
          </w:tcPr>
          <w:p w14:paraId="1A00B590"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mg/Nm</w:t>
            </w:r>
            <w:r w:rsidRPr="00EA271C">
              <w:rPr>
                <w:rFonts w:eastAsia="Calibri" w:cs="Arial"/>
                <w:sz w:val="20"/>
                <w:szCs w:val="20"/>
                <w:vertAlign w:val="superscript"/>
                <w:lang w:eastAsia="en-US"/>
              </w:rPr>
              <w:t>3**</w:t>
            </w:r>
          </w:p>
        </w:tc>
        <w:tc>
          <w:tcPr>
            <w:tcW w:w="1550" w:type="dxa"/>
            <w:shd w:val="clear" w:color="auto" w:fill="auto"/>
            <w:vAlign w:val="center"/>
          </w:tcPr>
          <w:p w14:paraId="2842087E"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3,5</w:t>
            </w:r>
          </w:p>
        </w:tc>
      </w:tr>
      <w:tr w:rsidR="00EA271C" w:rsidRPr="00EA271C" w14:paraId="1AD28849" w14:textId="77777777" w:rsidTr="009258FF">
        <w:trPr>
          <w:jc w:val="center"/>
        </w:trPr>
        <w:tc>
          <w:tcPr>
            <w:tcW w:w="1418" w:type="dxa"/>
            <w:vMerge/>
            <w:shd w:val="clear" w:color="auto" w:fill="auto"/>
            <w:vAlign w:val="center"/>
          </w:tcPr>
          <w:p w14:paraId="79C6EDE9"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5FA1F6BC"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63836422"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Całkowite LZO</w:t>
            </w:r>
          </w:p>
        </w:tc>
        <w:tc>
          <w:tcPr>
            <w:tcW w:w="1276" w:type="dxa"/>
            <w:vMerge/>
            <w:shd w:val="clear" w:color="auto" w:fill="auto"/>
            <w:vAlign w:val="center"/>
          </w:tcPr>
          <w:p w14:paraId="42A56463"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5E09035A"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20</w:t>
            </w:r>
          </w:p>
        </w:tc>
      </w:tr>
      <w:tr w:rsidR="00EA271C" w:rsidRPr="00EA271C" w14:paraId="69C26BA7" w14:textId="77777777" w:rsidTr="009258FF">
        <w:trPr>
          <w:jc w:val="center"/>
        </w:trPr>
        <w:tc>
          <w:tcPr>
            <w:tcW w:w="1418" w:type="dxa"/>
            <w:vMerge/>
            <w:shd w:val="clear" w:color="auto" w:fill="auto"/>
            <w:vAlign w:val="center"/>
          </w:tcPr>
          <w:p w14:paraId="19C32446"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6E535D68"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0F333FAB"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Amoniak</w:t>
            </w:r>
          </w:p>
        </w:tc>
        <w:tc>
          <w:tcPr>
            <w:tcW w:w="1276" w:type="dxa"/>
            <w:vMerge/>
            <w:shd w:val="clear" w:color="auto" w:fill="auto"/>
            <w:vAlign w:val="center"/>
          </w:tcPr>
          <w:p w14:paraId="3C1E315A"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6D58264E"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10</w:t>
            </w:r>
          </w:p>
        </w:tc>
      </w:tr>
      <w:tr w:rsidR="00EA271C" w:rsidRPr="00EA271C" w14:paraId="5C4C9FB4" w14:textId="77777777" w:rsidTr="009258FF">
        <w:trPr>
          <w:jc w:val="center"/>
        </w:trPr>
        <w:tc>
          <w:tcPr>
            <w:tcW w:w="1418" w:type="dxa"/>
            <w:vMerge/>
            <w:shd w:val="clear" w:color="auto" w:fill="auto"/>
            <w:vAlign w:val="center"/>
          </w:tcPr>
          <w:p w14:paraId="62A8E678"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049E6CA7"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4CBAFB17"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Odory</w:t>
            </w:r>
          </w:p>
        </w:tc>
        <w:tc>
          <w:tcPr>
            <w:tcW w:w="1276" w:type="dxa"/>
            <w:shd w:val="clear" w:color="auto" w:fill="auto"/>
            <w:vAlign w:val="center"/>
          </w:tcPr>
          <w:p w14:paraId="3C3F7294" w14:textId="77777777" w:rsidR="00EA271C" w:rsidRPr="00EA271C" w:rsidRDefault="00EA271C" w:rsidP="00EA271C">
            <w:pPr>
              <w:spacing w:after="100" w:afterAutospacing="1"/>
              <w:contextualSpacing/>
              <w:jc w:val="center"/>
              <w:rPr>
                <w:rFonts w:eastAsia="Calibri" w:cs="Arial"/>
                <w:sz w:val="20"/>
                <w:szCs w:val="20"/>
                <w:lang w:eastAsia="en-US"/>
              </w:rPr>
            </w:pPr>
            <w:proofErr w:type="spellStart"/>
            <w:r w:rsidRPr="00EA271C">
              <w:rPr>
                <w:rFonts w:eastAsia="Calibri" w:cs="Arial"/>
                <w:sz w:val="20"/>
                <w:szCs w:val="20"/>
                <w:lang w:eastAsia="en-US"/>
              </w:rPr>
              <w:t>ou</w:t>
            </w:r>
            <w:r w:rsidRPr="00EA271C">
              <w:rPr>
                <w:rFonts w:eastAsia="Calibri" w:cs="Arial"/>
                <w:sz w:val="20"/>
                <w:szCs w:val="20"/>
                <w:vertAlign w:val="subscript"/>
                <w:lang w:eastAsia="en-US"/>
              </w:rPr>
              <w:t>E</w:t>
            </w:r>
            <w:proofErr w:type="spellEnd"/>
            <w:r w:rsidRPr="00EA271C">
              <w:rPr>
                <w:rFonts w:eastAsia="Calibri" w:cs="Arial"/>
                <w:sz w:val="20"/>
                <w:szCs w:val="20"/>
                <w:vertAlign w:val="superscript"/>
                <w:lang w:eastAsia="en-US"/>
              </w:rPr>
              <w:t>*</w:t>
            </w:r>
            <w:r w:rsidRPr="00EA271C">
              <w:rPr>
                <w:rFonts w:eastAsia="Calibri" w:cs="Arial"/>
                <w:sz w:val="20"/>
                <w:szCs w:val="20"/>
                <w:lang w:eastAsia="en-US"/>
              </w:rPr>
              <w:t>/Nm</w:t>
            </w:r>
            <w:r w:rsidRPr="00EA271C">
              <w:rPr>
                <w:rFonts w:eastAsia="Calibri" w:cs="Arial"/>
                <w:sz w:val="20"/>
                <w:szCs w:val="20"/>
                <w:vertAlign w:val="superscript"/>
                <w:lang w:eastAsia="en-US"/>
              </w:rPr>
              <w:t>3</w:t>
            </w:r>
          </w:p>
        </w:tc>
        <w:tc>
          <w:tcPr>
            <w:tcW w:w="1550" w:type="dxa"/>
            <w:shd w:val="clear" w:color="auto" w:fill="auto"/>
            <w:vAlign w:val="center"/>
          </w:tcPr>
          <w:p w14:paraId="691B6DB5"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1 000</w:t>
            </w:r>
          </w:p>
        </w:tc>
      </w:tr>
      <w:tr w:rsidR="00EA271C" w:rsidRPr="00EA271C" w14:paraId="1101308E" w14:textId="77777777" w:rsidTr="009258FF">
        <w:trPr>
          <w:jc w:val="center"/>
        </w:trPr>
        <w:tc>
          <w:tcPr>
            <w:tcW w:w="1418" w:type="dxa"/>
            <w:vMerge/>
            <w:shd w:val="clear" w:color="auto" w:fill="auto"/>
            <w:vAlign w:val="center"/>
          </w:tcPr>
          <w:p w14:paraId="0297AC43"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0FB84116"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2AA5AC0F"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Siarkowodór</w:t>
            </w:r>
          </w:p>
        </w:tc>
        <w:tc>
          <w:tcPr>
            <w:tcW w:w="1276" w:type="dxa"/>
            <w:vMerge w:val="restart"/>
            <w:shd w:val="clear" w:color="auto" w:fill="auto"/>
            <w:vAlign w:val="center"/>
          </w:tcPr>
          <w:p w14:paraId="30C6755F"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kg/h</w:t>
            </w:r>
          </w:p>
        </w:tc>
        <w:tc>
          <w:tcPr>
            <w:tcW w:w="1550" w:type="dxa"/>
            <w:shd w:val="clear" w:color="auto" w:fill="auto"/>
            <w:vAlign w:val="center"/>
          </w:tcPr>
          <w:p w14:paraId="489180A6"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0,0028</w:t>
            </w:r>
          </w:p>
        </w:tc>
      </w:tr>
      <w:tr w:rsidR="00EA271C" w:rsidRPr="00EA271C" w14:paraId="7E55025D" w14:textId="77777777" w:rsidTr="009258FF">
        <w:trPr>
          <w:jc w:val="center"/>
        </w:trPr>
        <w:tc>
          <w:tcPr>
            <w:tcW w:w="1418" w:type="dxa"/>
            <w:vMerge/>
            <w:shd w:val="clear" w:color="auto" w:fill="auto"/>
            <w:vAlign w:val="center"/>
          </w:tcPr>
          <w:p w14:paraId="75B07FAA"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0F1E92EC"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22F72C72"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Merkaptany</w:t>
            </w:r>
          </w:p>
        </w:tc>
        <w:tc>
          <w:tcPr>
            <w:tcW w:w="1276" w:type="dxa"/>
            <w:vMerge/>
            <w:shd w:val="clear" w:color="auto" w:fill="auto"/>
            <w:vAlign w:val="center"/>
          </w:tcPr>
          <w:p w14:paraId="7F70DA8A"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277CEB20"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0,0028</w:t>
            </w:r>
          </w:p>
        </w:tc>
      </w:tr>
      <w:tr w:rsidR="00EA271C" w:rsidRPr="00EA271C" w14:paraId="5290D247" w14:textId="77777777" w:rsidTr="009258FF">
        <w:trPr>
          <w:jc w:val="center"/>
        </w:trPr>
        <w:tc>
          <w:tcPr>
            <w:tcW w:w="1418" w:type="dxa"/>
            <w:vMerge/>
            <w:shd w:val="clear" w:color="auto" w:fill="auto"/>
            <w:vAlign w:val="center"/>
          </w:tcPr>
          <w:p w14:paraId="1E489E87"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62F65484"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1F1543FE"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Tlenki azotu jako NO</w:t>
            </w:r>
            <w:r w:rsidRPr="00EA271C">
              <w:rPr>
                <w:rFonts w:eastAsia="Calibri" w:cs="Arial"/>
                <w:sz w:val="20"/>
                <w:szCs w:val="20"/>
                <w:vertAlign w:val="subscript"/>
                <w:lang w:eastAsia="en-US"/>
              </w:rPr>
              <w:t>2</w:t>
            </w:r>
          </w:p>
        </w:tc>
        <w:tc>
          <w:tcPr>
            <w:tcW w:w="1276" w:type="dxa"/>
            <w:vMerge/>
            <w:shd w:val="clear" w:color="auto" w:fill="auto"/>
            <w:vAlign w:val="center"/>
          </w:tcPr>
          <w:p w14:paraId="0DDE1A4E"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1CA3CA33"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0,007 89</w:t>
            </w:r>
          </w:p>
        </w:tc>
      </w:tr>
      <w:tr w:rsidR="00EA271C" w:rsidRPr="00EA271C" w14:paraId="07DE348A" w14:textId="77777777" w:rsidTr="009258FF">
        <w:trPr>
          <w:jc w:val="center"/>
        </w:trPr>
        <w:tc>
          <w:tcPr>
            <w:tcW w:w="1418" w:type="dxa"/>
            <w:vMerge/>
            <w:shd w:val="clear" w:color="auto" w:fill="auto"/>
            <w:vAlign w:val="center"/>
          </w:tcPr>
          <w:p w14:paraId="18DFE023"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5FA6593B"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0BBA2752"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Dwutlenek siarki</w:t>
            </w:r>
          </w:p>
        </w:tc>
        <w:tc>
          <w:tcPr>
            <w:tcW w:w="1276" w:type="dxa"/>
            <w:vMerge/>
            <w:shd w:val="clear" w:color="auto" w:fill="auto"/>
            <w:vAlign w:val="center"/>
          </w:tcPr>
          <w:p w14:paraId="7F832411"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650B919E"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0,00012</w:t>
            </w:r>
          </w:p>
        </w:tc>
      </w:tr>
      <w:tr w:rsidR="00EA271C" w:rsidRPr="00EA271C" w14:paraId="188E6CEB" w14:textId="77777777" w:rsidTr="009258FF">
        <w:trPr>
          <w:jc w:val="center"/>
        </w:trPr>
        <w:tc>
          <w:tcPr>
            <w:tcW w:w="1418" w:type="dxa"/>
            <w:vMerge/>
            <w:shd w:val="clear" w:color="auto" w:fill="auto"/>
            <w:vAlign w:val="center"/>
          </w:tcPr>
          <w:p w14:paraId="72925950"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73794154"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0DCC29AE"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Tlenek węgla</w:t>
            </w:r>
          </w:p>
        </w:tc>
        <w:tc>
          <w:tcPr>
            <w:tcW w:w="1276" w:type="dxa"/>
            <w:vMerge/>
            <w:shd w:val="clear" w:color="auto" w:fill="auto"/>
            <w:vAlign w:val="center"/>
          </w:tcPr>
          <w:p w14:paraId="6C67BCEB"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62C772DD"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0,01833</w:t>
            </w:r>
          </w:p>
        </w:tc>
      </w:tr>
      <w:tr w:rsidR="00EA271C" w:rsidRPr="00EA271C" w14:paraId="77C0B39C" w14:textId="77777777" w:rsidTr="009258FF">
        <w:trPr>
          <w:jc w:val="center"/>
        </w:trPr>
        <w:tc>
          <w:tcPr>
            <w:tcW w:w="1418" w:type="dxa"/>
            <w:vMerge/>
            <w:shd w:val="clear" w:color="auto" w:fill="auto"/>
            <w:vAlign w:val="center"/>
          </w:tcPr>
          <w:p w14:paraId="2AF524AD"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198CC842"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48EB436C"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Węglowodory alifatyczne</w:t>
            </w:r>
          </w:p>
        </w:tc>
        <w:tc>
          <w:tcPr>
            <w:tcW w:w="1276" w:type="dxa"/>
            <w:vMerge/>
            <w:shd w:val="clear" w:color="auto" w:fill="auto"/>
            <w:vAlign w:val="center"/>
          </w:tcPr>
          <w:p w14:paraId="04866FF6"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3481EF28"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0,0014</w:t>
            </w:r>
          </w:p>
        </w:tc>
      </w:tr>
      <w:tr w:rsidR="00EA271C" w:rsidRPr="00EA271C" w14:paraId="08268584" w14:textId="77777777" w:rsidTr="009258FF">
        <w:trPr>
          <w:jc w:val="center"/>
        </w:trPr>
        <w:tc>
          <w:tcPr>
            <w:tcW w:w="1418" w:type="dxa"/>
            <w:vMerge/>
            <w:shd w:val="clear" w:color="auto" w:fill="auto"/>
            <w:vAlign w:val="center"/>
          </w:tcPr>
          <w:p w14:paraId="36B75EF5"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33C2BD70"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50EA42C2"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Benzen</w:t>
            </w:r>
          </w:p>
        </w:tc>
        <w:tc>
          <w:tcPr>
            <w:tcW w:w="1276" w:type="dxa"/>
            <w:vMerge/>
            <w:shd w:val="clear" w:color="auto" w:fill="auto"/>
            <w:vAlign w:val="center"/>
          </w:tcPr>
          <w:p w14:paraId="460FFAD9"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6E171FA9"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0,0000006</w:t>
            </w:r>
          </w:p>
        </w:tc>
      </w:tr>
      <w:tr w:rsidR="00EA271C" w:rsidRPr="00EA271C" w14:paraId="255C2CE1" w14:textId="77777777" w:rsidTr="009258FF">
        <w:trPr>
          <w:jc w:val="center"/>
        </w:trPr>
        <w:tc>
          <w:tcPr>
            <w:tcW w:w="1418" w:type="dxa"/>
            <w:vMerge/>
            <w:shd w:val="clear" w:color="auto" w:fill="auto"/>
            <w:vAlign w:val="center"/>
          </w:tcPr>
          <w:p w14:paraId="48DCDAD1"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5BC350CD"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6EFFB03F"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Dwusiarczek </w:t>
            </w:r>
            <w:proofErr w:type="spellStart"/>
            <w:r w:rsidRPr="00EA271C">
              <w:rPr>
                <w:rFonts w:eastAsia="Calibri" w:cs="Arial"/>
                <w:sz w:val="20"/>
                <w:szCs w:val="20"/>
                <w:lang w:eastAsia="en-US"/>
              </w:rPr>
              <w:t>dwumetylu</w:t>
            </w:r>
            <w:proofErr w:type="spellEnd"/>
          </w:p>
        </w:tc>
        <w:tc>
          <w:tcPr>
            <w:tcW w:w="1276" w:type="dxa"/>
            <w:vMerge/>
            <w:shd w:val="clear" w:color="auto" w:fill="auto"/>
            <w:vAlign w:val="center"/>
          </w:tcPr>
          <w:p w14:paraId="621950AE"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0038FD5B"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0,000147</w:t>
            </w:r>
          </w:p>
        </w:tc>
      </w:tr>
      <w:tr w:rsidR="00EA271C" w:rsidRPr="00EA271C" w14:paraId="35142D03" w14:textId="77777777" w:rsidTr="009258FF">
        <w:trPr>
          <w:jc w:val="center"/>
        </w:trPr>
        <w:tc>
          <w:tcPr>
            <w:tcW w:w="1418" w:type="dxa"/>
            <w:vMerge/>
            <w:shd w:val="clear" w:color="auto" w:fill="auto"/>
            <w:vAlign w:val="center"/>
          </w:tcPr>
          <w:p w14:paraId="5C327CA5"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842" w:type="dxa"/>
            <w:vMerge/>
            <w:shd w:val="clear" w:color="auto" w:fill="auto"/>
          </w:tcPr>
          <w:p w14:paraId="17E4A40E" w14:textId="77777777" w:rsidR="00EA271C" w:rsidRPr="00EA271C" w:rsidRDefault="00EA271C" w:rsidP="00EA271C">
            <w:pPr>
              <w:spacing w:after="100" w:afterAutospacing="1"/>
              <w:contextualSpacing/>
              <w:rPr>
                <w:rFonts w:eastAsia="Calibri" w:cs="Arial"/>
                <w:sz w:val="20"/>
                <w:szCs w:val="20"/>
                <w:lang w:eastAsia="en-US"/>
              </w:rPr>
            </w:pPr>
          </w:p>
        </w:tc>
        <w:tc>
          <w:tcPr>
            <w:tcW w:w="2552" w:type="dxa"/>
            <w:shd w:val="clear" w:color="auto" w:fill="auto"/>
            <w:vAlign w:val="center"/>
          </w:tcPr>
          <w:p w14:paraId="397665F5"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Dwusiarczek węgla</w:t>
            </w:r>
          </w:p>
        </w:tc>
        <w:tc>
          <w:tcPr>
            <w:tcW w:w="1276" w:type="dxa"/>
            <w:vMerge/>
            <w:shd w:val="clear" w:color="auto" w:fill="auto"/>
            <w:vAlign w:val="center"/>
          </w:tcPr>
          <w:p w14:paraId="0E323CAD"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1550" w:type="dxa"/>
            <w:shd w:val="clear" w:color="auto" w:fill="auto"/>
            <w:vAlign w:val="center"/>
          </w:tcPr>
          <w:p w14:paraId="384E7611" w14:textId="77777777" w:rsidR="00EA271C" w:rsidRPr="00EA271C" w:rsidRDefault="00EA271C" w:rsidP="00EA271C">
            <w:pPr>
              <w:spacing w:after="100" w:afterAutospacing="1" w:line="276" w:lineRule="auto"/>
              <w:contextualSpacing/>
              <w:jc w:val="center"/>
              <w:rPr>
                <w:rFonts w:eastAsia="Calibri" w:cs="Arial"/>
                <w:sz w:val="20"/>
                <w:szCs w:val="20"/>
                <w:lang w:eastAsia="en-US"/>
              </w:rPr>
            </w:pPr>
            <w:r w:rsidRPr="00EA271C">
              <w:rPr>
                <w:rFonts w:eastAsia="Calibri" w:cs="Arial"/>
                <w:sz w:val="20"/>
                <w:szCs w:val="20"/>
                <w:lang w:eastAsia="en-US"/>
              </w:rPr>
              <w:t xml:space="preserve">0,000147 </w:t>
            </w:r>
          </w:p>
        </w:tc>
      </w:tr>
    </w:tbl>
    <w:p w14:paraId="620FA6D4" w14:textId="16C981A6" w:rsidR="00EA271C" w:rsidRPr="00EA271C" w:rsidRDefault="00EA271C" w:rsidP="00EA271C">
      <w:pPr>
        <w:spacing w:after="100" w:afterAutospacing="1"/>
        <w:ind w:left="426"/>
        <w:contextualSpacing/>
        <w:rPr>
          <w:rFonts w:eastAsia="Calibri" w:cs="Arial"/>
          <w:sz w:val="16"/>
          <w:szCs w:val="16"/>
          <w:lang w:eastAsia="en-US"/>
        </w:rPr>
      </w:pPr>
      <w:r w:rsidRPr="00EA271C">
        <w:rPr>
          <w:rFonts w:eastAsia="Calibri" w:cs="Arial"/>
          <w:sz w:val="20"/>
          <w:szCs w:val="20"/>
          <w:vertAlign w:val="superscript"/>
          <w:lang w:eastAsia="en-US"/>
        </w:rPr>
        <w:t>*</w:t>
      </w:r>
      <w:r w:rsidRPr="00EA271C">
        <w:rPr>
          <w:rFonts w:eastAsia="Calibri" w:cs="Arial"/>
          <w:sz w:val="16"/>
          <w:szCs w:val="16"/>
          <w:vertAlign w:val="superscript"/>
          <w:lang w:eastAsia="en-US"/>
        </w:rPr>
        <w:t xml:space="preserve"> </w:t>
      </w:r>
      <w:proofErr w:type="spellStart"/>
      <w:r w:rsidRPr="00EA271C">
        <w:rPr>
          <w:rFonts w:eastAsia="Calibri" w:cs="Arial"/>
          <w:sz w:val="16"/>
          <w:szCs w:val="16"/>
          <w:lang w:eastAsia="en-US"/>
        </w:rPr>
        <w:t>o</w:t>
      </w:r>
      <w:r w:rsidR="00DA2D98">
        <w:rPr>
          <w:rFonts w:eastAsia="Calibri" w:cs="Arial"/>
          <w:sz w:val="16"/>
          <w:szCs w:val="16"/>
          <w:lang w:eastAsia="en-US"/>
        </w:rPr>
        <w:t>u</w:t>
      </w:r>
      <w:r w:rsidRPr="00EA271C">
        <w:rPr>
          <w:rFonts w:eastAsia="Calibri" w:cs="Arial"/>
          <w:sz w:val="16"/>
          <w:szCs w:val="16"/>
          <w:lang w:eastAsia="en-US"/>
        </w:rPr>
        <w:t>e</w:t>
      </w:r>
      <w:proofErr w:type="spellEnd"/>
      <w:r w:rsidRPr="00EA271C">
        <w:rPr>
          <w:rFonts w:eastAsia="Calibri" w:cs="Arial"/>
          <w:sz w:val="16"/>
          <w:szCs w:val="16"/>
          <w:lang w:eastAsia="en-US"/>
        </w:rPr>
        <w:t xml:space="preserve"> – jednostka zapachowa (stężenie </w:t>
      </w:r>
      <w:proofErr w:type="spellStart"/>
      <w:r w:rsidRPr="00EA271C">
        <w:rPr>
          <w:rFonts w:eastAsia="Calibri" w:cs="Arial"/>
          <w:sz w:val="16"/>
          <w:szCs w:val="16"/>
          <w:lang w:eastAsia="en-US"/>
        </w:rPr>
        <w:t>odoranta</w:t>
      </w:r>
      <w:proofErr w:type="spellEnd"/>
      <w:r w:rsidRPr="00EA271C">
        <w:rPr>
          <w:rFonts w:eastAsia="Calibri" w:cs="Arial"/>
          <w:sz w:val="16"/>
          <w:szCs w:val="16"/>
          <w:lang w:eastAsia="en-US"/>
        </w:rPr>
        <w:t xml:space="preserve"> lub mieszaniny odorantów, które odpowiada zespołowemu progowi wyczuwalności zapachu).</w:t>
      </w:r>
    </w:p>
    <w:p w14:paraId="0D7FEB96" w14:textId="77777777" w:rsidR="00EA271C" w:rsidRPr="00EA271C" w:rsidRDefault="00EA271C" w:rsidP="00EA271C">
      <w:pPr>
        <w:ind w:left="426"/>
        <w:contextualSpacing/>
        <w:rPr>
          <w:rFonts w:eastAsia="Calibri" w:cs="Arial"/>
          <w:sz w:val="16"/>
          <w:szCs w:val="16"/>
          <w:lang w:eastAsia="en-US"/>
        </w:rPr>
      </w:pPr>
      <w:r w:rsidRPr="00EA271C">
        <w:rPr>
          <w:rFonts w:eastAsia="Calibri" w:cs="Arial"/>
          <w:sz w:val="20"/>
          <w:szCs w:val="20"/>
          <w:vertAlign w:val="superscript"/>
          <w:lang w:eastAsia="en-US"/>
        </w:rPr>
        <w:t>**</w:t>
      </w:r>
      <w:r w:rsidRPr="00EA271C">
        <w:rPr>
          <w:rFonts w:eastAsia="Calibri" w:cs="Arial"/>
          <w:sz w:val="16"/>
          <w:szCs w:val="16"/>
          <w:lang w:eastAsia="en-US"/>
        </w:rPr>
        <w:t xml:space="preserve">Podane w ww. tabeli wartości odnoszą się o stężeń (masa wyemitowanej substancji w objętości gazu odlotowego) </w:t>
      </w:r>
      <w:r w:rsidRPr="00EA271C">
        <w:rPr>
          <w:rFonts w:eastAsia="Calibri" w:cs="Arial"/>
          <w:sz w:val="16"/>
          <w:szCs w:val="16"/>
          <w:lang w:eastAsia="en-US"/>
        </w:rPr>
        <w:br/>
        <w:t xml:space="preserve">w następujących warunkach znormalizowanych: w suchym gazie o temperaturze 273,15 K i pod ciśnieniem 101,3 </w:t>
      </w:r>
      <w:proofErr w:type="spellStart"/>
      <w:r w:rsidRPr="00EA271C">
        <w:rPr>
          <w:rFonts w:eastAsia="Calibri" w:cs="Arial"/>
          <w:sz w:val="16"/>
          <w:szCs w:val="16"/>
          <w:lang w:eastAsia="en-US"/>
        </w:rPr>
        <w:t>kPa</w:t>
      </w:r>
      <w:proofErr w:type="spellEnd"/>
      <w:r w:rsidRPr="00EA271C">
        <w:rPr>
          <w:rFonts w:eastAsia="Calibri" w:cs="Arial"/>
          <w:sz w:val="16"/>
          <w:szCs w:val="16"/>
          <w:lang w:eastAsia="en-US"/>
        </w:rPr>
        <w:t xml:space="preserve">, </w:t>
      </w:r>
      <w:r w:rsidRPr="00EA271C">
        <w:rPr>
          <w:rFonts w:eastAsia="Calibri" w:cs="Arial"/>
          <w:sz w:val="16"/>
          <w:szCs w:val="16"/>
          <w:lang w:eastAsia="en-US"/>
        </w:rPr>
        <w:br/>
        <w:t>bez korekty pod kątem zawartości tlenu.</w:t>
      </w:r>
    </w:p>
    <w:p w14:paraId="7F7D816D" w14:textId="77777777" w:rsidR="00EA271C" w:rsidRPr="00EA271C" w:rsidRDefault="00EA271C" w:rsidP="00EA271C">
      <w:pPr>
        <w:ind w:left="426"/>
        <w:rPr>
          <w:rFonts w:cs="Arial"/>
        </w:rPr>
      </w:pPr>
    </w:p>
    <w:p w14:paraId="0CDB2BAF" w14:textId="77777777" w:rsidR="00EA271C" w:rsidRPr="00EA271C" w:rsidRDefault="00EA271C" w:rsidP="00EA271C">
      <w:pPr>
        <w:ind w:left="426"/>
        <w:rPr>
          <w:rFonts w:cs="Arial"/>
        </w:rPr>
      </w:pPr>
      <w:r w:rsidRPr="00EA271C">
        <w:rPr>
          <w:rFonts w:cs="Arial"/>
        </w:rPr>
        <w:lastRenderedPageBreak/>
        <w:t xml:space="preserve">VII.2.4.3. Maksymalna dopuszczalna emisja roczna z instalacji do dnia </w:t>
      </w:r>
      <w:r w:rsidRPr="00EA271C">
        <w:rPr>
          <w:rFonts w:cs="Arial"/>
        </w:rPr>
        <w:br/>
        <w:t>17 sierpnia 2022 r.:</w:t>
      </w:r>
    </w:p>
    <w:p w14:paraId="4F27A06E" w14:textId="77777777" w:rsidR="00EA271C" w:rsidRPr="00EA271C" w:rsidRDefault="00EA271C" w:rsidP="00EA271C">
      <w:pPr>
        <w:rPr>
          <w:rFonts w:eastAsia="Calibri" w:cs="Arial"/>
          <w:b/>
          <w:bCs/>
          <w:sz w:val="6"/>
          <w:szCs w:val="6"/>
        </w:rPr>
      </w:pPr>
    </w:p>
    <w:p w14:paraId="3E427D38" w14:textId="77777777" w:rsidR="00EA271C" w:rsidRPr="00EA271C" w:rsidRDefault="00EA271C" w:rsidP="00EA271C">
      <w:pPr>
        <w:ind w:firstLine="426"/>
        <w:rPr>
          <w:rFonts w:eastAsia="Calibri" w:cs="Arial"/>
          <w:b/>
          <w:bCs/>
          <w:sz w:val="22"/>
          <w:szCs w:val="22"/>
        </w:rPr>
      </w:pPr>
      <w:r w:rsidRPr="00EA271C">
        <w:rPr>
          <w:rFonts w:eastAsia="Calibri" w:cs="Arial"/>
          <w:b/>
          <w:bCs/>
          <w:sz w:val="22"/>
          <w:szCs w:val="22"/>
        </w:rPr>
        <w:t>Tabela nr 18</w:t>
      </w:r>
      <w:bookmarkStart w:id="91" w:name="_Hlk47702977"/>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40" w:type="dxa"/>
          <w:right w:w="40" w:type="dxa"/>
        </w:tblCellMar>
        <w:tblLook w:val="0000" w:firstRow="0" w:lastRow="0" w:firstColumn="0" w:lastColumn="0" w:noHBand="0" w:noVBand="0"/>
        <w:tblCaption w:val="Maksymalna dopuszczalna emisja roczna z instalacji do dnia 17 sierpnia 2022 r."/>
        <w:tblDescription w:val="W tabeli ustalono maksymalną dopuszczalną emisję roczną z instalacji do dnia &#10;17 sierpnia 2022 r.&#10;"/>
      </w:tblPr>
      <w:tblGrid>
        <w:gridCol w:w="471"/>
        <w:gridCol w:w="2731"/>
        <w:gridCol w:w="1105"/>
        <w:gridCol w:w="2253"/>
      </w:tblGrid>
      <w:tr w:rsidR="00EA271C" w:rsidRPr="00EA271C" w14:paraId="16DACD8B" w14:textId="77777777" w:rsidTr="009258FF">
        <w:trPr>
          <w:trHeight w:hRule="exact" w:val="530"/>
          <w:jc w:val="center"/>
        </w:trPr>
        <w:tc>
          <w:tcPr>
            <w:tcW w:w="471" w:type="dxa"/>
            <w:shd w:val="clear" w:color="auto" w:fill="FFFFFF"/>
          </w:tcPr>
          <w:p w14:paraId="17CA9E58" w14:textId="77777777" w:rsidR="00EA271C" w:rsidRPr="00EA271C" w:rsidRDefault="00EA271C" w:rsidP="00EA271C">
            <w:pPr>
              <w:jc w:val="center"/>
              <w:rPr>
                <w:rFonts w:cs="Arial"/>
                <w:b/>
                <w:bCs/>
                <w:sz w:val="20"/>
                <w:szCs w:val="20"/>
              </w:rPr>
            </w:pPr>
            <w:r w:rsidRPr="00EA271C">
              <w:rPr>
                <w:rFonts w:cs="Arial"/>
                <w:b/>
                <w:bCs/>
                <w:sz w:val="20"/>
                <w:szCs w:val="20"/>
              </w:rPr>
              <w:t>Lp.</w:t>
            </w:r>
          </w:p>
        </w:tc>
        <w:tc>
          <w:tcPr>
            <w:tcW w:w="2731" w:type="dxa"/>
            <w:shd w:val="clear" w:color="auto" w:fill="FFFFFF"/>
            <w:vAlign w:val="center"/>
          </w:tcPr>
          <w:p w14:paraId="53295701" w14:textId="77777777" w:rsidR="00EA271C" w:rsidRPr="00EA271C" w:rsidRDefault="00EA271C" w:rsidP="00EA271C">
            <w:pPr>
              <w:jc w:val="center"/>
              <w:rPr>
                <w:rFonts w:cs="Arial"/>
                <w:b/>
                <w:bCs/>
                <w:sz w:val="20"/>
                <w:szCs w:val="20"/>
              </w:rPr>
            </w:pPr>
            <w:bookmarkStart w:id="92" w:name="_Hlk47619522"/>
            <w:r w:rsidRPr="00EA271C">
              <w:rPr>
                <w:rFonts w:cs="Arial"/>
                <w:b/>
                <w:bCs/>
                <w:sz w:val="20"/>
                <w:szCs w:val="20"/>
              </w:rPr>
              <w:t>Substancja zanieczyszczająca</w:t>
            </w:r>
          </w:p>
        </w:tc>
        <w:tc>
          <w:tcPr>
            <w:tcW w:w="1105" w:type="dxa"/>
            <w:shd w:val="clear" w:color="auto" w:fill="FFFFFF"/>
            <w:vAlign w:val="center"/>
          </w:tcPr>
          <w:p w14:paraId="73FBB4AD" w14:textId="77777777" w:rsidR="00EA271C" w:rsidRPr="00EA271C" w:rsidRDefault="00EA271C" w:rsidP="00EA271C">
            <w:pPr>
              <w:jc w:val="center"/>
              <w:rPr>
                <w:rFonts w:cs="Arial"/>
                <w:b/>
                <w:bCs/>
                <w:sz w:val="20"/>
                <w:szCs w:val="20"/>
              </w:rPr>
            </w:pPr>
            <w:r w:rsidRPr="00EA271C">
              <w:rPr>
                <w:rFonts w:cs="Arial"/>
                <w:b/>
                <w:bCs/>
                <w:sz w:val="20"/>
                <w:szCs w:val="20"/>
              </w:rPr>
              <w:t>Jednostka</w:t>
            </w:r>
          </w:p>
        </w:tc>
        <w:tc>
          <w:tcPr>
            <w:tcW w:w="2253" w:type="dxa"/>
            <w:shd w:val="clear" w:color="auto" w:fill="FFFFFF"/>
            <w:vAlign w:val="center"/>
          </w:tcPr>
          <w:p w14:paraId="1A4F3F98" w14:textId="77777777" w:rsidR="00EA271C" w:rsidRPr="00EA271C" w:rsidRDefault="00EA271C" w:rsidP="00EA271C">
            <w:pPr>
              <w:jc w:val="center"/>
              <w:rPr>
                <w:rFonts w:cs="Arial"/>
                <w:b/>
                <w:bCs/>
                <w:sz w:val="20"/>
                <w:szCs w:val="20"/>
              </w:rPr>
            </w:pPr>
            <w:r w:rsidRPr="00EA271C">
              <w:rPr>
                <w:rFonts w:cs="Arial"/>
                <w:b/>
                <w:bCs/>
                <w:sz w:val="20"/>
                <w:szCs w:val="20"/>
              </w:rPr>
              <w:t>Emisja</w:t>
            </w:r>
          </w:p>
          <w:p w14:paraId="6D476FAD" w14:textId="77777777" w:rsidR="00EA271C" w:rsidRPr="00EA271C" w:rsidRDefault="00EA271C" w:rsidP="00EA271C">
            <w:pPr>
              <w:jc w:val="center"/>
              <w:rPr>
                <w:rFonts w:cs="Arial"/>
                <w:b/>
                <w:bCs/>
                <w:sz w:val="20"/>
                <w:szCs w:val="20"/>
              </w:rPr>
            </w:pPr>
            <w:r w:rsidRPr="00EA271C">
              <w:rPr>
                <w:rFonts w:cs="Arial"/>
                <w:b/>
                <w:bCs/>
                <w:sz w:val="20"/>
                <w:szCs w:val="20"/>
              </w:rPr>
              <w:t xml:space="preserve"> dopuszczalna</w:t>
            </w:r>
          </w:p>
          <w:p w14:paraId="6894284C" w14:textId="77777777" w:rsidR="00EA271C" w:rsidRPr="00EA271C" w:rsidRDefault="00EA271C" w:rsidP="00EA271C">
            <w:pPr>
              <w:jc w:val="center"/>
              <w:rPr>
                <w:rFonts w:cs="Arial"/>
                <w:b/>
                <w:bCs/>
                <w:sz w:val="20"/>
                <w:szCs w:val="20"/>
              </w:rPr>
            </w:pPr>
          </w:p>
        </w:tc>
      </w:tr>
      <w:tr w:rsidR="00EA271C" w:rsidRPr="00EA271C" w14:paraId="26D9043D" w14:textId="77777777" w:rsidTr="009258FF">
        <w:trPr>
          <w:trHeight w:val="948"/>
          <w:jc w:val="center"/>
        </w:trPr>
        <w:tc>
          <w:tcPr>
            <w:tcW w:w="471" w:type="dxa"/>
            <w:tcBorders>
              <w:right w:val="single" w:sz="4" w:space="0" w:color="auto"/>
            </w:tcBorders>
            <w:shd w:val="clear" w:color="auto" w:fill="FFFFFF"/>
          </w:tcPr>
          <w:p w14:paraId="630C107B"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w:t>
            </w:r>
          </w:p>
        </w:tc>
        <w:tc>
          <w:tcPr>
            <w:tcW w:w="2731" w:type="dxa"/>
            <w:tcBorders>
              <w:right w:val="single" w:sz="4" w:space="0" w:color="auto"/>
            </w:tcBorders>
            <w:shd w:val="clear" w:color="auto" w:fill="FFFFFF"/>
            <w:vAlign w:val="center"/>
          </w:tcPr>
          <w:p w14:paraId="60E1275B" w14:textId="77777777" w:rsidR="00EA271C" w:rsidRPr="00EA271C" w:rsidRDefault="00EA271C" w:rsidP="00EA271C">
            <w:pPr>
              <w:widowControl w:val="0"/>
              <w:autoSpaceDE w:val="0"/>
              <w:autoSpaceDN w:val="0"/>
              <w:adjustRightInd w:val="0"/>
              <w:ind w:left="57"/>
              <w:rPr>
                <w:rFonts w:eastAsia="Calibri" w:cs="Arial"/>
                <w:sz w:val="20"/>
                <w:szCs w:val="20"/>
              </w:rPr>
            </w:pPr>
            <w:r w:rsidRPr="00EA271C">
              <w:rPr>
                <w:rFonts w:cs="Arial"/>
                <w:sz w:val="20"/>
                <w:szCs w:val="20"/>
              </w:rPr>
              <w:t>Pył ogółem</w:t>
            </w:r>
          </w:p>
          <w:p w14:paraId="38AFC4BF"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 xml:space="preserve">w tym </w:t>
            </w:r>
          </w:p>
          <w:p w14:paraId="4A1BA270"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Pył zawieszony PM10</w:t>
            </w:r>
          </w:p>
          <w:p w14:paraId="21336E5E" w14:textId="77777777" w:rsidR="00EA271C" w:rsidRPr="00EA271C" w:rsidRDefault="00EA271C" w:rsidP="00EA271C">
            <w:pPr>
              <w:widowControl w:val="0"/>
              <w:autoSpaceDE w:val="0"/>
              <w:autoSpaceDN w:val="0"/>
              <w:adjustRightInd w:val="0"/>
              <w:ind w:left="57"/>
              <w:rPr>
                <w:rFonts w:eastAsia="Calibri" w:cs="Arial"/>
                <w:sz w:val="20"/>
                <w:szCs w:val="20"/>
              </w:rPr>
            </w:pPr>
            <w:r w:rsidRPr="00EA271C">
              <w:rPr>
                <w:rFonts w:cs="Arial"/>
                <w:sz w:val="20"/>
                <w:szCs w:val="20"/>
              </w:rPr>
              <w:t>Pył zawieszony PM2,5</w:t>
            </w:r>
          </w:p>
        </w:tc>
        <w:tc>
          <w:tcPr>
            <w:tcW w:w="1105" w:type="dxa"/>
            <w:vMerge w:val="restart"/>
            <w:tcBorders>
              <w:right w:val="single" w:sz="4" w:space="0" w:color="auto"/>
            </w:tcBorders>
            <w:shd w:val="clear" w:color="auto" w:fill="FFFFFF"/>
            <w:vAlign w:val="center"/>
          </w:tcPr>
          <w:p w14:paraId="4D1DD128" w14:textId="77777777" w:rsidR="00EA271C" w:rsidRPr="00EA271C" w:rsidRDefault="00EA271C" w:rsidP="00EA271C">
            <w:pPr>
              <w:autoSpaceDE w:val="0"/>
              <w:autoSpaceDN w:val="0"/>
              <w:jc w:val="center"/>
              <w:rPr>
                <w:rFonts w:eastAsia="Calibri" w:cs="Arial"/>
                <w:sz w:val="20"/>
                <w:szCs w:val="20"/>
              </w:rPr>
            </w:pPr>
            <w:r w:rsidRPr="00EA271C">
              <w:rPr>
                <w:rFonts w:eastAsia="Calibri" w:cs="Arial"/>
                <w:sz w:val="20"/>
                <w:szCs w:val="20"/>
              </w:rPr>
              <w:t>Mg/rok</w:t>
            </w:r>
          </w:p>
        </w:tc>
        <w:tc>
          <w:tcPr>
            <w:tcW w:w="2253" w:type="dxa"/>
            <w:tcBorders>
              <w:top w:val="single" w:sz="4" w:space="0" w:color="auto"/>
              <w:left w:val="single" w:sz="4" w:space="0" w:color="auto"/>
              <w:right w:val="single" w:sz="4" w:space="0" w:color="auto"/>
            </w:tcBorders>
            <w:shd w:val="clear" w:color="auto" w:fill="FFFFFF"/>
            <w:vAlign w:val="center"/>
          </w:tcPr>
          <w:p w14:paraId="0BEDD08A"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0,19</w:t>
            </w:r>
          </w:p>
          <w:p w14:paraId="3D65EBEA" w14:textId="77777777" w:rsidR="00EA271C" w:rsidRPr="00EA271C" w:rsidRDefault="00EA271C" w:rsidP="00EA271C">
            <w:pPr>
              <w:widowControl w:val="0"/>
              <w:autoSpaceDE w:val="0"/>
              <w:autoSpaceDN w:val="0"/>
              <w:adjustRightInd w:val="0"/>
              <w:ind w:left="57"/>
              <w:jc w:val="center"/>
              <w:rPr>
                <w:rFonts w:cs="Arial"/>
                <w:sz w:val="20"/>
                <w:szCs w:val="20"/>
              </w:rPr>
            </w:pPr>
          </w:p>
          <w:p w14:paraId="0A18492D"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0,19</w:t>
            </w:r>
          </w:p>
          <w:p w14:paraId="60BBFCAB"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0,19</w:t>
            </w:r>
          </w:p>
        </w:tc>
      </w:tr>
      <w:tr w:rsidR="00EA271C" w:rsidRPr="00EA271C" w14:paraId="1337F2AF" w14:textId="77777777" w:rsidTr="009258FF">
        <w:trPr>
          <w:trHeight w:val="306"/>
          <w:jc w:val="center"/>
        </w:trPr>
        <w:tc>
          <w:tcPr>
            <w:tcW w:w="471" w:type="dxa"/>
            <w:tcBorders>
              <w:right w:val="single" w:sz="4" w:space="0" w:color="auto"/>
            </w:tcBorders>
            <w:shd w:val="clear" w:color="auto" w:fill="FFFFFF"/>
          </w:tcPr>
          <w:p w14:paraId="6E846303"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2</w:t>
            </w:r>
          </w:p>
        </w:tc>
        <w:tc>
          <w:tcPr>
            <w:tcW w:w="2731" w:type="dxa"/>
            <w:tcBorders>
              <w:right w:val="single" w:sz="4" w:space="0" w:color="auto"/>
            </w:tcBorders>
            <w:shd w:val="clear" w:color="auto" w:fill="FFFFFF"/>
            <w:vAlign w:val="center"/>
          </w:tcPr>
          <w:p w14:paraId="67D75589"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Dwutlenek siarki</w:t>
            </w:r>
          </w:p>
        </w:tc>
        <w:tc>
          <w:tcPr>
            <w:tcW w:w="1105" w:type="dxa"/>
            <w:vMerge/>
            <w:tcBorders>
              <w:right w:val="single" w:sz="4" w:space="0" w:color="auto"/>
            </w:tcBorders>
            <w:shd w:val="clear" w:color="auto" w:fill="FFFFFF"/>
            <w:vAlign w:val="center"/>
          </w:tcPr>
          <w:p w14:paraId="4AF954E4"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5A3A8CC9"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0,002</w:t>
            </w:r>
          </w:p>
        </w:tc>
      </w:tr>
      <w:tr w:rsidR="00EA271C" w:rsidRPr="00EA271C" w14:paraId="40E19971" w14:textId="77777777" w:rsidTr="009258FF">
        <w:trPr>
          <w:trHeight w:val="306"/>
          <w:jc w:val="center"/>
        </w:trPr>
        <w:tc>
          <w:tcPr>
            <w:tcW w:w="471" w:type="dxa"/>
            <w:tcBorders>
              <w:right w:val="single" w:sz="4" w:space="0" w:color="auto"/>
            </w:tcBorders>
            <w:shd w:val="clear" w:color="auto" w:fill="FFFFFF"/>
          </w:tcPr>
          <w:p w14:paraId="6465DA1F"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3</w:t>
            </w:r>
          </w:p>
        </w:tc>
        <w:tc>
          <w:tcPr>
            <w:tcW w:w="2731" w:type="dxa"/>
            <w:tcBorders>
              <w:right w:val="single" w:sz="4" w:space="0" w:color="auto"/>
            </w:tcBorders>
            <w:shd w:val="clear" w:color="auto" w:fill="FFFFFF"/>
            <w:vAlign w:val="center"/>
          </w:tcPr>
          <w:p w14:paraId="326DBA18"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Tlenki azotu jako NO2</w:t>
            </w:r>
          </w:p>
        </w:tc>
        <w:tc>
          <w:tcPr>
            <w:tcW w:w="1105" w:type="dxa"/>
            <w:vMerge/>
            <w:tcBorders>
              <w:right w:val="single" w:sz="4" w:space="0" w:color="auto"/>
            </w:tcBorders>
            <w:shd w:val="clear" w:color="auto" w:fill="FFFFFF"/>
            <w:vAlign w:val="center"/>
          </w:tcPr>
          <w:p w14:paraId="3688F499"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3F1C6F2B"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0,137</w:t>
            </w:r>
          </w:p>
        </w:tc>
      </w:tr>
      <w:tr w:rsidR="00EA271C" w:rsidRPr="00EA271C" w14:paraId="560ACD84" w14:textId="77777777" w:rsidTr="009258FF">
        <w:trPr>
          <w:trHeight w:val="306"/>
          <w:jc w:val="center"/>
        </w:trPr>
        <w:tc>
          <w:tcPr>
            <w:tcW w:w="471" w:type="dxa"/>
            <w:tcBorders>
              <w:right w:val="single" w:sz="4" w:space="0" w:color="auto"/>
            </w:tcBorders>
            <w:shd w:val="clear" w:color="auto" w:fill="FFFFFF"/>
          </w:tcPr>
          <w:p w14:paraId="29C84F35"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4</w:t>
            </w:r>
          </w:p>
        </w:tc>
        <w:tc>
          <w:tcPr>
            <w:tcW w:w="2731" w:type="dxa"/>
            <w:tcBorders>
              <w:right w:val="single" w:sz="4" w:space="0" w:color="auto"/>
            </w:tcBorders>
            <w:shd w:val="clear" w:color="auto" w:fill="FFFFFF"/>
            <w:vAlign w:val="center"/>
          </w:tcPr>
          <w:p w14:paraId="04935EDA"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Tlenek węgla</w:t>
            </w:r>
          </w:p>
        </w:tc>
        <w:tc>
          <w:tcPr>
            <w:tcW w:w="1105" w:type="dxa"/>
            <w:vMerge/>
            <w:tcBorders>
              <w:right w:val="single" w:sz="4" w:space="0" w:color="auto"/>
            </w:tcBorders>
            <w:shd w:val="clear" w:color="auto" w:fill="FFFFFF"/>
            <w:vAlign w:val="center"/>
          </w:tcPr>
          <w:p w14:paraId="24AA8652"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3CEFC950"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0,317</w:t>
            </w:r>
          </w:p>
        </w:tc>
      </w:tr>
      <w:tr w:rsidR="00EA271C" w:rsidRPr="00EA271C" w14:paraId="3E7D69B7" w14:textId="77777777" w:rsidTr="009258FF">
        <w:trPr>
          <w:trHeight w:val="306"/>
          <w:jc w:val="center"/>
        </w:trPr>
        <w:tc>
          <w:tcPr>
            <w:tcW w:w="471" w:type="dxa"/>
            <w:tcBorders>
              <w:right w:val="single" w:sz="4" w:space="0" w:color="auto"/>
            </w:tcBorders>
            <w:shd w:val="clear" w:color="auto" w:fill="FFFFFF"/>
          </w:tcPr>
          <w:p w14:paraId="777B176B"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5</w:t>
            </w:r>
          </w:p>
        </w:tc>
        <w:tc>
          <w:tcPr>
            <w:tcW w:w="2731" w:type="dxa"/>
            <w:tcBorders>
              <w:right w:val="single" w:sz="4" w:space="0" w:color="auto"/>
            </w:tcBorders>
            <w:shd w:val="clear" w:color="auto" w:fill="FFFFFF"/>
            <w:vAlign w:val="center"/>
          </w:tcPr>
          <w:p w14:paraId="483E553D"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Amoniak</w:t>
            </w:r>
          </w:p>
        </w:tc>
        <w:tc>
          <w:tcPr>
            <w:tcW w:w="1105" w:type="dxa"/>
            <w:vMerge/>
            <w:tcBorders>
              <w:right w:val="single" w:sz="4" w:space="0" w:color="auto"/>
            </w:tcBorders>
            <w:shd w:val="clear" w:color="auto" w:fill="FFFFFF"/>
            <w:vAlign w:val="center"/>
          </w:tcPr>
          <w:p w14:paraId="1A58D842"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5D6D204F"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26,63</w:t>
            </w:r>
          </w:p>
        </w:tc>
      </w:tr>
      <w:tr w:rsidR="00EA271C" w:rsidRPr="00EA271C" w14:paraId="7AD1F716" w14:textId="77777777" w:rsidTr="009258FF">
        <w:trPr>
          <w:trHeight w:val="306"/>
          <w:jc w:val="center"/>
        </w:trPr>
        <w:tc>
          <w:tcPr>
            <w:tcW w:w="471" w:type="dxa"/>
            <w:tcBorders>
              <w:right w:val="single" w:sz="4" w:space="0" w:color="auto"/>
            </w:tcBorders>
            <w:shd w:val="clear" w:color="auto" w:fill="FFFFFF"/>
          </w:tcPr>
          <w:p w14:paraId="6C4D6459"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6</w:t>
            </w:r>
          </w:p>
        </w:tc>
        <w:tc>
          <w:tcPr>
            <w:tcW w:w="2731" w:type="dxa"/>
            <w:tcBorders>
              <w:right w:val="single" w:sz="4" w:space="0" w:color="auto"/>
            </w:tcBorders>
            <w:shd w:val="clear" w:color="auto" w:fill="FFFFFF"/>
            <w:vAlign w:val="center"/>
          </w:tcPr>
          <w:p w14:paraId="700FA67C"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Benzen</w:t>
            </w:r>
          </w:p>
        </w:tc>
        <w:tc>
          <w:tcPr>
            <w:tcW w:w="1105" w:type="dxa"/>
            <w:vMerge/>
            <w:tcBorders>
              <w:right w:val="single" w:sz="4" w:space="0" w:color="auto"/>
            </w:tcBorders>
            <w:shd w:val="clear" w:color="auto" w:fill="FFFFFF"/>
            <w:vAlign w:val="center"/>
          </w:tcPr>
          <w:p w14:paraId="2372E281"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0968214B"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0,0001</w:t>
            </w:r>
          </w:p>
        </w:tc>
      </w:tr>
      <w:tr w:rsidR="00EA271C" w:rsidRPr="00EA271C" w14:paraId="2641E0DC" w14:textId="77777777" w:rsidTr="009258FF">
        <w:trPr>
          <w:trHeight w:val="306"/>
          <w:jc w:val="center"/>
        </w:trPr>
        <w:tc>
          <w:tcPr>
            <w:tcW w:w="471" w:type="dxa"/>
            <w:tcBorders>
              <w:right w:val="single" w:sz="4" w:space="0" w:color="auto"/>
            </w:tcBorders>
            <w:shd w:val="clear" w:color="auto" w:fill="FFFFFF"/>
          </w:tcPr>
          <w:p w14:paraId="6400F3B6"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7</w:t>
            </w:r>
          </w:p>
        </w:tc>
        <w:tc>
          <w:tcPr>
            <w:tcW w:w="2731" w:type="dxa"/>
            <w:tcBorders>
              <w:right w:val="single" w:sz="4" w:space="0" w:color="auto"/>
            </w:tcBorders>
            <w:shd w:val="clear" w:color="auto" w:fill="FFFFFF"/>
            <w:vAlign w:val="center"/>
          </w:tcPr>
          <w:p w14:paraId="13927C8A"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Dwusiarczek węgla</w:t>
            </w:r>
          </w:p>
        </w:tc>
        <w:tc>
          <w:tcPr>
            <w:tcW w:w="1105" w:type="dxa"/>
            <w:vMerge/>
            <w:tcBorders>
              <w:right w:val="single" w:sz="4" w:space="0" w:color="auto"/>
            </w:tcBorders>
            <w:shd w:val="clear" w:color="auto" w:fill="FFFFFF"/>
            <w:vAlign w:val="center"/>
          </w:tcPr>
          <w:p w14:paraId="75C0716D"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72CC64BF"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0,070</w:t>
            </w:r>
          </w:p>
        </w:tc>
      </w:tr>
      <w:tr w:rsidR="00EA271C" w:rsidRPr="00EA271C" w14:paraId="71B2DC8E" w14:textId="77777777" w:rsidTr="009258FF">
        <w:trPr>
          <w:trHeight w:val="306"/>
          <w:jc w:val="center"/>
        </w:trPr>
        <w:tc>
          <w:tcPr>
            <w:tcW w:w="471" w:type="dxa"/>
            <w:tcBorders>
              <w:right w:val="single" w:sz="4" w:space="0" w:color="auto"/>
            </w:tcBorders>
            <w:shd w:val="clear" w:color="auto" w:fill="FFFFFF"/>
          </w:tcPr>
          <w:p w14:paraId="485C19EF"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8</w:t>
            </w:r>
          </w:p>
        </w:tc>
        <w:tc>
          <w:tcPr>
            <w:tcW w:w="2731" w:type="dxa"/>
            <w:tcBorders>
              <w:right w:val="single" w:sz="4" w:space="0" w:color="auto"/>
            </w:tcBorders>
            <w:shd w:val="clear" w:color="auto" w:fill="FFFFFF"/>
            <w:vAlign w:val="center"/>
          </w:tcPr>
          <w:p w14:paraId="105BC0A4"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Siarkowodór</w:t>
            </w:r>
          </w:p>
        </w:tc>
        <w:tc>
          <w:tcPr>
            <w:tcW w:w="1105" w:type="dxa"/>
            <w:vMerge/>
            <w:tcBorders>
              <w:right w:val="single" w:sz="4" w:space="0" w:color="auto"/>
            </w:tcBorders>
            <w:shd w:val="clear" w:color="auto" w:fill="FFFFFF"/>
            <w:vAlign w:val="center"/>
          </w:tcPr>
          <w:p w14:paraId="2AFA0CC0"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55C7EBEE"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0,000000184</w:t>
            </w:r>
          </w:p>
        </w:tc>
      </w:tr>
      <w:tr w:rsidR="00EA271C" w:rsidRPr="00EA271C" w14:paraId="0490B37A" w14:textId="77777777" w:rsidTr="009258FF">
        <w:trPr>
          <w:trHeight w:val="306"/>
          <w:jc w:val="center"/>
        </w:trPr>
        <w:tc>
          <w:tcPr>
            <w:tcW w:w="471" w:type="dxa"/>
            <w:tcBorders>
              <w:right w:val="single" w:sz="4" w:space="0" w:color="auto"/>
            </w:tcBorders>
            <w:shd w:val="clear" w:color="auto" w:fill="FFFFFF"/>
          </w:tcPr>
          <w:p w14:paraId="75C41E48"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9</w:t>
            </w:r>
          </w:p>
        </w:tc>
        <w:tc>
          <w:tcPr>
            <w:tcW w:w="2731" w:type="dxa"/>
            <w:tcBorders>
              <w:right w:val="single" w:sz="4" w:space="0" w:color="auto"/>
            </w:tcBorders>
            <w:shd w:val="clear" w:color="auto" w:fill="FFFFFF"/>
            <w:vAlign w:val="center"/>
          </w:tcPr>
          <w:p w14:paraId="7FCAA32B"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Aceton</w:t>
            </w:r>
          </w:p>
        </w:tc>
        <w:tc>
          <w:tcPr>
            <w:tcW w:w="1105" w:type="dxa"/>
            <w:vMerge/>
            <w:tcBorders>
              <w:right w:val="single" w:sz="4" w:space="0" w:color="auto"/>
            </w:tcBorders>
            <w:shd w:val="clear" w:color="auto" w:fill="FFFFFF"/>
            <w:vAlign w:val="center"/>
          </w:tcPr>
          <w:p w14:paraId="1BE2A1EF"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606B044C"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21,9</w:t>
            </w:r>
          </w:p>
        </w:tc>
      </w:tr>
      <w:tr w:rsidR="00EA271C" w:rsidRPr="00EA271C" w14:paraId="4B93BF18" w14:textId="77777777" w:rsidTr="009258FF">
        <w:trPr>
          <w:trHeight w:val="306"/>
          <w:jc w:val="center"/>
        </w:trPr>
        <w:tc>
          <w:tcPr>
            <w:tcW w:w="471" w:type="dxa"/>
            <w:tcBorders>
              <w:right w:val="single" w:sz="4" w:space="0" w:color="auto"/>
            </w:tcBorders>
            <w:shd w:val="clear" w:color="auto" w:fill="FFFFFF"/>
          </w:tcPr>
          <w:p w14:paraId="3E41F6F5"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10</w:t>
            </w:r>
          </w:p>
        </w:tc>
        <w:tc>
          <w:tcPr>
            <w:tcW w:w="2731" w:type="dxa"/>
            <w:tcBorders>
              <w:right w:val="single" w:sz="4" w:space="0" w:color="auto"/>
            </w:tcBorders>
            <w:shd w:val="clear" w:color="auto" w:fill="FFFFFF"/>
            <w:vAlign w:val="center"/>
          </w:tcPr>
          <w:p w14:paraId="03ABF238"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Alkohol butylowy</w:t>
            </w:r>
          </w:p>
        </w:tc>
        <w:tc>
          <w:tcPr>
            <w:tcW w:w="1105" w:type="dxa"/>
            <w:vMerge/>
            <w:tcBorders>
              <w:right w:val="single" w:sz="4" w:space="0" w:color="auto"/>
            </w:tcBorders>
            <w:shd w:val="clear" w:color="auto" w:fill="FFFFFF"/>
            <w:vAlign w:val="center"/>
          </w:tcPr>
          <w:p w14:paraId="76780051"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74B1298B"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3,854</w:t>
            </w:r>
          </w:p>
        </w:tc>
      </w:tr>
      <w:tr w:rsidR="00EA271C" w:rsidRPr="00EA271C" w14:paraId="3C18D022" w14:textId="77777777" w:rsidTr="009258FF">
        <w:trPr>
          <w:trHeight w:val="306"/>
          <w:jc w:val="center"/>
        </w:trPr>
        <w:tc>
          <w:tcPr>
            <w:tcW w:w="471" w:type="dxa"/>
            <w:tcBorders>
              <w:right w:val="single" w:sz="4" w:space="0" w:color="auto"/>
            </w:tcBorders>
            <w:shd w:val="clear" w:color="auto" w:fill="FFFFFF"/>
          </w:tcPr>
          <w:p w14:paraId="7E16D076"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11</w:t>
            </w:r>
          </w:p>
        </w:tc>
        <w:tc>
          <w:tcPr>
            <w:tcW w:w="2731" w:type="dxa"/>
            <w:tcBorders>
              <w:right w:val="single" w:sz="4" w:space="0" w:color="auto"/>
            </w:tcBorders>
            <w:shd w:val="clear" w:color="auto" w:fill="FFFFFF"/>
            <w:vAlign w:val="center"/>
          </w:tcPr>
          <w:p w14:paraId="4C48296A"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 xml:space="preserve">Dwusiarczek </w:t>
            </w:r>
            <w:proofErr w:type="spellStart"/>
            <w:r w:rsidRPr="00EA271C">
              <w:rPr>
                <w:rFonts w:cs="Arial"/>
                <w:sz w:val="20"/>
                <w:szCs w:val="20"/>
              </w:rPr>
              <w:t>dwumetylu</w:t>
            </w:r>
            <w:proofErr w:type="spellEnd"/>
          </w:p>
        </w:tc>
        <w:tc>
          <w:tcPr>
            <w:tcW w:w="1105" w:type="dxa"/>
            <w:vMerge/>
            <w:tcBorders>
              <w:right w:val="single" w:sz="4" w:space="0" w:color="auto"/>
            </w:tcBorders>
            <w:shd w:val="clear" w:color="auto" w:fill="FFFFFF"/>
            <w:vAlign w:val="center"/>
          </w:tcPr>
          <w:p w14:paraId="0769ACBD"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7C149158"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0,070</w:t>
            </w:r>
          </w:p>
        </w:tc>
      </w:tr>
      <w:tr w:rsidR="00EA271C" w:rsidRPr="00EA271C" w14:paraId="13D4648A" w14:textId="77777777" w:rsidTr="009258FF">
        <w:trPr>
          <w:trHeight w:val="306"/>
          <w:jc w:val="center"/>
        </w:trPr>
        <w:tc>
          <w:tcPr>
            <w:tcW w:w="471" w:type="dxa"/>
            <w:tcBorders>
              <w:right w:val="single" w:sz="4" w:space="0" w:color="auto"/>
            </w:tcBorders>
            <w:shd w:val="clear" w:color="auto" w:fill="FFFFFF"/>
          </w:tcPr>
          <w:p w14:paraId="1EF5893C"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12</w:t>
            </w:r>
          </w:p>
        </w:tc>
        <w:tc>
          <w:tcPr>
            <w:tcW w:w="2731" w:type="dxa"/>
            <w:tcBorders>
              <w:right w:val="single" w:sz="4" w:space="0" w:color="auto"/>
            </w:tcBorders>
            <w:shd w:val="clear" w:color="auto" w:fill="FFFFFF"/>
            <w:vAlign w:val="center"/>
          </w:tcPr>
          <w:p w14:paraId="4C9E9751"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 xml:space="preserve">Alkohol </w:t>
            </w:r>
            <w:proofErr w:type="spellStart"/>
            <w:r w:rsidRPr="00EA271C">
              <w:rPr>
                <w:rFonts w:cs="Arial"/>
                <w:sz w:val="20"/>
                <w:szCs w:val="20"/>
              </w:rPr>
              <w:t>izobutylowy</w:t>
            </w:r>
            <w:proofErr w:type="spellEnd"/>
          </w:p>
        </w:tc>
        <w:tc>
          <w:tcPr>
            <w:tcW w:w="1105" w:type="dxa"/>
            <w:vMerge/>
            <w:tcBorders>
              <w:right w:val="single" w:sz="4" w:space="0" w:color="auto"/>
            </w:tcBorders>
            <w:shd w:val="clear" w:color="auto" w:fill="FFFFFF"/>
            <w:vAlign w:val="center"/>
          </w:tcPr>
          <w:p w14:paraId="7B1FD411"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0F17819F"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1,016</w:t>
            </w:r>
          </w:p>
        </w:tc>
      </w:tr>
      <w:tr w:rsidR="00EA271C" w:rsidRPr="00EA271C" w14:paraId="72A8991A" w14:textId="77777777" w:rsidTr="009258FF">
        <w:trPr>
          <w:trHeight w:val="306"/>
          <w:jc w:val="center"/>
        </w:trPr>
        <w:tc>
          <w:tcPr>
            <w:tcW w:w="471" w:type="dxa"/>
            <w:tcBorders>
              <w:right w:val="single" w:sz="4" w:space="0" w:color="auto"/>
            </w:tcBorders>
            <w:shd w:val="clear" w:color="auto" w:fill="FFFFFF"/>
          </w:tcPr>
          <w:p w14:paraId="5621C950"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13</w:t>
            </w:r>
          </w:p>
        </w:tc>
        <w:tc>
          <w:tcPr>
            <w:tcW w:w="2731" w:type="dxa"/>
            <w:tcBorders>
              <w:right w:val="single" w:sz="4" w:space="0" w:color="auto"/>
            </w:tcBorders>
            <w:shd w:val="clear" w:color="auto" w:fill="FFFFFF"/>
            <w:vAlign w:val="center"/>
          </w:tcPr>
          <w:p w14:paraId="6934F154"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Merkaptany</w:t>
            </w:r>
          </w:p>
        </w:tc>
        <w:tc>
          <w:tcPr>
            <w:tcW w:w="1105" w:type="dxa"/>
            <w:vMerge/>
            <w:tcBorders>
              <w:right w:val="single" w:sz="4" w:space="0" w:color="auto"/>
            </w:tcBorders>
            <w:shd w:val="clear" w:color="auto" w:fill="FFFFFF"/>
            <w:vAlign w:val="center"/>
          </w:tcPr>
          <w:p w14:paraId="2F1B199B"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3DB20CFA"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0,000000092</w:t>
            </w:r>
          </w:p>
        </w:tc>
      </w:tr>
      <w:tr w:rsidR="00EA271C" w:rsidRPr="00EA271C" w14:paraId="59380315" w14:textId="77777777" w:rsidTr="009258FF">
        <w:trPr>
          <w:trHeight w:val="306"/>
          <w:jc w:val="center"/>
        </w:trPr>
        <w:tc>
          <w:tcPr>
            <w:tcW w:w="471" w:type="dxa"/>
            <w:tcBorders>
              <w:right w:val="single" w:sz="4" w:space="0" w:color="auto"/>
            </w:tcBorders>
            <w:shd w:val="clear" w:color="auto" w:fill="FFFFFF"/>
          </w:tcPr>
          <w:p w14:paraId="490662D2"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14</w:t>
            </w:r>
          </w:p>
        </w:tc>
        <w:tc>
          <w:tcPr>
            <w:tcW w:w="2731" w:type="dxa"/>
            <w:tcBorders>
              <w:right w:val="single" w:sz="4" w:space="0" w:color="auto"/>
            </w:tcBorders>
            <w:shd w:val="clear" w:color="auto" w:fill="FFFFFF"/>
            <w:vAlign w:val="center"/>
          </w:tcPr>
          <w:p w14:paraId="1509ED2E"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Octan etylu</w:t>
            </w:r>
          </w:p>
        </w:tc>
        <w:tc>
          <w:tcPr>
            <w:tcW w:w="1105" w:type="dxa"/>
            <w:vMerge/>
            <w:tcBorders>
              <w:right w:val="single" w:sz="4" w:space="0" w:color="auto"/>
            </w:tcBorders>
            <w:shd w:val="clear" w:color="auto" w:fill="FFFFFF"/>
            <w:vAlign w:val="center"/>
          </w:tcPr>
          <w:p w14:paraId="38DCBDDA"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076C1A42"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6,132</w:t>
            </w:r>
          </w:p>
        </w:tc>
      </w:tr>
      <w:tr w:rsidR="00EA271C" w:rsidRPr="00EA271C" w14:paraId="74148E4A" w14:textId="77777777" w:rsidTr="009258FF">
        <w:trPr>
          <w:trHeight w:val="306"/>
          <w:jc w:val="center"/>
        </w:trPr>
        <w:tc>
          <w:tcPr>
            <w:tcW w:w="471" w:type="dxa"/>
            <w:tcBorders>
              <w:right w:val="single" w:sz="4" w:space="0" w:color="auto"/>
            </w:tcBorders>
            <w:shd w:val="clear" w:color="auto" w:fill="FFFFFF"/>
          </w:tcPr>
          <w:p w14:paraId="54DB23CE"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15</w:t>
            </w:r>
          </w:p>
        </w:tc>
        <w:tc>
          <w:tcPr>
            <w:tcW w:w="2731" w:type="dxa"/>
            <w:tcBorders>
              <w:right w:val="single" w:sz="4" w:space="0" w:color="auto"/>
            </w:tcBorders>
            <w:shd w:val="clear" w:color="auto" w:fill="FFFFFF"/>
            <w:vAlign w:val="center"/>
          </w:tcPr>
          <w:p w14:paraId="75F9743E"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Octan metylu</w:t>
            </w:r>
          </w:p>
        </w:tc>
        <w:tc>
          <w:tcPr>
            <w:tcW w:w="1105" w:type="dxa"/>
            <w:vMerge/>
            <w:tcBorders>
              <w:right w:val="single" w:sz="4" w:space="0" w:color="auto"/>
            </w:tcBorders>
            <w:shd w:val="clear" w:color="auto" w:fill="FFFFFF"/>
            <w:vAlign w:val="center"/>
          </w:tcPr>
          <w:p w14:paraId="7DED69A1"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17FA301D"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1,682</w:t>
            </w:r>
          </w:p>
        </w:tc>
      </w:tr>
      <w:tr w:rsidR="00EA271C" w:rsidRPr="00EA271C" w14:paraId="747F5D5B" w14:textId="77777777" w:rsidTr="009258FF">
        <w:trPr>
          <w:trHeight w:val="306"/>
          <w:jc w:val="center"/>
        </w:trPr>
        <w:tc>
          <w:tcPr>
            <w:tcW w:w="471" w:type="dxa"/>
            <w:tcBorders>
              <w:right w:val="single" w:sz="4" w:space="0" w:color="auto"/>
            </w:tcBorders>
            <w:shd w:val="clear" w:color="auto" w:fill="FFFFFF"/>
          </w:tcPr>
          <w:p w14:paraId="53A3B135"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16</w:t>
            </w:r>
          </w:p>
        </w:tc>
        <w:tc>
          <w:tcPr>
            <w:tcW w:w="2731" w:type="dxa"/>
            <w:tcBorders>
              <w:right w:val="single" w:sz="4" w:space="0" w:color="auto"/>
            </w:tcBorders>
            <w:shd w:val="clear" w:color="auto" w:fill="FFFFFF"/>
            <w:vAlign w:val="center"/>
          </w:tcPr>
          <w:p w14:paraId="49D20FB3" w14:textId="77777777" w:rsidR="00EA271C" w:rsidRPr="00EA271C" w:rsidRDefault="00EA271C" w:rsidP="00EA271C">
            <w:pPr>
              <w:widowControl w:val="0"/>
              <w:autoSpaceDE w:val="0"/>
              <w:autoSpaceDN w:val="0"/>
              <w:adjustRightInd w:val="0"/>
              <w:ind w:left="57"/>
              <w:rPr>
                <w:rFonts w:cs="Arial"/>
                <w:sz w:val="20"/>
                <w:szCs w:val="20"/>
              </w:rPr>
            </w:pPr>
            <w:r w:rsidRPr="00EA271C">
              <w:rPr>
                <w:rFonts w:cs="Arial"/>
                <w:sz w:val="20"/>
                <w:szCs w:val="20"/>
              </w:rPr>
              <w:t>Węglowodory alifatyczne</w:t>
            </w:r>
          </w:p>
        </w:tc>
        <w:tc>
          <w:tcPr>
            <w:tcW w:w="1105" w:type="dxa"/>
            <w:vMerge/>
            <w:tcBorders>
              <w:right w:val="single" w:sz="4" w:space="0" w:color="auto"/>
            </w:tcBorders>
            <w:shd w:val="clear" w:color="auto" w:fill="FFFFFF"/>
            <w:vAlign w:val="center"/>
          </w:tcPr>
          <w:p w14:paraId="1AB130E1" w14:textId="77777777" w:rsidR="00EA271C" w:rsidRPr="00EA271C" w:rsidRDefault="00EA271C" w:rsidP="00EA271C">
            <w:pPr>
              <w:autoSpaceDE w:val="0"/>
              <w:autoSpaceDN w:val="0"/>
              <w:jc w:val="center"/>
              <w:rPr>
                <w:rFonts w:eastAsia="Calibri" w:cs="Arial"/>
                <w:sz w:val="20"/>
                <w:szCs w:val="20"/>
              </w:rPr>
            </w:pPr>
          </w:p>
        </w:tc>
        <w:tc>
          <w:tcPr>
            <w:tcW w:w="2253" w:type="dxa"/>
            <w:tcBorders>
              <w:top w:val="single" w:sz="4" w:space="0" w:color="auto"/>
              <w:left w:val="single" w:sz="4" w:space="0" w:color="auto"/>
              <w:bottom w:val="single" w:sz="4" w:space="0" w:color="auto"/>
              <w:right w:val="single" w:sz="4" w:space="0" w:color="auto"/>
            </w:tcBorders>
            <w:shd w:val="clear" w:color="auto" w:fill="FFFFFF"/>
            <w:vAlign w:val="center"/>
          </w:tcPr>
          <w:p w14:paraId="1AACDBF7" w14:textId="77777777" w:rsidR="00EA271C" w:rsidRPr="00EA271C" w:rsidRDefault="00EA271C" w:rsidP="00EA271C">
            <w:pPr>
              <w:widowControl w:val="0"/>
              <w:autoSpaceDE w:val="0"/>
              <w:autoSpaceDN w:val="0"/>
              <w:adjustRightInd w:val="0"/>
              <w:ind w:left="57"/>
              <w:jc w:val="center"/>
              <w:rPr>
                <w:rFonts w:cs="Arial"/>
                <w:sz w:val="20"/>
                <w:szCs w:val="20"/>
              </w:rPr>
            </w:pPr>
            <w:r w:rsidRPr="00EA271C">
              <w:rPr>
                <w:rFonts w:cs="Arial"/>
                <w:sz w:val="20"/>
                <w:szCs w:val="20"/>
              </w:rPr>
              <w:t>0,00000046</w:t>
            </w:r>
          </w:p>
        </w:tc>
      </w:tr>
      <w:bookmarkEnd w:id="92"/>
    </w:tbl>
    <w:p w14:paraId="552D68F7" w14:textId="77777777" w:rsidR="00EA271C" w:rsidRPr="00EA271C" w:rsidRDefault="00EA271C" w:rsidP="00EA271C">
      <w:pPr>
        <w:rPr>
          <w:rFonts w:cs="Arial"/>
          <w:b/>
        </w:rPr>
      </w:pPr>
    </w:p>
    <w:p w14:paraId="4A209DC7" w14:textId="77777777" w:rsidR="00EA271C" w:rsidRPr="00EA271C" w:rsidRDefault="00EA271C" w:rsidP="00EA271C">
      <w:pPr>
        <w:ind w:left="284"/>
        <w:rPr>
          <w:rFonts w:cs="Arial"/>
          <w:bCs/>
        </w:rPr>
      </w:pPr>
      <w:r w:rsidRPr="00EA271C">
        <w:rPr>
          <w:rFonts w:cs="Arial"/>
          <w:bCs/>
        </w:rPr>
        <w:t xml:space="preserve">VII.2.4.4. Maksymalna dopuszczalna emisja roczna z instalacji od dnia </w:t>
      </w:r>
      <w:r w:rsidRPr="00EA271C">
        <w:rPr>
          <w:rFonts w:cs="Arial"/>
          <w:bCs/>
        </w:rPr>
        <w:br/>
        <w:t>18 sierpnia 2022r.:</w:t>
      </w:r>
    </w:p>
    <w:p w14:paraId="6051B129" w14:textId="77777777" w:rsidR="00EA271C" w:rsidRPr="00EA271C" w:rsidRDefault="00EA271C" w:rsidP="00EA271C">
      <w:pPr>
        <w:ind w:left="284"/>
        <w:rPr>
          <w:rFonts w:cs="Arial"/>
          <w:sz w:val="6"/>
          <w:szCs w:val="6"/>
        </w:rPr>
      </w:pPr>
    </w:p>
    <w:p w14:paraId="390651E1" w14:textId="77777777" w:rsidR="00EA271C" w:rsidRPr="00EA271C" w:rsidRDefault="00EA271C" w:rsidP="00EA271C">
      <w:pPr>
        <w:ind w:firstLine="284"/>
        <w:rPr>
          <w:rFonts w:eastAsia="Calibri" w:cs="Arial"/>
          <w:b/>
          <w:bCs/>
          <w:sz w:val="22"/>
          <w:szCs w:val="22"/>
        </w:rPr>
      </w:pPr>
      <w:r w:rsidRPr="00EA271C">
        <w:rPr>
          <w:rFonts w:cs="Arial"/>
          <w:b/>
          <w:bCs/>
        </w:rPr>
        <w:t>T</w:t>
      </w:r>
      <w:r w:rsidRPr="00EA271C">
        <w:rPr>
          <w:rFonts w:eastAsia="Calibri" w:cs="Arial"/>
          <w:b/>
          <w:bCs/>
          <w:sz w:val="22"/>
          <w:szCs w:val="22"/>
        </w:rPr>
        <w:t>abela nr 18.1</w:t>
      </w:r>
      <w:bookmarkEnd w:id="91"/>
    </w:p>
    <w:tbl>
      <w:tblPr>
        <w:tblW w:w="7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ksymalna dopuszczalna emisja roczna z instalacji od dnia 18 sierpnia 2022r."/>
        <w:tblDescription w:val="W tabeli ustalono maksymalną dopuszczalną emisję roczną z instalacji od dnia &#10;18 sierpnia 2022r.&#10;"/>
      </w:tblPr>
      <w:tblGrid>
        <w:gridCol w:w="781"/>
        <w:gridCol w:w="2909"/>
        <w:gridCol w:w="1267"/>
        <w:gridCol w:w="2611"/>
      </w:tblGrid>
      <w:tr w:rsidR="00EA271C" w:rsidRPr="00EA271C" w14:paraId="2E579062" w14:textId="77777777" w:rsidTr="009258FF">
        <w:trPr>
          <w:trHeight w:val="514"/>
          <w:jc w:val="center"/>
        </w:trPr>
        <w:tc>
          <w:tcPr>
            <w:tcW w:w="781" w:type="dxa"/>
            <w:shd w:val="clear" w:color="auto" w:fill="auto"/>
            <w:vAlign w:val="center"/>
          </w:tcPr>
          <w:p w14:paraId="427FF25D"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Lp.</w:t>
            </w:r>
          </w:p>
        </w:tc>
        <w:tc>
          <w:tcPr>
            <w:tcW w:w="2909" w:type="dxa"/>
            <w:shd w:val="clear" w:color="auto" w:fill="auto"/>
            <w:vAlign w:val="center"/>
          </w:tcPr>
          <w:p w14:paraId="4181BA85"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Substancja zanieczyszczająca</w:t>
            </w:r>
          </w:p>
        </w:tc>
        <w:tc>
          <w:tcPr>
            <w:tcW w:w="1267" w:type="dxa"/>
            <w:shd w:val="clear" w:color="auto" w:fill="auto"/>
            <w:vAlign w:val="center"/>
          </w:tcPr>
          <w:p w14:paraId="28DD46E7"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Jednostka</w:t>
            </w:r>
          </w:p>
        </w:tc>
        <w:tc>
          <w:tcPr>
            <w:tcW w:w="2611" w:type="dxa"/>
            <w:shd w:val="clear" w:color="auto" w:fill="auto"/>
            <w:vAlign w:val="center"/>
          </w:tcPr>
          <w:p w14:paraId="4BF5C370"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Emisja dopuszczalna</w:t>
            </w:r>
          </w:p>
        </w:tc>
      </w:tr>
      <w:tr w:rsidR="00EA271C" w:rsidRPr="00EA271C" w14:paraId="00BE051B" w14:textId="77777777" w:rsidTr="009258FF">
        <w:trPr>
          <w:trHeight w:val="271"/>
          <w:jc w:val="center"/>
        </w:trPr>
        <w:tc>
          <w:tcPr>
            <w:tcW w:w="781" w:type="dxa"/>
            <w:shd w:val="clear" w:color="auto" w:fill="auto"/>
            <w:vAlign w:val="center"/>
          </w:tcPr>
          <w:p w14:paraId="704ABA45"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1.</w:t>
            </w:r>
          </w:p>
        </w:tc>
        <w:tc>
          <w:tcPr>
            <w:tcW w:w="2909" w:type="dxa"/>
            <w:shd w:val="clear" w:color="auto" w:fill="auto"/>
            <w:vAlign w:val="center"/>
          </w:tcPr>
          <w:p w14:paraId="7DD8CB85"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Pył ogółem</w:t>
            </w:r>
          </w:p>
        </w:tc>
        <w:tc>
          <w:tcPr>
            <w:tcW w:w="1267" w:type="dxa"/>
            <w:vMerge w:val="restart"/>
            <w:shd w:val="clear" w:color="auto" w:fill="auto"/>
            <w:vAlign w:val="center"/>
          </w:tcPr>
          <w:p w14:paraId="0104A13C" w14:textId="77777777" w:rsidR="00EA271C" w:rsidRPr="00EA271C" w:rsidRDefault="00EA271C" w:rsidP="00EA271C">
            <w:pPr>
              <w:spacing w:after="100" w:afterAutospacing="1"/>
              <w:contextualSpacing/>
              <w:jc w:val="center"/>
              <w:rPr>
                <w:rFonts w:eastAsia="Calibri" w:cs="Arial"/>
                <w:sz w:val="20"/>
                <w:szCs w:val="20"/>
                <w:vertAlign w:val="superscript"/>
                <w:lang w:eastAsia="en-US"/>
              </w:rPr>
            </w:pPr>
            <w:r w:rsidRPr="00EA271C">
              <w:rPr>
                <w:rFonts w:eastAsia="Calibri" w:cs="Arial"/>
                <w:sz w:val="20"/>
                <w:szCs w:val="20"/>
                <w:lang w:eastAsia="en-US"/>
              </w:rPr>
              <w:t>Mg/rok</w:t>
            </w:r>
          </w:p>
        </w:tc>
        <w:tc>
          <w:tcPr>
            <w:tcW w:w="2611" w:type="dxa"/>
            <w:shd w:val="clear" w:color="auto" w:fill="auto"/>
            <w:vAlign w:val="center"/>
          </w:tcPr>
          <w:p w14:paraId="29AA2E46"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1,221</w:t>
            </w:r>
          </w:p>
        </w:tc>
      </w:tr>
      <w:tr w:rsidR="00EA271C" w:rsidRPr="00EA271C" w14:paraId="6E120E70" w14:textId="77777777" w:rsidTr="009258FF">
        <w:trPr>
          <w:trHeight w:val="271"/>
          <w:jc w:val="center"/>
        </w:trPr>
        <w:tc>
          <w:tcPr>
            <w:tcW w:w="781" w:type="dxa"/>
            <w:shd w:val="clear" w:color="auto" w:fill="auto"/>
            <w:vAlign w:val="center"/>
          </w:tcPr>
          <w:p w14:paraId="14D69B57"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2.</w:t>
            </w:r>
          </w:p>
        </w:tc>
        <w:tc>
          <w:tcPr>
            <w:tcW w:w="2909" w:type="dxa"/>
            <w:shd w:val="clear" w:color="auto" w:fill="auto"/>
            <w:vAlign w:val="center"/>
          </w:tcPr>
          <w:p w14:paraId="08120F1F"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Amoniak</w:t>
            </w:r>
          </w:p>
        </w:tc>
        <w:tc>
          <w:tcPr>
            <w:tcW w:w="1267" w:type="dxa"/>
            <w:vMerge/>
            <w:shd w:val="clear" w:color="auto" w:fill="auto"/>
            <w:vAlign w:val="center"/>
          </w:tcPr>
          <w:p w14:paraId="37DAC991"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5F738715"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0,723</w:t>
            </w:r>
          </w:p>
        </w:tc>
      </w:tr>
      <w:tr w:rsidR="00EA271C" w:rsidRPr="00EA271C" w14:paraId="19C7F058" w14:textId="77777777" w:rsidTr="009258FF">
        <w:trPr>
          <w:trHeight w:val="271"/>
          <w:jc w:val="center"/>
        </w:trPr>
        <w:tc>
          <w:tcPr>
            <w:tcW w:w="781" w:type="dxa"/>
            <w:shd w:val="clear" w:color="auto" w:fill="auto"/>
            <w:vAlign w:val="center"/>
          </w:tcPr>
          <w:p w14:paraId="45C0C869"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3.</w:t>
            </w:r>
          </w:p>
        </w:tc>
        <w:tc>
          <w:tcPr>
            <w:tcW w:w="2909" w:type="dxa"/>
            <w:shd w:val="clear" w:color="auto" w:fill="auto"/>
            <w:vAlign w:val="center"/>
          </w:tcPr>
          <w:p w14:paraId="0FD54960"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Całkowite LZO</w:t>
            </w:r>
          </w:p>
        </w:tc>
        <w:tc>
          <w:tcPr>
            <w:tcW w:w="1267" w:type="dxa"/>
            <w:vMerge/>
            <w:shd w:val="clear" w:color="auto" w:fill="auto"/>
            <w:vAlign w:val="center"/>
          </w:tcPr>
          <w:p w14:paraId="046CAA91"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57D8231D"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6,975</w:t>
            </w:r>
          </w:p>
        </w:tc>
      </w:tr>
      <w:tr w:rsidR="00EA271C" w:rsidRPr="00EA271C" w14:paraId="5737D12D" w14:textId="77777777" w:rsidTr="009258FF">
        <w:trPr>
          <w:trHeight w:val="271"/>
          <w:jc w:val="center"/>
        </w:trPr>
        <w:tc>
          <w:tcPr>
            <w:tcW w:w="781" w:type="dxa"/>
            <w:shd w:val="clear" w:color="auto" w:fill="auto"/>
            <w:vAlign w:val="center"/>
          </w:tcPr>
          <w:p w14:paraId="265C2D85"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4.</w:t>
            </w:r>
          </w:p>
        </w:tc>
        <w:tc>
          <w:tcPr>
            <w:tcW w:w="2909" w:type="dxa"/>
            <w:shd w:val="clear" w:color="auto" w:fill="auto"/>
            <w:vAlign w:val="center"/>
          </w:tcPr>
          <w:p w14:paraId="394B2115"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Dwutlenek siarki</w:t>
            </w:r>
          </w:p>
        </w:tc>
        <w:tc>
          <w:tcPr>
            <w:tcW w:w="1267" w:type="dxa"/>
            <w:vMerge/>
            <w:shd w:val="clear" w:color="auto" w:fill="auto"/>
            <w:vAlign w:val="center"/>
          </w:tcPr>
          <w:p w14:paraId="1240ED56"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5FDDB363"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0,001</w:t>
            </w:r>
          </w:p>
        </w:tc>
      </w:tr>
      <w:tr w:rsidR="00EA271C" w:rsidRPr="00EA271C" w14:paraId="20CF78DC" w14:textId="77777777" w:rsidTr="009258FF">
        <w:trPr>
          <w:trHeight w:val="271"/>
          <w:jc w:val="center"/>
        </w:trPr>
        <w:tc>
          <w:tcPr>
            <w:tcW w:w="781" w:type="dxa"/>
            <w:shd w:val="clear" w:color="auto" w:fill="auto"/>
            <w:vAlign w:val="center"/>
          </w:tcPr>
          <w:p w14:paraId="1360A0FD"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5.</w:t>
            </w:r>
          </w:p>
        </w:tc>
        <w:tc>
          <w:tcPr>
            <w:tcW w:w="2909" w:type="dxa"/>
            <w:shd w:val="clear" w:color="auto" w:fill="auto"/>
            <w:vAlign w:val="center"/>
          </w:tcPr>
          <w:p w14:paraId="7D0CC420"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Tlenki azotu jako NO</w:t>
            </w:r>
            <w:r w:rsidRPr="00EA271C">
              <w:rPr>
                <w:rFonts w:eastAsia="Calibri" w:cs="Arial"/>
                <w:sz w:val="20"/>
                <w:szCs w:val="20"/>
                <w:vertAlign w:val="subscript"/>
                <w:lang w:eastAsia="en-US"/>
              </w:rPr>
              <w:t>2</w:t>
            </w:r>
          </w:p>
        </w:tc>
        <w:tc>
          <w:tcPr>
            <w:tcW w:w="1267" w:type="dxa"/>
            <w:vMerge/>
            <w:shd w:val="clear" w:color="auto" w:fill="auto"/>
            <w:vAlign w:val="center"/>
          </w:tcPr>
          <w:p w14:paraId="6DCD04FF"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6D4590C3"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0,0691</w:t>
            </w:r>
          </w:p>
        </w:tc>
      </w:tr>
      <w:tr w:rsidR="00EA271C" w:rsidRPr="00EA271C" w14:paraId="06F44BC5" w14:textId="77777777" w:rsidTr="009258FF">
        <w:trPr>
          <w:trHeight w:val="271"/>
          <w:jc w:val="center"/>
        </w:trPr>
        <w:tc>
          <w:tcPr>
            <w:tcW w:w="781" w:type="dxa"/>
            <w:shd w:val="clear" w:color="auto" w:fill="auto"/>
            <w:vAlign w:val="center"/>
          </w:tcPr>
          <w:p w14:paraId="525C58AD"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6.</w:t>
            </w:r>
          </w:p>
        </w:tc>
        <w:tc>
          <w:tcPr>
            <w:tcW w:w="2909" w:type="dxa"/>
            <w:shd w:val="clear" w:color="auto" w:fill="auto"/>
            <w:vAlign w:val="center"/>
          </w:tcPr>
          <w:p w14:paraId="3BC2CD00"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Tlenek węgla</w:t>
            </w:r>
          </w:p>
        </w:tc>
        <w:tc>
          <w:tcPr>
            <w:tcW w:w="1267" w:type="dxa"/>
            <w:vMerge/>
            <w:shd w:val="clear" w:color="auto" w:fill="auto"/>
            <w:vAlign w:val="center"/>
          </w:tcPr>
          <w:p w14:paraId="3B3F3EE9"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045D362F"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0,1606</w:t>
            </w:r>
          </w:p>
        </w:tc>
      </w:tr>
      <w:tr w:rsidR="00EA271C" w:rsidRPr="00EA271C" w14:paraId="1CE8A480" w14:textId="77777777" w:rsidTr="009258FF">
        <w:trPr>
          <w:trHeight w:val="271"/>
          <w:jc w:val="center"/>
        </w:trPr>
        <w:tc>
          <w:tcPr>
            <w:tcW w:w="781" w:type="dxa"/>
            <w:shd w:val="clear" w:color="auto" w:fill="auto"/>
            <w:vAlign w:val="center"/>
          </w:tcPr>
          <w:p w14:paraId="650B7BDD"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7.</w:t>
            </w:r>
          </w:p>
        </w:tc>
        <w:tc>
          <w:tcPr>
            <w:tcW w:w="2909" w:type="dxa"/>
            <w:shd w:val="clear" w:color="auto" w:fill="auto"/>
            <w:vAlign w:val="center"/>
          </w:tcPr>
          <w:p w14:paraId="049BA914"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Merkaptany</w:t>
            </w:r>
          </w:p>
        </w:tc>
        <w:tc>
          <w:tcPr>
            <w:tcW w:w="1267" w:type="dxa"/>
            <w:vMerge/>
            <w:shd w:val="clear" w:color="auto" w:fill="auto"/>
            <w:vAlign w:val="center"/>
          </w:tcPr>
          <w:p w14:paraId="62B204EF"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62742627"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0,0245</w:t>
            </w:r>
          </w:p>
        </w:tc>
      </w:tr>
      <w:tr w:rsidR="00EA271C" w:rsidRPr="00EA271C" w14:paraId="1C814D4C" w14:textId="77777777" w:rsidTr="009258FF">
        <w:trPr>
          <w:trHeight w:val="271"/>
          <w:jc w:val="center"/>
        </w:trPr>
        <w:tc>
          <w:tcPr>
            <w:tcW w:w="781" w:type="dxa"/>
            <w:shd w:val="clear" w:color="auto" w:fill="auto"/>
            <w:vAlign w:val="center"/>
          </w:tcPr>
          <w:p w14:paraId="23FB7F6B"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8.</w:t>
            </w:r>
          </w:p>
        </w:tc>
        <w:tc>
          <w:tcPr>
            <w:tcW w:w="2909" w:type="dxa"/>
            <w:shd w:val="clear" w:color="auto" w:fill="auto"/>
            <w:vAlign w:val="center"/>
          </w:tcPr>
          <w:p w14:paraId="0253F934"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Siarkowodór</w:t>
            </w:r>
          </w:p>
        </w:tc>
        <w:tc>
          <w:tcPr>
            <w:tcW w:w="1267" w:type="dxa"/>
            <w:vMerge/>
            <w:shd w:val="clear" w:color="auto" w:fill="auto"/>
            <w:vAlign w:val="center"/>
          </w:tcPr>
          <w:p w14:paraId="6A8BDE62"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12DF5309"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0,0245</w:t>
            </w:r>
          </w:p>
        </w:tc>
      </w:tr>
      <w:tr w:rsidR="00EA271C" w:rsidRPr="00EA271C" w14:paraId="3E023FED" w14:textId="77777777" w:rsidTr="009258FF">
        <w:trPr>
          <w:trHeight w:val="274"/>
          <w:jc w:val="center"/>
        </w:trPr>
        <w:tc>
          <w:tcPr>
            <w:tcW w:w="781" w:type="dxa"/>
            <w:shd w:val="clear" w:color="auto" w:fill="auto"/>
            <w:vAlign w:val="center"/>
          </w:tcPr>
          <w:p w14:paraId="277F2BF6"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9.</w:t>
            </w:r>
          </w:p>
        </w:tc>
        <w:tc>
          <w:tcPr>
            <w:tcW w:w="2909" w:type="dxa"/>
            <w:shd w:val="clear" w:color="auto" w:fill="auto"/>
            <w:vAlign w:val="center"/>
          </w:tcPr>
          <w:p w14:paraId="54C63D8E"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Węglowodory alifatyczne</w:t>
            </w:r>
          </w:p>
        </w:tc>
        <w:tc>
          <w:tcPr>
            <w:tcW w:w="1267" w:type="dxa"/>
            <w:vMerge/>
            <w:shd w:val="clear" w:color="auto" w:fill="auto"/>
            <w:vAlign w:val="center"/>
          </w:tcPr>
          <w:p w14:paraId="54344B79"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75404775"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0,0123</w:t>
            </w:r>
          </w:p>
        </w:tc>
      </w:tr>
      <w:tr w:rsidR="00EA271C" w:rsidRPr="00EA271C" w14:paraId="0EBB226D" w14:textId="77777777" w:rsidTr="009258FF">
        <w:trPr>
          <w:trHeight w:val="268"/>
          <w:jc w:val="center"/>
        </w:trPr>
        <w:tc>
          <w:tcPr>
            <w:tcW w:w="781" w:type="dxa"/>
            <w:shd w:val="clear" w:color="auto" w:fill="auto"/>
            <w:vAlign w:val="center"/>
          </w:tcPr>
          <w:p w14:paraId="775B3AA4"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10.</w:t>
            </w:r>
          </w:p>
        </w:tc>
        <w:tc>
          <w:tcPr>
            <w:tcW w:w="2909" w:type="dxa"/>
            <w:shd w:val="clear" w:color="auto" w:fill="auto"/>
            <w:vAlign w:val="center"/>
          </w:tcPr>
          <w:p w14:paraId="01E593BA"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 xml:space="preserve">Dwusiarczek </w:t>
            </w:r>
            <w:proofErr w:type="spellStart"/>
            <w:r w:rsidRPr="00EA271C">
              <w:rPr>
                <w:rFonts w:eastAsia="Calibri" w:cs="Arial"/>
                <w:sz w:val="20"/>
                <w:szCs w:val="20"/>
                <w:lang w:eastAsia="en-US"/>
              </w:rPr>
              <w:t>dwumetylu</w:t>
            </w:r>
            <w:proofErr w:type="spellEnd"/>
          </w:p>
        </w:tc>
        <w:tc>
          <w:tcPr>
            <w:tcW w:w="1267" w:type="dxa"/>
            <w:vMerge/>
            <w:shd w:val="clear" w:color="auto" w:fill="auto"/>
            <w:vAlign w:val="center"/>
          </w:tcPr>
          <w:p w14:paraId="5F60FAA5"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267C6F00"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0,00129</w:t>
            </w:r>
          </w:p>
        </w:tc>
      </w:tr>
      <w:tr w:rsidR="00EA271C" w:rsidRPr="00EA271C" w14:paraId="372E080E" w14:textId="77777777" w:rsidTr="009258FF">
        <w:trPr>
          <w:trHeight w:val="271"/>
          <w:jc w:val="center"/>
        </w:trPr>
        <w:tc>
          <w:tcPr>
            <w:tcW w:w="781" w:type="dxa"/>
            <w:shd w:val="clear" w:color="auto" w:fill="auto"/>
            <w:vAlign w:val="center"/>
          </w:tcPr>
          <w:p w14:paraId="3C2477C1"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11.</w:t>
            </w:r>
          </w:p>
        </w:tc>
        <w:tc>
          <w:tcPr>
            <w:tcW w:w="2909" w:type="dxa"/>
            <w:shd w:val="clear" w:color="auto" w:fill="auto"/>
            <w:vAlign w:val="center"/>
          </w:tcPr>
          <w:p w14:paraId="5E12FDE1"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Dwusiarczek węgla</w:t>
            </w:r>
          </w:p>
        </w:tc>
        <w:tc>
          <w:tcPr>
            <w:tcW w:w="1267" w:type="dxa"/>
            <w:vMerge/>
            <w:shd w:val="clear" w:color="auto" w:fill="auto"/>
            <w:vAlign w:val="center"/>
          </w:tcPr>
          <w:p w14:paraId="19A2879E"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0B397AF0"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0,00129</w:t>
            </w:r>
          </w:p>
        </w:tc>
      </w:tr>
      <w:tr w:rsidR="00EA271C" w:rsidRPr="00EA271C" w14:paraId="0908B9EE" w14:textId="77777777" w:rsidTr="009258FF">
        <w:trPr>
          <w:trHeight w:val="271"/>
          <w:jc w:val="center"/>
        </w:trPr>
        <w:tc>
          <w:tcPr>
            <w:tcW w:w="781" w:type="dxa"/>
            <w:shd w:val="clear" w:color="auto" w:fill="auto"/>
            <w:vAlign w:val="center"/>
          </w:tcPr>
          <w:p w14:paraId="7BF7C3C5"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12.</w:t>
            </w:r>
          </w:p>
        </w:tc>
        <w:tc>
          <w:tcPr>
            <w:tcW w:w="2909" w:type="dxa"/>
            <w:shd w:val="clear" w:color="auto" w:fill="auto"/>
            <w:vAlign w:val="center"/>
          </w:tcPr>
          <w:p w14:paraId="6B1E4FBB"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Benzen</w:t>
            </w:r>
          </w:p>
        </w:tc>
        <w:tc>
          <w:tcPr>
            <w:tcW w:w="1267" w:type="dxa"/>
            <w:vMerge/>
            <w:shd w:val="clear" w:color="auto" w:fill="auto"/>
            <w:vAlign w:val="center"/>
          </w:tcPr>
          <w:p w14:paraId="04E599D2" w14:textId="77777777" w:rsidR="00EA271C" w:rsidRPr="00EA271C" w:rsidRDefault="00EA271C" w:rsidP="00EA271C">
            <w:pPr>
              <w:spacing w:after="100" w:afterAutospacing="1"/>
              <w:contextualSpacing/>
              <w:jc w:val="center"/>
              <w:rPr>
                <w:rFonts w:eastAsia="Calibri" w:cs="Arial"/>
                <w:sz w:val="20"/>
                <w:szCs w:val="20"/>
                <w:lang w:eastAsia="en-US"/>
              </w:rPr>
            </w:pPr>
          </w:p>
        </w:tc>
        <w:tc>
          <w:tcPr>
            <w:tcW w:w="2611" w:type="dxa"/>
            <w:shd w:val="clear" w:color="auto" w:fill="auto"/>
            <w:vAlign w:val="center"/>
          </w:tcPr>
          <w:p w14:paraId="774ABB84"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0,000005</w:t>
            </w:r>
          </w:p>
        </w:tc>
      </w:tr>
    </w:tbl>
    <w:p w14:paraId="2ED1A66B" w14:textId="77777777" w:rsidR="00EA271C" w:rsidRPr="00EA271C" w:rsidRDefault="00EA271C" w:rsidP="00EA271C">
      <w:pPr>
        <w:autoSpaceDE w:val="0"/>
        <w:autoSpaceDN w:val="0"/>
        <w:adjustRightInd w:val="0"/>
        <w:rPr>
          <w:b/>
          <w:sz w:val="23"/>
          <w:szCs w:val="23"/>
        </w:rPr>
      </w:pPr>
    </w:p>
    <w:p w14:paraId="3BEA313C" w14:textId="77777777" w:rsidR="00EA271C" w:rsidRPr="00EA271C" w:rsidRDefault="00EA271C" w:rsidP="00EA271C">
      <w:pPr>
        <w:autoSpaceDE w:val="0"/>
        <w:autoSpaceDN w:val="0"/>
        <w:adjustRightInd w:val="0"/>
        <w:ind w:firstLine="284"/>
        <w:rPr>
          <w:b/>
        </w:rPr>
      </w:pPr>
    </w:p>
    <w:p w14:paraId="226FA6E3" w14:textId="73887E04" w:rsidR="00EA271C" w:rsidRPr="001642CC" w:rsidRDefault="00EA271C" w:rsidP="00EA271C">
      <w:pPr>
        <w:autoSpaceDE w:val="0"/>
        <w:autoSpaceDN w:val="0"/>
        <w:adjustRightInd w:val="0"/>
        <w:ind w:firstLine="284"/>
        <w:rPr>
          <w:b/>
        </w:rPr>
      </w:pPr>
    </w:p>
    <w:p w14:paraId="56574B0D" w14:textId="6DE70544" w:rsidR="00B02A95" w:rsidRPr="001642CC" w:rsidRDefault="00B02A95" w:rsidP="00EA271C">
      <w:pPr>
        <w:autoSpaceDE w:val="0"/>
        <w:autoSpaceDN w:val="0"/>
        <w:adjustRightInd w:val="0"/>
        <w:ind w:firstLine="284"/>
        <w:rPr>
          <w:b/>
        </w:rPr>
      </w:pPr>
    </w:p>
    <w:p w14:paraId="52C1EFD9" w14:textId="4B7F7906" w:rsidR="00B02A95" w:rsidRDefault="00B02A95" w:rsidP="00EA271C">
      <w:pPr>
        <w:autoSpaceDE w:val="0"/>
        <w:autoSpaceDN w:val="0"/>
        <w:adjustRightInd w:val="0"/>
        <w:ind w:firstLine="284"/>
        <w:rPr>
          <w:b/>
        </w:rPr>
      </w:pPr>
    </w:p>
    <w:p w14:paraId="7452AC19" w14:textId="77777777" w:rsidR="00DA2D98" w:rsidRPr="00EA271C" w:rsidRDefault="00DA2D98" w:rsidP="00EA271C">
      <w:pPr>
        <w:autoSpaceDE w:val="0"/>
        <w:autoSpaceDN w:val="0"/>
        <w:adjustRightInd w:val="0"/>
        <w:ind w:firstLine="284"/>
        <w:rPr>
          <w:b/>
        </w:rPr>
      </w:pPr>
    </w:p>
    <w:p w14:paraId="30620F02" w14:textId="77777777" w:rsidR="00EA271C" w:rsidRPr="00EA271C" w:rsidRDefault="00EA271C" w:rsidP="00EA271C">
      <w:pPr>
        <w:autoSpaceDE w:val="0"/>
        <w:autoSpaceDN w:val="0"/>
        <w:adjustRightInd w:val="0"/>
        <w:ind w:firstLine="284"/>
        <w:rPr>
          <w:rFonts w:cs="Arial"/>
        </w:rPr>
      </w:pPr>
      <w:r w:rsidRPr="00EA271C">
        <w:rPr>
          <w:b/>
        </w:rPr>
        <w:lastRenderedPageBreak/>
        <w:t>VII</w:t>
      </w:r>
      <w:r w:rsidRPr="00EA271C">
        <w:rPr>
          <w:rFonts w:cs="Arial"/>
          <w:b/>
          <w:bCs/>
        </w:rPr>
        <w:t xml:space="preserve">.3. Dopuszczalny poziom emisji hałasu do środowiska z instalacji IPPC. </w:t>
      </w:r>
    </w:p>
    <w:p w14:paraId="3CE69093" w14:textId="77777777" w:rsidR="00EA271C" w:rsidRPr="00EA271C" w:rsidRDefault="00EA271C" w:rsidP="00EA271C">
      <w:pPr>
        <w:autoSpaceDE w:val="0"/>
        <w:autoSpaceDN w:val="0"/>
        <w:adjustRightInd w:val="0"/>
        <w:ind w:left="284"/>
        <w:contextualSpacing/>
        <w:rPr>
          <w:rFonts w:cs="Arial"/>
          <w:sz w:val="6"/>
          <w:szCs w:val="6"/>
        </w:rPr>
      </w:pPr>
    </w:p>
    <w:p w14:paraId="744530DD" w14:textId="77777777" w:rsidR="00EA271C" w:rsidRPr="00EA271C" w:rsidRDefault="00EA271C" w:rsidP="00EA271C">
      <w:pPr>
        <w:autoSpaceDE w:val="0"/>
        <w:autoSpaceDN w:val="0"/>
        <w:adjustRightInd w:val="0"/>
        <w:ind w:left="284"/>
        <w:contextualSpacing/>
      </w:pPr>
      <w:r w:rsidRPr="00EA271C">
        <w:rPr>
          <w:rFonts w:cs="Arial"/>
          <w:bCs/>
        </w:rPr>
        <w:t xml:space="preserve">VII.3.1. </w:t>
      </w:r>
      <w:r w:rsidRPr="00EA271C">
        <w:rPr>
          <w:rFonts w:cs="Arial"/>
        </w:rPr>
        <w:t xml:space="preserve">Dopuszczalny poziom emisji hałasu do środowiska z instalacji, wyrażony wskaźnikami </w:t>
      </w:r>
      <w:proofErr w:type="spellStart"/>
      <w:r w:rsidRPr="00EA271C">
        <w:rPr>
          <w:rFonts w:cs="Arial"/>
        </w:rPr>
        <w:t>LAeq</w:t>
      </w:r>
      <w:proofErr w:type="spellEnd"/>
      <w:r w:rsidRPr="00EA271C">
        <w:rPr>
          <w:rFonts w:cs="Arial"/>
        </w:rPr>
        <w:t xml:space="preserve"> D i </w:t>
      </w:r>
      <w:proofErr w:type="spellStart"/>
      <w:r w:rsidRPr="00EA271C">
        <w:rPr>
          <w:rFonts w:cs="Arial"/>
        </w:rPr>
        <w:t>LAeq</w:t>
      </w:r>
      <w:proofErr w:type="spellEnd"/>
      <w:r w:rsidRPr="00EA271C">
        <w:rPr>
          <w:rFonts w:cs="Arial"/>
        </w:rPr>
        <w:t xml:space="preserve"> N w odniesieniu do terenów zabudowy zagrodowej, zlokalizowanych poza granicami instalacji, w odległości 310,0 m na północny - zachód od terenu instalacji, w zależności od pory doby </w:t>
      </w:r>
      <w:r w:rsidRPr="00EA271C">
        <w:t xml:space="preserve">wynosił będzie: </w:t>
      </w:r>
    </w:p>
    <w:p w14:paraId="1D7089D8" w14:textId="77777777" w:rsidR="00EA271C" w:rsidRPr="00EA271C" w:rsidRDefault="00EA271C">
      <w:pPr>
        <w:numPr>
          <w:ilvl w:val="0"/>
          <w:numId w:val="45"/>
        </w:numPr>
        <w:autoSpaceDE w:val="0"/>
        <w:autoSpaceDN w:val="0"/>
        <w:adjustRightInd w:val="0"/>
        <w:rPr>
          <w:rFonts w:cs="Arial"/>
        </w:rPr>
      </w:pPr>
      <w:r w:rsidRPr="00EA271C">
        <w:rPr>
          <w:rFonts w:cs="Arial"/>
        </w:rPr>
        <w:t>dla pory dziennej (w godzinach od 6</w:t>
      </w:r>
      <w:r w:rsidRPr="00EA271C">
        <w:rPr>
          <w:rFonts w:cs="Arial"/>
          <w:vertAlign w:val="superscript"/>
        </w:rPr>
        <w:t>00</w:t>
      </w:r>
      <w:r w:rsidRPr="00EA271C">
        <w:rPr>
          <w:rFonts w:cs="Arial"/>
        </w:rPr>
        <w:t xml:space="preserve"> do 22</w:t>
      </w:r>
      <w:r w:rsidRPr="00EA271C">
        <w:rPr>
          <w:rFonts w:cs="Arial"/>
          <w:vertAlign w:val="superscript"/>
        </w:rPr>
        <w:t>00</w:t>
      </w:r>
      <w:r w:rsidRPr="00EA271C">
        <w:rPr>
          <w:rFonts w:cs="Arial"/>
        </w:rPr>
        <w:t>)</w:t>
      </w:r>
      <w:r w:rsidRPr="00EA271C">
        <w:rPr>
          <w:rFonts w:cs="Arial"/>
        </w:rPr>
        <w:tab/>
        <w:t xml:space="preserve">- 55 </w:t>
      </w:r>
      <w:proofErr w:type="spellStart"/>
      <w:r w:rsidRPr="00EA271C">
        <w:rPr>
          <w:rFonts w:cs="Arial"/>
        </w:rPr>
        <w:t>dB</w:t>
      </w:r>
      <w:proofErr w:type="spellEnd"/>
      <w:r w:rsidRPr="00EA271C">
        <w:rPr>
          <w:rFonts w:cs="Arial"/>
        </w:rPr>
        <w:t xml:space="preserve"> (A)</w:t>
      </w:r>
    </w:p>
    <w:p w14:paraId="0164EB2E" w14:textId="77777777" w:rsidR="00EA271C" w:rsidRPr="00EA271C" w:rsidRDefault="00EA271C">
      <w:pPr>
        <w:numPr>
          <w:ilvl w:val="0"/>
          <w:numId w:val="45"/>
        </w:numPr>
        <w:autoSpaceDE w:val="0"/>
        <w:autoSpaceDN w:val="0"/>
        <w:adjustRightInd w:val="0"/>
        <w:rPr>
          <w:rFonts w:cs="Arial"/>
        </w:rPr>
      </w:pPr>
      <w:r w:rsidRPr="00EA271C">
        <w:rPr>
          <w:rFonts w:cs="Arial"/>
        </w:rPr>
        <w:t>dla pory nocnej (w godzinach od 22</w:t>
      </w:r>
      <w:r w:rsidRPr="00EA271C">
        <w:rPr>
          <w:rFonts w:cs="Arial"/>
          <w:vertAlign w:val="superscript"/>
        </w:rPr>
        <w:t>00</w:t>
      </w:r>
      <w:r w:rsidRPr="00EA271C">
        <w:rPr>
          <w:rFonts w:cs="Arial"/>
        </w:rPr>
        <w:t xml:space="preserve"> do 6</w:t>
      </w:r>
      <w:r w:rsidRPr="00EA271C">
        <w:rPr>
          <w:rFonts w:cs="Arial"/>
          <w:vertAlign w:val="superscript"/>
        </w:rPr>
        <w:t>00</w:t>
      </w:r>
      <w:r w:rsidRPr="00EA271C">
        <w:rPr>
          <w:rFonts w:cs="Arial"/>
        </w:rPr>
        <w:t>)</w:t>
      </w:r>
      <w:r w:rsidRPr="00EA271C">
        <w:rPr>
          <w:rFonts w:cs="Arial"/>
        </w:rPr>
        <w:tab/>
        <w:t xml:space="preserve">- 45 </w:t>
      </w:r>
      <w:proofErr w:type="spellStart"/>
      <w:r w:rsidRPr="00EA271C">
        <w:rPr>
          <w:rFonts w:cs="Arial"/>
        </w:rPr>
        <w:t>dB</w:t>
      </w:r>
      <w:proofErr w:type="spellEnd"/>
      <w:r w:rsidRPr="00EA271C">
        <w:rPr>
          <w:rFonts w:cs="Arial"/>
        </w:rPr>
        <w:t xml:space="preserve"> (A).</w:t>
      </w:r>
    </w:p>
    <w:p w14:paraId="179EF0AC" w14:textId="77777777" w:rsidR="00EA271C" w:rsidRPr="00EA271C" w:rsidRDefault="00EA271C" w:rsidP="00EA271C">
      <w:pPr>
        <w:autoSpaceDE w:val="0"/>
        <w:autoSpaceDN w:val="0"/>
        <w:adjustRightInd w:val="0"/>
        <w:spacing w:after="100"/>
        <w:ind w:left="284"/>
        <w:contextualSpacing/>
        <w:rPr>
          <w:rFonts w:cs="Arial"/>
        </w:rPr>
      </w:pPr>
      <w:r w:rsidRPr="00EA271C">
        <w:rPr>
          <w:rFonts w:cs="Arial"/>
        </w:rPr>
        <w:t>VII.3.2.</w:t>
      </w:r>
      <w:r w:rsidRPr="00EA271C">
        <w:rPr>
          <w:rFonts w:cs="Arial"/>
          <w:bCs/>
        </w:rPr>
        <w:t xml:space="preserve"> Czas pracy źródeł:</w:t>
      </w:r>
      <w:r w:rsidRPr="00EA271C">
        <w:rPr>
          <w:rFonts w:cs="Arial"/>
        </w:rPr>
        <w:t xml:space="preserve"> pora dzienna.</w:t>
      </w:r>
    </w:p>
    <w:p w14:paraId="4783A95D" w14:textId="77777777" w:rsidR="00EA271C" w:rsidRPr="00EA271C" w:rsidRDefault="00EA271C" w:rsidP="00EA271C">
      <w:pPr>
        <w:autoSpaceDE w:val="0"/>
        <w:autoSpaceDN w:val="0"/>
        <w:adjustRightInd w:val="0"/>
        <w:spacing w:before="240"/>
        <w:ind w:left="284"/>
        <w:rPr>
          <w:rFonts w:cs="Arial"/>
          <w:b/>
        </w:rPr>
      </w:pPr>
      <w:r w:rsidRPr="00EA271C">
        <w:rPr>
          <w:rFonts w:cs="Arial"/>
          <w:b/>
          <w:bCs/>
        </w:rPr>
        <w:t xml:space="preserve">VII.4. </w:t>
      </w:r>
      <w:r w:rsidRPr="00EA271C">
        <w:rPr>
          <w:rFonts w:cs="Arial"/>
          <w:b/>
        </w:rPr>
        <w:t xml:space="preserve">Dopuszczalna do wprowadzania do urządzeń kanalizacyjnych ilość </w:t>
      </w:r>
      <w:r w:rsidRPr="00EA271C">
        <w:rPr>
          <w:rFonts w:cs="Arial"/>
          <w:b/>
        </w:rPr>
        <w:br/>
        <w:t>i stężenia ścieków.</w:t>
      </w:r>
    </w:p>
    <w:p w14:paraId="21052094" w14:textId="77777777" w:rsidR="00EA271C" w:rsidRPr="00EA271C" w:rsidRDefault="00EA271C" w:rsidP="00EA271C">
      <w:pPr>
        <w:spacing w:before="120"/>
        <w:ind w:left="284"/>
        <w:contextualSpacing/>
        <w:rPr>
          <w:rFonts w:cs="Arial"/>
        </w:rPr>
      </w:pPr>
    </w:p>
    <w:p w14:paraId="5CBF8A02" w14:textId="77777777" w:rsidR="00EA271C" w:rsidRPr="00EA271C" w:rsidRDefault="00EA271C" w:rsidP="00EA271C">
      <w:pPr>
        <w:spacing w:before="120"/>
        <w:ind w:left="284"/>
        <w:contextualSpacing/>
        <w:rPr>
          <w:rFonts w:cs="Arial"/>
          <w:i/>
          <w:iCs/>
        </w:rPr>
      </w:pPr>
      <w:r w:rsidRPr="00EA271C">
        <w:rPr>
          <w:rFonts w:cs="Arial"/>
        </w:rPr>
        <w:t xml:space="preserve">VII.4.1. Ścieki przemysłowe odprowadzane z instalacji do mechaniczno – biologicznego przetwarzania odpadów i instalacji do kompostowania odpadów, </w:t>
      </w:r>
      <w:r w:rsidRPr="00EA271C">
        <w:rPr>
          <w:rFonts w:cs="Arial"/>
        </w:rPr>
        <w:br/>
        <w:t>w tym z placów technologicznych i bioreaktorów,  zawierające substancje szczególnie szkodliwe dla środowiska wodnego, w celu ograniczania emisji do wody (BAT 20), będą odprowadzane do</w:t>
      </w:r>
      <w:r w:rsidRPr="00EA271C">
        <w:rPr>
          <w:rFonts w:cs="Arial"/>
          <w:i/>
          <w:iCs/>
        </w:rPr>
        <w:t xml:space="preserve"> </w:t>
      </w:r>
      <w:r w:rsidRPr="00EA271C">
        <w:rPr>
          <w:rFonts w:cs="Arial"/>
        </w:rPr>
        <w:t>urządzeń kanalizacyjnych obcego podmiotu,</w:t>
      </w:r>
      <w:r w:rsidRPr="00EA271C">
        <w:rPr>
          <w:rFonts w:cs="Arial"/>
          <w:i/>
          <w:iCs/>
        </w:rPr>
        <w:t xml:space="preserve"> </w:t>
      </w:r>
      <w:r w:rsidRPr="00EA271C">
        <w:rPr>
          <w:rFonts w:cs="Arial"/>
          <w:i/>
          <w:iCs/>
        </w:rPr>
        <w:br/>
      </w:r>
      <w:r w:rsidRPr="00EA271C">
        <w:rPr>
          <w:rFonts w:cs="Arial"/>
        </w:rPr>
        <w:t>w ilości</w:t>
      </w:r>
      <w:r w:rsidRPr="00EA271C">
        <w:rPr>
          <w:rFonts w:cs="Arial"/>
          <w:i/>
          <w:iCs/>
        </w:rPr>
        <w:t>:</w:t>
      </w:r>
    </w:p>
    <w:p w14:paraId="3B1E4A11" w14:textId="77777777" w:rsidR="00EA271C" w:rsidRPr="00EA271C" w:rsidRDefault="00EA271C" w:rsidP="00EA271C">
      <w:pPr>
        <w:widowControl w:val="0"/>
        <w:ind w:left="448"/>
        <w:contextualSpacing/>
        <w:rPr>
          <w:rFonts w:eastAsia="Calibri" w:cs="Arial"/>
          <w:lang w:eastAsia="en-US"/>
        </w:rPr>
      </w:pPr>
      <w:proofErr w:type="spellStart"/>
      <w:r w:rsidRPr="00EA271C">
        <w:rPr>
          <w:rFonts w:eastAsia="Calibri" w:cs="Arial"/>
          <w:lang w:eastAsia="en-US"/>
        </w:rPr>
        <w:t>Q</w:t>
      </w:r>
      <w:r w:rsidRPr="00EA271C">
        <w:rPr>
          <w:rFonts w:eastAsia="Calibri" w:cs="Arial"/>
          <w:vertAlign w:val="subscript"/>
          <w:lang w:eastAsia="en-US"/>
        </w:rPr>
        <w:t>max.h</w:t>
      </w:r>
      <w:proofErr w:type="spellEnd"/>
      <w:r w:rsidRPr="00EA271C">
        <w:rPr>
          <w:rFonts w:eastAsia="Calibri" w:cs="Arial"/>
          <w:vertAlign w:val="subscript"/>
          <w:lang w:eastAsia="en-US"/>
        </w:rPr>
        <w:t>.</w:t>
      </w:r>
      <w:r w:rsidRPr="00EA271C">
        <w:rPr>
          <w:rFonts w:eastAsia="Calibri" w:cs="Arial"/>
          <w:lang w:eastAsia="en-US"/>
        </w:rPr>
        <w:t xml:space="preserve"> = 0,35 m</w:t>
      </w:r>
      <w:r w:rsidRPr="00EA271C">
        <w:rPr>
          <w:rFonts w:eastAsia="Calibri" w:cs="Arial"/>
          <w:vertAlign w:val="superscript"/>
          <w:lang w:eastAsia="en-US"/>
        </w:rPr>
        <w:t>3</w:t>
      </w:r>
      <w:r w:rsidRPr="00EA271C">
        <w:rPr>
          <w:rFonts w:eastAsia="Calibri" w:cs="Arial"/>
          <w:lang w:eastAsia="en-US"/>
        </w:rPr>
        <w:t xml:space="preserve">/h </w:t>
      </w:r>
    </w:p>
    <w:p w14:paraId="140C31C4" w14:textId="77777777" w:rsidR="00EA271C" w:rsidRPr="00EA271C" w:rsidRDefault="00EA271C" w:rsidP="00EA271C">
      <w:pPr>
        <w:widowControl w:val="0"/>
        <w:spacing w:line="259" w:lineRule="auto"/>
        <w:ind w:left="448"/>
        <w:rPr>
          <w:rFonts w:cs="Arial"/>
        </w:rPr>
      </w:pPr>
      <w:proofErr w:type="spellStart"/>
      <w:r w:rsidRPr="00EA271C">
        <w:rPr>
          <w:rFonts w:cs="Arial"/>
        </w:rPr>
        <w:t>Q</w:t>
      </w:r>
      <w:r w:rsidRPr="00EA271C">
        <w:rPr>
          <w:rFonts w:cs="Arial"/>
          <w:vertAlign w:val="subscript"/>
        </w:rPr>
        <w:t>śr.d</w:t>
      </w:r>
      <w:proofErr w:type="spellEnd"/>
      <w:r w:rsidRPr="00EA271C">
        <w:rPr>
          <w:rFonts w:cs="Arial"/>
          <w:vertAlign w:val="subscript"/>
        </w:rPr>
        <w:t>.</w:t>
      </w:r>
      <w:r w:rsidRPr="00EA271C">
        <w:rPr>
          <w:rFonts w:cs="Arial"/>
        </w:rPr>
        <w:t xml:space="preserve"> = 8,3 m</w:t>
      </w:r>
      <w:r w:rsidRPr="00EA271C">
        <w:rPr>
          <w:rFonts w:cs="Arial"/>
          <w:vertAlign w:val="superscript"/>
        </w:rPr>
        <w:t>3/</w:t>
      </w:r>
      <w:r w:rsidRPr="00EA271C">
        <w:rPr>
          <w:rFonts w:cs="Arial"/>
        </w:rPr>
        <w:t>d</w:t>
      </w:r>
    </w:p>
    <w:p w14:paraId="32DDD989" w14:textId="77777777" w:rsidR="00EA271C" w:rsidRPr="00EA271C" w:rsidRDefault="00EA271C" w:rsidP="00EA271C">
      <w:pPr>
        <w:widowControl w:val="0"/>
        <w:spacing w:line="259" w:lineRule="auto"/>
        <w:ind w:left="448"/>
        <w:rPr>
          <w:rFonts w:cs="Arial"/>
        </w:rPr>
      </w:pPr>
      <w:proofErr w:type="spellStart"/>
      <w:r w:rsidRPr="00EA271C">
        <w:rPr>
          <w:rFonts w:cs="Arial"/>
        </w:rPr>
        <w:t>Q</w:t>
      </w:r>
      <w:r w:rsidRPr="00EA271C">
        <w:rPr>
          <w:rFonts w:cs="Arial"/>
          <w:vertAlign w:val="subscript"/>
        </w:rPr>
        <w:t>max.r</w:t>
      </w:r>
      <w:proofErr w:type="spellEnd"/>
      <w:r w:rsidRPr="00EA271C">
        <w:rPr>
          <w:rFonts w:cs="Arial"/>
          <w:vertAlign w:val="subscript"/>
        </w:rPr>
        <w:t>.</w:t>
      </w:r>
      <w:r w:rsidRPr="00EA271C">
        <w:rPr>
          <w:rFonts w:cs="Arial"/>
        </w:rPr>
        <w:t xml:space="preserve"> = 3000 m</w:t>
      </w:r>
      <w:r w:rsidRPr="00EA271C">
        <w:rPr>
          <w:rFonts w:cs="Arial"/>
          <w:vertAlign w:val="superscript"/>
        </w:rPr>
        <w:t>3</w:t>
      </w:r>
      <w:r w:rsidRPr="00EA271C">
        <w:rPr>
          <w:rFonts w:cs="Arial"/>
        </w:rPr>
        <w:t xml:space="preserve">/r </w:t>
      </w:r>
    </w:p>
    <w:p w14:paraId="03EF327E" w14:textId="0D6DA74B" w:rsidR="00EA271C" w:rsidRPr="00EA271C" w:rsidRDefault="00EA271C" w:rsidP="00EA271C">
      <w:pPr>
        <w:ind w:left="284"/>
        <w:rPr>
          <w:rFonts w:cs="Arial"/>
        </w:rPr>
      </w:pPr>
      <w:r w:rsidRPr="00EA271C">
        <w:rPr>
          <w:rFonts w:cs="Arial"/>
        </w:rPr>
        <w:t xml:space="preserve">VII.4.1.1. Ścieki przemysłowe będą wywożone na oczyszczalnię ścieków,  </w:t>
      </w:r>
      <w:r w:rsidR="00B02A95" w:rsidRPr="001642CC">
        <w:rPr>
          <w:rFonts w:cs="Arial"/>
        </w:rPr>
        <w:br/>
      </w:r>
      <w:r w:rsidRPr="00EA271C">
        <w:rPr>
          <w:rFonts w:cs="Arial"/>
        </w:rPr>
        <w:t>na podstawie zgody właściciela urządzeń kanalizacyjnych i pozwolenia wodno - prawnego na wprowadzanie ścieków do obcych urządzeń kanalizacyjnych.</w:t>
      </w:r>
    </w:p>
    <w:p w14:paraId="0A70B776" w14:textId="77777777" w:rsidR="00EA271C" w:rsidRPr="00EA271C" w:rsidRDefault="00EA271C" w:rsidP="00EA271C">
      <w:pPr>
        <w:autoSpaceDE w:val="0"/>
        <w:autoSpaceDN w:val="0"/>
        <w:ind w:left="284"/>
        <w:rPr>
          <w:rFonts w:cs="Arial"/>
          <w:b/>
          <w:bCs/>
        </w:rPr>
      </w:pPr>
      <w:r w:rsidRPr="00EA271C">
        <w:rPr>
          <w:rFonts w:cs="Arial"/>
        </w:rPr>
        <w:t xml:space="preserve">VII.4.1.2. Stężenia zanieczyszczeń w ściekach </w:t>
      </w:r>
      <w:r w:rsidRPr="00EA271C">
        <w:rPr>
          <w:rFonts w:cs="Arial"/>
          <w:iCs/>
        </w:rPr>
        <w:t>wprowadzanych do urządzeń kanalizacyjnych</w:t>
      </w:r>
      <w:r w:rsidRPr="00EA271C">
        <w:rPr>
          <w:rFonts w:cs="Arial"/>
        </w:rPr>
        <w:t xml:space="preserve"> (wywożonych na oczyszczalnię) nie mogą przekraczać najwyższych dopuszczalnych wartości podanych w tabeli nr 19.</w:t>
      </w:r>
    </w:p>
    <w:p w14:paraId="213AD960" w14:textId="77777777" w:rsidR="00EA271C" w:rsidRPr="00EA271C" w:rsidRDefault="00EA271C" w:rsidP="00EA271C">
      <w:pPr>
        <w:autoSpaceDE w:val="0"/>
        <w:autoSpaceDN w:val="0"/>
        <w:ind w:left="284"/>
        <w:rPr>
          <w:rFonts w:cs="Arial"/>
          <w:sz w:val="23"/>
          <w:szCs w:val="23"/>
        </w:rPr>
      </w:pPr>
    </w:p>
    <w:p w14:paraId="69B1F17E" w14:textId="77777777" w:rsidR="00EA271C" w:rsidRPr="00EA271C" w:rsidRDefault="00EA271C" w:rsidP="00EA271C">
      <w:pPr>
        <w:autoSpaceDE w:val="0"/>
        <w:autoSpaceDN w:val="0"/>
        <w:ind w:left="284"/>
        <w:rPr>
          <w:rFonts w:cs="Arial"/>
          <w:sz w:val="8"/>
          <w:szCs w:val="8"/>
        </w:rPr>
      </w:pPr>
    </w:p>
    <w:p w14:paraId="6A8A62C3" w14:textId="77777777" w:rsidR="00EA271C" w:rsidRPr="00EA271C" w:rsidRDefault="00EA271C" w:rsidP="00EA271C">
      <w:pPr>
        <w:autoSpaceDE w:val="0"/>
        <w:autoSpaceDN w:val="0"/>
        <w:ind w:left="284"/>
        <w:rPr>
          <w:rFonts w:cs="Arial"/>
          <w:sz w:val="22"/>
          <w:szCs w:val="22"/>
        </w:rPr>
      </w:pPr>
      <w:r w:rsidRPr="00EA271C">
        <w:rPr>
          <w:rFonts w:cs="Arial"/>
          <w:b/>
          <w:sz w:val="22"/>
          <w:szCs w:val="22"/>
        </w:rPr>
        <w:t>Tabela nr 19.</w:t>
      </w:r>
      <w:r w:rsidRPr="00EA271C">
        <w:rPr>
          <w:rFonts w:cs="Arial"/>
          <w:sz w:val="22"/>
          <w:szCs w:val="22"/>
        </w:rPr>
        <w:t xml:space="preserve">  Stężenia zanieczyszczeń w ściekach przemysłowych wprowadzanych do urządzeń kanalizacyjnych:</w:t>
      </w:r>
    </w:p>
    <w:tbl>
      <w:tblPr>
        <w:tblW w:w="8788" w:type="dxa"/>
        <w:tblInd w:w="2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Caption w:val="Stężenia zanieczyszczeń w ściekach przemysłowych wprowadzanych do urządzeń kanalizacyjnych."/>
        <w:tblDescription w:val="W tabeli wskazano stężenia zanieczyszczeń w ściekach przemysłowych wprowadzanych do urządzeń kanalizacyjnych."/>
      </w:tblPr>
      <w:tblGrid>
        <w:gridCol w:w="709"/>
        <w:gridCol w:w="1842"/>
        <w:gridCol w:w="1418"/>
        <w:gridCol w:w="2410"/>
        <w:gridCol w:w="2409"/>
      </w:tblGrid>
      <w:tr w:rsidR="00EA271C" w:rsidRPr="00EA271C" w14:paraId="0B8F539A" w14:textId="77777777" w:rsidTr="009258FF">
        <w:trPr>
          <w:trHeight w:val="557"/>
        </w:trPr>
        <w:tc>
          <w:tcPr>
            <w:tcW w:w="709" w:type="dxa"/>
            <w:vMerge w:val="restart"/>
            <w:shd w:val="clear" w:color="auto" w:fill="FFFFFF"/>
          </w:tcPr>
          <w:p w14:paraId="59FBB392" w14:textId="77777777" w:rsidR="00EA271C" w:rsidRPr="00EA271C" w:rsidRDefault="00EA271C" w:rsidP="00EA271C">
            <w:pPr>
              <w:shd w:val="clear" w:color="auto" w:fill="FFFFFF"/>
              <w:rPr>
                <w:rFonts w:cs="Arial"/>
                <w:b/>
                <w:bCs/>
                <w:spacing w:val="-4"/>
                <w:sz w:val="20"/>
                <w:szCs w:val="20"/>
              </w:rPr>
            </w:pPr>
            <w:r w:rsidRPr="00EA271C">
              <w:rPr>
                <w:rFonts w:cs="Arial"/>
                <w:b/>
                <w:bCs/>
                <w:spacing w:val="-4"/>
                <w:sz w:val="20"/>
                <w:szCs w:val="20"/>
              </w:rPr>
              <w:t>Lp.</w:t>
            </w:r>
          </w:p>
        </w:tc>
        <w:tc>
          <w:tcPr>
            <w:tcW w:w="1842" w:type="dxa"/>
            <w:vMerge w:val="restart"/>
            <w:shd w:val="clear" w:color="auto" w:fill="FFFFFF"/>
            <w:tcMar>
              <w:top w:w="0" w:type="dxa"/>
              <w:left w:w="40" w:type="dxa"/>
              <w:bottom w:w="0" w:type="dxa"/>
              <w:right w:w="40" w:type="dxa"/>
            </w:tcMar>
            <w:hideMark/>
          </w:tcPr>
          <w:p w14:paraId="2824D4FD" w14:textId="77777777" w:rsidR="00EA271C" w:rsidRPr="00EA271C" w:rsidRDefault="00EA271C" w:rsidP="00EA271C">
            <w:pPr>
              <w:shd w:val="clear" w:color="auto" w:fill="FFFFFF"/>
              <w:ind w:left="850"/>
              <w:rPr>
                <w:rFonts w:cs="Arial"/>
                <w:sz w:val="20"/>
                <w:szCs w:val="20"/>
              </w:rPr>
            </w:pPr>
            <w:r w:rsidRPr="00EA271C">
              <w:rPr>
                <w:rFonts w:cs="Arial"/>
                <w:b/>
                <w:bCs/>
                <w:spacing w:val="-4"/>
                <w:sz w:val="20"/>
                <w:szCs w:val="20"/>
              </w:rPr>
              <w:t> </w:t>
            </w:r>
          </w:p>
          <w:p w14:paraId="280BA56F" w14:textId="77777777" w:rsidR="00EA271C" w:rsidRPr="00EA271C" w:rsidRDefault="00EA271C" w:rsidP="00EA271C">
            <w:pPr>
              <w:shd w:val="clear" w:color="auto" w:fill="FFFFFF"/>
              <w:jc w:val="center"/>
              <w:rPr>
                <w:rFonts w:cs="Arial"/>
                <w:sz w:val="20"/>
                <w:szCs w:val="20"/>
              </w:rPr>
            </w:pPr>
            <w:r w:rsidRPr="00EA271C">
              <w:rPr>
                <w:rFonts w:cs="Arial"/>
                <w:b/>
                <w:bCs/>
                <w:spacing w:val="-4"/>
                <w:sz w:val="20"/>
                <w:szCs w:val="20"/>
              </w:rPr>
              <w:t>Oznaczenie</w:t>
            </w:r>
          </w:p>
        </w:tc>
        <w:tc>
          <w:tcPr>
            <w:tcW w:w="1418" w:type="dxa"/>
            <w:vMerge w:val="restart"/>
            <w:shd w:val="clear" w:color="auto" w:fill="FFFFFF"/>
            <w:tcMar>
              <w:top w:w="0" w:type="dxa"/>
              <w:left w:w="40" w:type="dxa"/>
              <w:bottom w:w="0" w:type="dxa"/>
              <w:right w:w="40" w:type="dxa"/>
            </w:tcMar>
            <w:hideMark/>
          </w:tcPr>
          <w:p w14:paraId="61D65DA7" w14:textId="77777777" w:rsidR="00EA271C" w:rsidRPr="00EA271C" w:rsidRDefault="00EA271C" w:rsidP="00EA271C">
            <w:pPr>
              <w:shd w:val="clear" w:color="auto" w:fill="FFFFFF"/>
              <w:ind w:left="269"/>
              <w:rPr>
                <w:rFonts w:cs="Arial"/>
                <w:sz w:val="20"/>
                <w:szCs w:val="20"/>
              </w:rPr>
            </w:pPr>
            <w:r w:rsidRPr="00EA271C">
              <w:rPr>
                <w:rFonts w:cs="Arial"/>
                <w:b/>
                <w:bCs/>
                <w:spacing w:val="-3"/>
                <w:sz w:val="20"/>
                <w:szCs w:val="20"/>
              </w:rPr>
              <w:t> </w:t>
            </w:r>
          </w:p>
          <w:p w14:paraId="77D3B0B2" w14:textId="77777777" w:rsidR="00EA271C" w:rsidRPr="00EA271C" w:rsidRDefault="00EA271C" w:rsidP="00EA271C">
            <w:pPr>
              <w:shd w:val="clear" w:color="auto" w:fill="FFFFFF"/>
              <w:ind w:left="269"/>
              <w:jc w:val="center"/>
              <w:rPr>
                <w:rFonts w:cs="Arial"/>
                <w:sz w:val="20"/>
                <w:szCs w:val="20"/>
              </w:rPr>
            </w:pPr>
            <w:r w:rsidRPr="00EA271C">
              <w:rPr>
                <w:rFonts w:cs="Arial"/>
                <w:b/>
                <w:bCs/>
                <w:spacing w:val="-3"/>
                <w:sz w:val="20"/>
                <w:szCs w:val="20"/>
              </w:rPr>
              <w:t>Jednostka</w:t>
            </w:r>
          </w:p>
        </w:tc>
        <w:tc>
          <w:tcPr>
            <w:tcW w:w="4819" w:type="dxa"/>
            <w:gridSpan w:val="2"/>
            <w:shd w:val="clear" w:color="auto" w:fill="FFFFFF"/>
            <w:tcMar>
              <w:top w:w="0" w:type="dxa"/>
              <w:left w:w="40" w:type="dxa"/>
              <w:bottom w:w="0" w:type="dxa"/>
              <w:right w:w="40" w:type="dxa"/>
            </w:tcMar>
            <w:hideMark/>
          </w:tcPr>
          <w:p w14:paraId="0F2EA57D" w14:textId="77777777" w:rsidR="00EA271C" w:rsidRPr="00EA271C" w:rsidRDefault="00EA271C" w:rsidP="00EA271C">
            <w:pPr>
              <w:shd w:val="clear" w:color="auto" w:fill="FFFFFF"/>
              <w:ind w:left="-40" w:right="202" w:firstLine="208"/>
              <w:jc w:val="center"/>
              <w:rPr>
                <w:rFonts w:cs="Arial"/>
                <w:sz w:val="20"/>
                <w:szCs w:val="20"/>
              </w:rPr>
            </w:pPr>
            <w:r w:rsidRPr="00EA271C">
              <w:rPr>
                <w:rFonts w:cs="Arial"/>
                <w:b/>
                <w:bCs/>
                <w:spacing w:val="-1"/>
                <w:sz w:val="20"/>
                <w:szCs w:val="20"/>
              </w:rPr>
              <w:t xml:space="preserve">Dopuszczalne maksymalne stężenia </w:t>
            </w:r>
            <w:r w:rsidRPr="00EA271C">
              <w:rPr>
                <w:rFonts w:cs="Arial"/>
                <w:b/>
                <w:bCs/>
                <w:spacing w:val="-2"/>
                <w:sz w:val="20"/>
                <w:szCs w:val="20"/>
              </w:rPr>
              <w:t>zanieczyszczeń w odciekach</w:t>
            </w:r>
          </w:p>
        </w:tc>
      </w:tr>
      <w:tr w:rsidR="00EA271C" w:rsidRPr="00EA271C" w14:paraId="265FBC16" w14:textId="77777777" w:rsidTr="009258FF">
        <w:trPr>
          <w:trHeight w:val="355"/>
        </w:trPr>
        <w:tc>
          <w:tcPr>
            <w:tcW w:w="709" w:type="dxa"/>
            <w:vMerge/>
            <w:shd w:val="clear" w:color="auto" w:fill="FFFFFF"/>
          </w:tcPr>
          <w:p w14:paraId="1486EE59" w14:textId="77777777" w:rsidR="00EA271C" w:rsidRPr="00EA271C" w:rsidRDefault="00EA271C" w:rsidP="00EA271C">
            <w:pPr>
              <w:shd w:val="clear" w:color="auto" w:fill="FFFFFF"/>
              <w:rPr>
                <w:rFonts w:cs="Arial"/>
                <w:b/>
                <w:bCs/>
                <w:spacing w:val="-4"/>
                <w:sz w:val="20"/>
                <w:szCs w:val="20"/>
              </w:rPr>
            </w:pPr>
          </w:p>
        </w:tc>
        <w:tc>
          <w:tcPr>
            <w:tcW w:w="1842" w:type="dxa"/>
            <w:vMerge/>
            <w:shd w:val="clear" w:color="auto" w:fill="FFFFFF"/>
            <w:tcMar>
              <w:top w:w="0" w:type="dxa"/>
              <w:left w:w="40" w:type="dxa"/>
              <w:bottom w:w="0" w:type="dxa"/>
              <w:right w:w="40" w:type="dxa"/>
            </w:tcMar>
          </w:tcPr>
          <w:p w14:paraId="1772970A" w14:textId="77777777" w:rsidR="00EA271C" w:rsidRPr="00EA271C" w:rsidRDefault="00EA271C" w:rsidP="00EA271C">
            <w:pPr>
              <w:shd w:val="clear" w:color="auto" w:fill="FFFFFF"/>
              <w:ind w:left="850"/>
              <w:rPr>
                <w:rFonts w:cs="Arial"/>
                <w:b/>
                <w:bCs/>
                <w:spacing w:val="-4"/>
                <w:sz w:val="20"/>
                <w:szCs w:val="20"/>
              </w:rPr>
            </w:pPr>
          </w:p>
        </w:tc>
        <w:tc>
          <w:tcPr>
            <w:tcW w:w="1418" w:type="dxa"/>
            <w:vMerge/>
            <w:shd w:val="clear" w:color="auto" w:fill="FFFFFF"/>
            <w:tcMar>
              <w:top w:w="0" w:type="dxa"/>
              <w:left w:w="40" w:type="dxa"/>
              <w:bottom w:w="0" w:type="dxa"/>
              <w:right w:w="40" w:type="dxa"/>
            </w:tcMar>
          </w:tcPr>
          <w:p w14:paraId="221911C8" w14:textId="77777777" w:rsidR="00EA271C" w:rsidRPr="00EA271C" w:rsidRDefault="00EA271C" w:rsidP="00EA271C">
            <w:pPr>
              <w:shd w:val="clear" w:color="auto" w:fill="FFFFFF"/>
              <w:ind w:left="269"/>
              <w:rPr>
                <w:rFonts w:cs="Arial"/>
                <w:b/>
                <w:bCs/>
                <w:spacing w:val="-3"/>
                <w:sz w:val="20"/>
                <w:szCs w:val="20"/>
              </w:rPr>
            </w:pPr>
          </w:p>
        </w:tc>
        <w:tc>
          <w:tcPr>
            <w:tcW w:w="2410" w:type="dxa"/>
            <w:shd w:val="clear" w:color="auto" w:fill="FFFFFF"/>
            <w:tcMar>
              <w:top w:w="0" w:type="dxa"/>
              <w:left w:w="40" w:type="dxa"/>
              <w:bottom w:w="0" w:type="dxa"/>
              <w:right w:w="40" w:type="dxa"/>
            </w:tcMar>
          </w:tcPr>
          <w:p w14:paraId="36CBF382" w14:textId="77777777" w:rsidR="00EA271C" w:rsidRPr="00EA271C" w:rsidRDefault="00EA271C" w:rsidP="00EA271C">
            <w:pPr>
              <w:shd w:val="clear" w:color="auto" w:fill="FFFFFF"/>
              <w:ind w:left="-40" w:right="202" w:firstLine="208"/>
              <w:jc w:val="center"/>
              <w:rPr>
                <w:rFonts w:cs="Arial"/>
                <w:b/>
                <w:bCs/>
                <w:spacing w:val="-1"/>
                <w:sz w:val="20"/>
                <w:szCs w:val="20"/>
              </w:rPr>
            </w:pPr>
            <w:r w:rsidRPr="00EA271C">
              <w:rPr>
                <w:rFonts w:cs="Arial"/>
                <w:b/>
                <w:bCs/>
                <w:spacing w:val="-1"/>
                <w:sz w:val="20"/>
                <w:szCs w:val="20"/>
              </w:rPr>
              <w:t>Do dnia 17.08.2022 r.</w:t>
            </w:r>
          </w:p>
        </w:tc>
        <w:tc>
          <w:tcPr>
            <w:tcW w:w="2409" w:type="dxa"/>
            <w:shd w:val="clear" w:color="auto" w:fill="FFFFFF"/>
          </w:tcPr>
          <w:p w14:paraId="49499180" w14:textId="77777777" w:rsidR="00EA271C" w:rsidRPr="00EA271C" w:rsidRDefault="00EA271C" w:rsidP="00EA271C">
            <w:pPr>
              <w:shd w:val="clear" w:color="auto" w:fill="FFFFFF"/>
              <w:ind w:left="-40" w:right="202" w:firstLine="208"/>
              <w:jc w:val="center"/>
              <w:rPr>
                <w:rFonts w:cs="Arial"/>
                <w:b/>
                <w:bCs/>
                <w:spacing w:val="-1"/>
                <w:sz w:val="20"/>
                <w:szCs w:val="20"/>
              </w:rPr>
            </w:pPr>
            <w:r w:rsidRPr="00EA271C">
              <w:rPr>
                <w:rFonts w:cs="Arial"/>
                <w:b/>
                <w:bCs/>
                <w:spacing w:val="-1"/>
                <w:sz w:val="20"/>
                <w:szCs w:val="20"/>
              </w:rPr>
              <w:t>Od dnia 18.08.2022 r.</w:t>
            </w:r>
          </w:p>
        </w:tc>
      </w:tr>
      <w:tr w:rsidR="00EA271C" w:rsidRPr="00EA271C" w14:paraId="7E00FBA4" w14:textId="77777777" w:rsidTr="009258FF">
        <w:trPr>
          <w:trHeight w:val="259"/>
        </w:trPr>
        <w:tc>
          <w:tcPr>
            <w:tcW w:w="709" w:type="dxa"/>
            <w:shd w:val="clear" w:color="auto" w:fill="FFFFFF"/>
          </w:tcPr>
          <w:p w14:paraId="41BF50A3" w14:textId="77777777" w:rsidR="00EA271C" w:rsidRPr="00EA271C" w:rsidRDefault="00EA271C" w:rsidP="00EA271C">
            <w:pPr>
              <w:shd w:val="clear" w:color="auto" w:fill="FFFFFF"/>
              <w:ind w:left="10"/>
              <w:rPr>
                <w:rFonts w:cs="Arial"/>
                <w:sz w:val="20"/>
                <w:szCs w:val="20"/>
              </w:rPr>
            </w:pPr>
            <w:r w:rsidRPr="00EA271C">
              <w:rPr>
                <w:rFonts w:cs="Arial"/>
                <w:sz w:val="20"/>
                <w:szCs w:val="20"/>
              </w:rPr>
              <w:t>1</w:t>
            </w:r>
          </w:p>
        </w:tc>
        <w:tc>
          <w:tcPr>
            <w:tcW w:w="1842" w:type="dxa"/>
            <w:shd w:val="clear" w:color="auto" w:fill="FFFFFF"/>
            <w:tcMar>
              <w:top w:w="0" w:type="dxa"/>
              <w:left w:w="40" w:type="dxa"/>
              <w:bottom w:w="0" w:type="dxa"/>
              <w:right w:w="40" w:type="dxa"/>
            </w:tcMar>
            <w:hideMark/>
          </w:tcPr>
          <w:p w14:paraId="63856357"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(BZT</w:t>
            </w:r>
            <w:r w:rsidRPr="00EA271C">
              <w:rPr>
                <w:rFonts w:cs="Arial"/>
                <w:b/>
                <w:bCs/>
                <w:sz w:val="20"/>
                <w:szCs w:val="20"/>
                <w:vertAlign w:val="subscript"/>
              </w:rPr>
              <w:t>5</w:t>
            </w:r>
            <w:r w:rsidRPr="00EA271C">
              <w:rPr>
                <w:rFonts w:cs="Arial"/>
                <w:b/>
                <w:bCs/>
                <w:sz w:val="20"/>
                <w:szCs w:val="20"/>
              </w:rPr>
              <w:t>)</w:t>
            </w:r>
            <w:r w:rsidRPr="00EA271C">
              <w:rPr>
                <w:rFonts w:cs="Arial"/>
                <w:b/>
                <w:bCs/>
                <w:spacing w:val="-4"/>
                <w:sz w:val="20"/>
                <w:szCs w:val="20"/>
                <w:vertAlign w:val="superscript"/>
              </w:rPr>
              <w:t xml:space="preserve"> </w:t>
            </w:r>
          </w:p>
        </w:tc>
        <w:tc>
          <w:tcPr>
            <w:tcW w:w="1418" w:type="dxa"/>
            <w:vMerge w:val="restart"/>
            <w:shd w:val="clear" w:color="auto" w:fill="FFFFFF"/>
            <w:tcMar>
              <w:top w:w="0" w:type="dxa"/>
              <w:left w:w="40" w:type="dxa"/>
              <w:bottom w:w="0" w:type="dxa"/>
              <w:right w:w="40" w:type="dxa"/>
            </w:tcMar>
            <w:vAlign w:val="center"/>
            <w:hideMark/>
          </w:tcPr>
          <w:p w14:paraId="0F40F08D" w14:textId="77777777" w:rsidR="00EA271C" w:rsidRPr="00EA271C" w:rsidRDefault="00EA271C" w:rsidP="00EA271C">
            <w:pPr>
              <w:shd w:val="clear" w:color="auto" w:fill="FFFFFF"/>
              <w:jc w:val="center"/>
              <w:rPr>
                <w:rFonts w:cs="Arial"/>
                <w:sz w:val="20"/>
                <w:szCs w:val="20"/>
              </w:rPr>
            </w:pPr>
            <w:r w:rsidRPr="00EA271C">
              <w:rPr>
                <w:rFonts w:cs="Arial"/>
                <w:spacing w:val="2"/>
                <w:sz w:val="20"/>
                <w:szCs w:val="20"/>
              </w:rPr>
              <w:t>mg O</w:t>
            </w:r>
            <w:r w:rsidRPr="00EA271C">
              <w:rPr>
                <w:rFonts w:cs="Arial"/>
                <w:spacing w:val="2"/>
                <w:sz w:val="20"/>
                <w:szCs w:val="20"/>
                <w:vertAlign w:val="subscript"/>
              </w:rPr>
              <w:t>2</w:t>
            </w:r>
            <w:r w:rsidRPr="00EA271C">
              <w:rPr>
                <w:rFonts w:cs="Arial"/>
                <w:spacing w:val="2"/>
                <w:sz w:val="20"/>
                <w:szCs w:val="20"/>
              </w:rPr>
              <w:t>/l</w:t>
            </w:r>
          </w:p>
        </w:tc>
        <w:tc>
          <w:tcPr>
            <w:tcW w:w="2410" w:type="dxa"/>
            <w:shd w:val="clear" w:color="auto" w:fill="FFFFFF"/>
            <w:tcMar>
              <w:top w:w="0" w:type="dxa"/>
              <w:left w:w="40" w:type="dxa"/>
              <w:bottom w:w="0" w:type="dxa"/>
              <w:right w:w="40" w:type="dxa"/>
            </w:tcMar>
            <w:hideMark/>
          </w:tcPr>
          <w:p w14:paraId="495912EF" w14:textId="77777777" w:rsidR="00EA271C" w:rsidRPr="00EA271C" w:rsidRDefault="00EA271C" w:rsidP="00EA271C">
            <w:pPr>
              <w:shd w:val="clear" w:color="auto" w:fill="FFFFFF"/>
              <w:jc w:val="center"/>
              <w:rPr>
                <w:rFonts w:cs="Arial"/>
                <w:sz w:val="20"/>
                <w:szCs w:val="20"/>
              </w:rPr>
            </w:pPr>
            <w:r w:rsidRPr="00EA271C">
              <w:rPr>
                <w:rFonts w:cs="Arial"/>
                <w:sz w:val="20"/>
                <w:szCs w:val="20"/>
              </w:rPr>
              <w:t>500</w:t>
            </w:r>
          </w:p>
        </w:tc>
        <w:tc>
          <w:tcPr>
            <w:tcW w:w="2409" w:type="dxa"/>
            <w:vMerge w:val="restart"/>
            <w:shd w:val="clear" w:color="auto" w:fill="FFFFFF"/>
            <w:vAlign w:val="center"/>
          </w:tcPr>
          <w:p w14:paraId="79384020" w14:textId="77777777" w:rsidR="00EA271C" w:rsidRPr="00EA271C" w:rsidRDefault="00EA271C" w:rsidP="00EA271C">
            <w:pPr>
              <w:autoSpaceDE w:val="0"/>
              <w:autoSpaceDN w:val="0"/>
              <w:adjustRightInd w:val="0"/>
              <w:ind w:left="284"/>
              <w:jc w:val="center"/>
              <w:rPr>
                <w:rFonts w:cs="Arial"/>
                <w:spacing w:val="2"/>
                <w:sz w:val="20"/>
                <w:szCs w:val="20"/>
              </w:rPr>
            </w:pPr>
            <w:r w:rsidRPr="00EA271C">
              <w:rPr>
                <w:rFonts w:cs="Arial"/>
                <w:spacing w:val="2"/>
                <w:sz w:val="20"/>
                <w:szCs w:val="20"/>
              </w:rPr>
              <w:t xml:space="preserve">W zakresie tych zanieczyszczeń dopuszczalne poziomy emisji substancji zostały określone </w:t>
            </w:r>
            <w:r w:rsidRPr="00EA271C">
              <w:rPr>
                <w:rFonts w:cs="Arial"/>
                <w:spacing w:val="2"/>
                <w:sz w:val="20"/>
                <w:szCs w:val="20"/>
              </w:rPr>
              <w:br/>
              <w:t>w pozwoleniu wodnoprawnym oraz zgodzie oczyszczalni. Pozwolenie zintegrowane nie zwalnia prowadzącego instalacji z prowadzenia pomiarów jakości ścieków wynikających z innych decyzji.</w:t>
            </w:r>
          </w:p>
        </w:tc>
      </w:tr>
      <w:tr w:rsidR="00EA271C" w:rsidRPr="00EA271C" w14:paraId="3AC21C84" w14:textId="77777777" w:rsidTr="009258FF">
        <w:trPr>
          <w:trHeight w:val="259"/>
        </w:trPr>
        <w:tc>
          <w:tcPr>
            <w:tcW w:w="709" w:type="dxa"/>
            <w:shd w:val="clear" w:color="auto" w:fill="FFFFFF"/>
          </w:tcPr>
          <w:p w14:paraId="06C2B1B3" w14:textId="77777777" w:rsidR="00EA271C" w:rsidRPr="00EA271C" w:rsidRDefault="00EA271C" w:rsidP="00EA271C">
            <w:pPr>
              <w:shd w:val="clear" w:color="auto" w:fill="FFFFFF"/>
              <w:ind w:left="10"/>
              <w:rPr>
                <w:rFonts w:cs="Arial"/>
                <w:sz w:val="20"/>
                <w:szCs w:val="20"/>
              </w:rPr>
            </w:pPr>
            <w:r w:rsidRPr="00EA271C">
              <w:rPr>
                <w:rFonts w:cs="Arial"/>
                <w:sz w:val="20"/>
                <w:szCs w:val="20"/>
              </w:rPr>
              <w:t>2</w:t>
            </w:r>
          </w:p>
        </w:tc>
        <w:tc>
          <w:tcPr>
            <w:tcW w:w="1842" w:type="dxa"/>
            <w:shd w:val="clear" w:color="auto" w:fill="FFFFFF"/>
            <w:tcMar>
              <w:top w:w="0" w:type="dxa"/>
              <w:left w:w="40" w:type="dxa"/>
              <w:bottom w:w="0" w:type="dxa"/>
              <w:right w:w="40" w:type="dxa"/>
            </w:tcMar>
            <w:hideMark/>
          </w:tcPr>
          <w:p w14:paraId="7627E1E3"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w:t>
            </w:r>
            <w:proofErr w:type="spellStart"/>
            <w:r w:rsidRPr="00EA271C">
              <w:rPr>
                <w:rFonts w:cs="Arial"/>
                <w:b/>
                <w:bCs/>
                <w:sz w:val="20"/>
                <w:szCs w:val="20"/>
              </w:rPr>
              <w:t>ChZT</w:t>
            </w:r>
            <w:r w:rsidRPr="00EA271C">
              <w:rPr>
                <w:rFonts w:cs="Arial"/>
                <w:b/>
                <w:bCs/>
                <w:sz w:val="20"/>
                <w:szCs w:val="20"/>
                <w:vertAlign w:val="subscript"/>
              </w:rPr>
              <w:t>Cr</w:t>
            </w:r>
            <w:proofErr w:type="spellEnd"/>
            <w:r w:rsidRPr="00EA271C">
              <w:rPr>
                <w:rFonts w:cs="Arial"/>
                <w:b/>
                <w:bCs/>
                <w:sz w:val="20"/>
                <w:szCs w:val="20"/>
              </w:rPr>
              <w:t>)</w:t>
            </w:r>
            <w:r w:rsidRPr="00EA271C">
              <w:rPr>
                <w:rFonts w:cs="Arial"/>
                <w:b/>
                <w:bCs/>
                <w:spacing w:val="-4"/>
                <w:sz w:val="20"/>
                <w:szCs w:val="20"/>
                <w:vertAlign w:val="superscript"/>
              </w:rPr>
              <w:t xml:space="preserve"> </w:t>
            </w:r>
          </w:p>
        </w:tc>
        <w:tc>
          <w:tcPr>
            <w:tcW w:w="1418" w:type="dxa"/>
            <w:vMerge/>
            <w:shd w:val="clear" w:color="auto" w:fill="FFFFFF"/>
            <w:tcMar>
              <w:top w:w="0" w:type="dxa"/>
              <w:left w:w="40" w:type="dxa"/>
              <w:bottom w:w="0" w:type="dxa"/>
              <w:right w:w="40" w:type="dxa"/>
            </w:tcMar>
            <w:hideMark/>
          </w:tcPr>
          <w:p w14:paraId="7311B4B4" w14:textId="77777777" w:rsidR="00EA271C" w:rsidRPr="00EA271C" w:rsidRDefault="00EA271C" w:rsidP="00EA271C">
            <w:pPr>
              <w:shd w:val="clear" w:color="auto" w:fill="FFFFFF"/>
              <w:jc w:val="center"/>
              <w:rPr>
                <w:rFonts w:cs="Arial"/>
                <w:sz w:val="20"/>
                <w:szCs w:val="20"/>
              </w:rPr>
            </w:pPr>
          </w:p>
        </w:tc>
        <w:tc>
          <w:tcPr>
            <w:tcW w:w="2410" w:type="dxa"/>
            <w:shd w:val="clear" w:color="auto" w:fill="FFFFFF"/>
            <w:tcMar>
              <w:top w:w="0" w:type="dxa"/>
              <w:left w:w="40" w:type="dxa"/>
              <w:bottom w:w="0" w:type="dxa"/>
              <w:right w:w="40" w:type="dxa"/>
            </w:tcMar>
            <w:hideMark/>
          </w:tcPr>
          <w:p w14:paraId="094E4552" w14:textId="77777777" w:rsidR="00EA271C" w:rsidRPr="00EA271C" w:rsidRDefault="00EA271C" w:rsidP="00EA271C">
            <w:pPr>
              <w:shd w:val="clear" w:color="auto" w:fill="FFFFFF"/>
              <w:jc w:val="center"/>
              <w:rPr>
                <w:rFonts w:cs="Arial"/>
                <w:sz w:val="20"/>
                <w:szCs w:val="20"/>
              </w:rPr>
            </w:pPr>
            <w:r w:rsidRPr="00EA271C">
              <w:rPr>
                <w:rFonts w:cs="Arial"/>
                <w:sz w:val="20"/>
                <w:szCs w:val="20"/>
              </w:rPr>
              <w:t>750</w:t>
            </w:r>
          </w:p>
        </w:tc>
        <w:tc>
          <w:tcPr>
            <w:tcW w:w="2409" w:type="dxa"/>
            <w:vMerge/>
            <w:shd w:val="clear" w:color="auto" w:fill="FFFFFF"/>
          </w:tcPr>
          <w:p w14:paraId="1AC60BDF" w14:textId="77777777" w:rsidR="00EA271C" w:rsidRPr="00EA271C" w:rsidRDefault="00EA271C" w:rsidP="00EA271C">
            <w:pPr>
              <w:shd w:val="clear" w:color="auto" w:fill="FFFFFF"/>
              <w:jc w:val="center"/>
              <w:rPr>
                <w:rFonts w:cs="Arial"/>
                <w:sz w:val="20"/>
                <w:szCs w:val="20"/>
              </w:rPr>
            </w:pPr>
          </w:p>
        </w:tc>
      </w:tr>
      <w:tr w:rsidR="00EA271C" w:rsidRPr="00EA271C" w14:paraId="4EA0B772" w14:textId="77777777" w:rsidTr="009258FF">
        <w:trPr>
          <w:trHeight w:val="259"/>
        </w:trPr>
        <w:tc>
          <w:tcPr>
            <w:tcW w:w="709" w:type="dxa"/>
            <w:shd w:val="clear" w:color="auto" w:fill="FFFFFF"/>
          </w:tcPr>
          <w:p w14:paraId="43CCB7C3" w14:textId="77777777" w:rsidR="00EA271C" w:rsidRPr="00EA271C" w:rsidRDefault="00EA271C" w:rsidP="00EA271C">
            <w:pPr>
              <w:shd w:val="clear" w:color="auto" w:fill="FFFFFF"/>
              <w:ind w:left="10"/>
              <w:rPr>
                <w:rFonts w:cs="Arial"/>
                <w:sz w:val="20"/>
                <w:szCs w:val="20"/>
              </w:rPr>
            </w:pPr>
            <w:r w:rsidRPr="00EA271C">
              <w:rPr>
                <w:rFonts w:cs="Arial"/>
                <w:sz w:val="20"/>
                <w:szCs w:val="20"/>
              </w:rPr>
              <w:t>3</w:t>
            </w:r>
          </w:p>
        </w:tc>
        <w:tc>
          <w:tcPr>
            <w:tcW w:w="1842" w:type="dxa"/>
            <w:shd w:val="clear" w:color="auto" w:fill="FFFFFF"/>
            <w:tcMar>
              <w:top w:w="0" w:type="dxa"/>
              <w:left w:w="40" w:type="dxa"/>
              <w:bottom w:w="0" w:type="dxa"/>
              <w:right w:w="40" w:type="dxa"/>
            </w:tcMar>
            <w:hideMark/>
          </w:tcPr>
          <w:p w14:paraId="1FB29C71"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Zawiesina ogólna</w:t>
            </w:r>
          </w:p>
        </w:tc>
        <w:tc>
          <w:tcPr>
            <w:tcW w:w="1418" w:type="dxa"/>
            <w:shd w:val="clear" w:color="auto" w:fill="FFFFFF"/>
            <w:tcMar>
              <w:top w:w="0" w:type="dxa"/>
              <w:left w:w="40" w:type="dxa"/>
              <w:bottom w:w="0" w:type="dxa"/>
              <w:right w:w="40" w:type="dxa"/>
            </w:tcMar>
            <w:hideMark/>
          </w:tcPr>
          <w:p w14:paraId="22286468" w14:textId="77777777" w:rsidR="00EA271C" w:rsidRPr="00EA271C" w:rsidRDefault="00EA271C" w:rsidP="00EA271C">
            <w:pPr>
              <w:shd w:val="clear" w:color="auto" w:fill="FFFFFF"/>
              <w:jc w:val="center"/>
              <w:rPr>
                <w:rFonts w:cs="Arial"/>
                <w:sz w:val="20"/>
                <w:szCs w:val="20"/>
              </w:rPr>
            </w:pPr>
            <w:r w:rsidRPr="00EA271C">
              <w:rPr>
                <w:rFonts w:cs="Arial"/>
                <w:spacing w:val="2"/>
                <w:sz w:val="20"/>
                <w:szCs w:val="20"/>
              </w:rPr>
              <w:t>mg/l</w:t>
            </w:r>
          </w:p>
        </w:tc>
        <w:tc>
          <w:tcPr>
            <w:tcW w:w="2410" w:type="dxa"/>
            <w:shd w:val="clear" w:color="auto" w:fill="FFFFFF"/>
            <w:tcMar>
              <w:top w:w="0" w:type="dxa"/>
              <w:left w:w="40" w:type="dxa"/>
              <w:bottom w:w="0" w:type="dxa"/>
              <w:right w:w="40" w:type="dxa"/>
            </w:tcMar>
            <w:hideMark/>
          </w:tcPr>
          <w:p w14:paraId="02A0BCF5" w14:textId="77777777" w:rsidR="00EA271C" w:rsidRPr="00EA271C" w:rsidRDefault="00EA271C" w:rsidP="00EA271C">
            <w:pPr>
              <w:shd w:val="clear" w:color="auto" w:fill="FFFFFF"/>
              <w:jc w:val="center"/>
              <w:rPr>
                <w:rFonts w:cs="Arial"/>
                <w:sz w:val="20"/>
                <w:szCs w:val="20"/>
              </w:rPr>
            </w:pPr>
            <w:r w:rsidRPr="00EA271C">
              <w:rPr>
                <w:rFonts w:cs="Arial"/>
                <w:sz w:val="20"/>
                <w:szCs w:val="20"/>
              </w:rPr>
              <w:t>500</w:t>
            </w:r>
          </w:p>
        </w:tc>
        <w:tc>
          <w:tcPr>
            <w:tcW w:w="2409" w:type="dxa"/>
            <w:vMerge/>
            <w:shd w:val="clear" w:color="auto" w:fill="FFFFFF"/>
          </w:tcPr>
          <w:p w14:paraId="6B7DA7F1" w14:textId="77777777" w:rsidR="00EA271C" w:rsidRPr="00EA271C" w:rsidRDefault="00EA271C" w:rsidP="00EA271C">
            <w:pPr>
              <w:shd w:val="clear" w:color="auto" w:fill="FFFFFF"/>
              <w:jc w:val="center"/>
              <w:rPr>
                <w:rFonts w:cs="Arial"/>
                <w:sz w:val="20"/>
                <w:szCs w:val="20"/>
              </w:rPr>
            </w:pPr>
          </w:p>
        </w:tc>
      </w:tr>
      <w:tr w:rsidR="00EA271C" w:rsidRPr="00EA271C" w14:paraId="20378E9A" w14:textId="77777777" w:rsidTr="009258FF">
        <w:trPr>
          <w:trHeight w:val="259"/>
        </w:trPr>
        <w:tc>
          <w:tcPr>
            <w:tcW w:w="709" w:type="dxa"/>
            <w:shd w:val="clear" w:color="auto" w:fill="FFFFFF"/>
          </w:tcPr>
          <w:p w14:paraId="06AA7ABE" w14:textId="77777777" w:rsidR="00EA271C" w:rsidRPr="00EA271C" w:rsidRDefault="00EA271C" w:rsidP="00EA271C">
            <w:pPr>
              <w:shd w:val="clear" w:color="auto" w:fill="FFFFFF"/>
              <w:ind w:left="10"/>
              <w:rPr>
                <w:rFonts w:cs="Arial"/>
                <w:sz w:val="20"/>
                <w:szCs w:val="20"/>
              </w:rPr>
            </w:pPr>
            <w:r w:rsidRPr="00EA271C">
              <w:rPr>
                <w:rFonts w:cs="Arial"/>
                <w:sz w:val="20"/>
                <w:szCs w:val="20"/>
              </w:rPr>
              <w:t>4</w:t>
            </w:r>
          </w:p>
        </w:tc>
        <w:tc>
          <w:tcPr>
            <w:tcW w:w="1842" w:type="dxa"/>
            <w:shd w:val="clear" w:color="auto" w:fill="FFFFFF"/>
            <w:tcMar>
              <w:top w:w="0" w:type="dxa"/>
              <w:left w:w="40" w:type="dxa"/>
              <w:bottom w:w="0" w:type="dxa"/>
              <w:right w:w="40" w:type="dxa"/>
            </w:tcMar>
            <w:hideMark/>
          </w:tcPr>
          <w:p w14:paraId="553374D5"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Azot amonowy</w:t>
            </w:r>
          </w:p>
        </w:tc>
        <w:tc>
          <w:tcPr>
            <w:tcW w:w="1418" w:type="dxa"/>
            <w:shd w:val="clear" w:color="auto" w:fill="FFFFFF"/>
            <w:tcMar>
              <w:top w:w="0" w:type="dxa"/>
              <w:left w:w="40" w:type="dxa"/>
              <w:bottom w:w="0" w:type="dxa"/>
              <w:right w:w="40" w:type="dxa"/>
            </w:tcMar>
            <w:hideMark/>
          </w:tcPr>
          <w:p w14:paraId="3215F6DB" w14:textId="77777777" w:rsidR="00EA271C" w:rsidRPr="00EA271C" w:rsidRDefault="00EA271C" w:rsidP="00EA271C">
            <w:pPr>
              <w:shd w:val="clear" w:color="auto" w:fill="FFFFFF"/>
              <w:jc w:val="center"/>
              <w:rPr>
                <w:rFonts w:cs="Arial"/>
                <w:spacing w:val="2"/>
                <w:sz w:val="20"/>
                <w:szCs w:val="20"/>
              </w:rPr>
            </w:pPr>
            <w:r w:rsidRPr="00EA271C">
              <w:rPr>
                <w:rFonts w:cs="Arial"/>
                <w:spacing w:val="2"/>
                <w:sz w:val="20"/>
                <w:szCs w:val="20"/>
              </w:rPr>
              <w:t>mg N-</w:t>
            </w:r>
            <w:r w:rsidRPr="00EA271C">
              <w:rPr>
                <w:rFonts w:cs="Arial"/>
                <w:spacing w:val="2"/>
                <w:sz w:val="20"/>
                <w:szCs w:val="20"/>
                <w:vertAlign w:val="subscript"/>
              </w:rPr>
              <w:t>NH4</w:t>
            </w:r>
            <w:r w:rsidRPr="00EA271C">
              <w:rPr>
                <w:rFonts w:cs="Arial"/>
                <w:spacing w:val="2"/>
                <w:sz w:val="20"/>
                <w:szCs w:val="20"/>
              </w:rPr>
              <w:t>/l</w:t>
            </w:r>
          </w:p>
        </w:tc>
        <w:tc>
          <w:tcPr>
            <w:tcW w:w="2410" w:type="dxa"/>
            <w:shd w:val="clear" w:color="auto" w:fill="FFFFFF"/>
            <w:tcMar>
              <w:top w:w="0" w:type="dxa"/>
              <w:left w:w="40" w:type="dxa"/>
              <w:bottom w:w="0" w:type="dxa"/>
              <w:right w:w="40" w:type="dxa"/>
            </w:tcMar>
            <w:hideMark/>
          </w:tcPr>
          <w:p w14:paraId="0FAC037B" w14:textId="77777777" w:rsidR="00EA271C" w:rsidRPr="00EA271C" w:rsidRDefault="00EA271C" w:rsidP="00EA271C">
            <w:pPr>
              <w:shd w:val="clear" w:color="auto" w:fill="FFFFFF"/>
              <w:jc w:val="center"/>
              <w:rPr>
                <w:rFonts w:cs="Arial"/>
                <w:sz w:val="20"/>
                <w:szCs w:val="20"/>
              </w:rPr>
            </w:pPr>
            <w:r w:rsidRPr="00EA271C">
              <w:rPr>
                <w:rFonts w:cs="Arial"/>
                <w:sz w:val="20"/>
                <w:szCs w:val="20"/>
              </w:rPr>
              <w:t>200</w:t>
            </w:r>
          </w:p>
        </w:tc>
        <w:tc>
          <w:tcPr>
            <w:tcW w:w="2409" w:type="dxa"/>
            <w:vMerge/>
            <w:shd w:val="clear" w:color="auto" w:fill="FFFFFF"/>
          </w:tcPr>
          <w:p w14:paraId="550E49F1" w14:textId="77777777" w:rsidR="00EA271C" w:rsidRPr="00EA271C" w:rsidRDefault="00EA271C" w:rsidP="00EA271C">
            <w:pPr>
              <w:shd w:val="clear" w:color="auto" w:fill="FFFFFF"/>
              <w:jc w:val="center"/>
              <w:rPr>
                <w:rFonts w:cs="Arial"/>
                <w:sz w:val="20"/>
                <w:szCs w:val="20"/>
              </w:rPr>
            </w:pPr>
          </w:p>
        </w:tc>
      </w:tr>
      <w:tr w:rsidR="00EA271C" w:rsidRPr="00EA271C" w14:paraId="0AF5D38C" w14:textId="77777777" w:rsidTr="009258FF">
        <w:trPr>
          <w:trHeight w:val="259"/>
        </w:trPr>
        <w:tc>
          <w:tcPr>
            <w:tcW w:w="709" w:type="dxa"/>
            <w:shd w:val="clear" w:color="auto" w:fill="FFFFFF"/>
          </w:tcPr>
          <w:p w14:paraId="0E665A94" w14:textId="77777777" w:rsidR="00EA271C" w:rsidRPr="00EA271C" w:rsidRDefault="00EA271C" w:rsidP="00EA271C">
            <w:pPr>
              <w:shd w:val="clear" w:color="auto" w:fill="FFFFFF"/>
              <w:ind w:left="14"/>
              <w:rPr>
                <w:rFonts w:cs="Arial"/>
                <w:sz w:val="20"/>
                <w:szCs w:val="20"/>
              </w:rPr>
            </w:pPr>
            <w:r w:rsidRPr="00EA271C">
              <w:rPr>
                <w:rFonts w:cs="Arial"/>
                <w:sz w:val="20"/>
                <w:szCs w:val="20"/>
              </w:rPr>
              <w:t>5</w:t>
            </w:r>
          </w:p>
        </w:tc>
        <w:tc>
          <w:tcPr>
            <w:tcW w:w="1842" w:type="dxa"/>
            <w:shd w:val="clear" w:color="auto" w:fill="FFFFFF"/>
            <w:tcMar>
              <w:top w:w="0" w:type="dxa"/>
              <w:left w:w="40" w:type="dxa"/>
              <w:bottom w:w="0" w:type="dxa"/>
              <w:right w:w="40" w:type="dxa"/>
            </w:tcMar>
            <w:hideMark/>
          </w:tcPr>
          <w:p w14:paraId="07AD8ED3" w14:textId="77777777" w:rsidR="00EA271C" w:rsidRPr="00EA271C" w:rsidRDefault="00EA271C" w:rsidP="00EA271C">
            <w:pPr>
              <w:shd w:val="clear" w:color="auto" w:fill="FFFFFF"/>
              <w:ind w:left="14"/>
              <w:rPr>
                <w:rFonts w:cs="Arial"/>
                <w:b/>
                <w:bCs/>
                <w:sz w:val="20"/>
                <w:szCs w:val="20"/>
              </w:rPr>
            </w:pPr>
            <w:r w:rsidRPr="00EA271C">
              <w:rPr>
                <w:rFonts w:cs="Arial"/>
                <w:b/>
                <w:bCs/>
                <w:sz w:val="20"/>
                <w:szCs w:val="20"/>
              </w:rPr>
              <w:t>Fosfor ogólny</w:t>
            </w:r>
          </w:p>
        </w:tc>
        <w:tc>
          <w:tcPr>
            <w:tcW w:w="1418" w:type="dxa"/>
            <w:shd w:val="clear" w:color="auto" w:fill="FFFFFF"/>
            <w:tcMar>
              <w:top w:w="0" w:type="dxa"/>
              <w:left w:w="40" w:type="dxa"/>
              <w:bottom w:w="0" w:type="dxa"/>
              <w:right w:w="40" w:type="dxa"/>
            </w:tcMar>
            <w:hideMark/>
          </w:tcPr>
          <w:p w14:paraId="284CEAD4" w14:textId="77777777" w:rsidR="00EA271C" w:rsidRPr="00EA271C" w:rsidRDefault="00EA271C" w:rsidP="00EA271C">
            <w:pPr>
              <w:shd w:val="clear" w:color="auto" w:fill="FFFFFF"/>
              <w:jc w:val="center"/>
              <w:rPr>
                <w:rFonts w:cs="Arial"/>
                <w:sz w:val="20"/>
                <w:szCs w:val="20"/>
              </w:rPr>
            </w:pPr>
            <w:r w:rsidRPr="00EA271C">
              <w:rPr>
                <w:rFonts w:cs="Arial"/>
                <w:spacing w:val="-5"/>
                <w:sz w:val="20"/>
                <w:szCs w:val="20"/>
              </w:rPr>
              <w:t>mg P/l</w:t>
            </w:r>
          </w:p>
        </w:tc>
        <w:tc>
          <w:tcPr>
            <w:tcW w:w="2410" w:type="dxa"/>
            <w:shd w:val="clear" w:color="auto" w:fill="FFFFFF"/>
            <w:tcMar>
              <w:top w:w="0" w:type="dxa"/>
              <w:left w:w="40" w:type="dxa"/>
              <w:bottom w:w="0" w:type="dxa"/>
              <w:right w:w="40" w:type="dxa"/>
            </w:tcMar>
            <w:hideMark/>
          </w:tcPr>
          <w:p w14:paraId="29D98702" w14:textId="77777777" w:rsidR="00EA271C" w:rsidRPr="00EA271C" w:rsidRDefault="00EA271C" w:rsidP="00EA271C">
            <w:pPr>
              <w:shd w:val="clear" w:color="auto" w:fill="FFFFFF"/>
              <w:jc w:val="center"/>
              <w:rPr>
                <w:rFonts w:cs="Arial"/>
                <w:sz w:val="20"/>
                <w:szCs w:val="20"/>
              </w:rPr>
            </w:pPr>
            <w:r w:rsidRPr="00EA271C">
              <w:rPr>
                <w:rFonts w:cs="Arial"/>
                <w:sz w:val="20"/>
                <w:szCs w:val="20"/>
              </w:rPr>
              <w:t>15</w:t>
            </w:r>
          </w:p>
        </w:tc>
        <w:tc>
          <w:tcPr>
            <w:tcW w:w="2409" w:type="dxa"/>
            <w:vMerge/>
            <w:shd w:val="clear" w:color="auto" w:fill="FFFFFF"/>
          </w:tcPr>
          <w:p w14:paraId="191D0FDA" w14:textId="77777777" w:rsidR="00EA271C" w:rsidRPr="00EA271C" w:rsidRDefault="00EA271C" w:rsidP="00EA271C">
            <w:pPr>
              <w:shd w:val="clear" w:color="auto" w:fill="FFFFFF"/>
              <w:jc w:val="center"/>
              <w:rPr>
                <w:rFonts w:cs="Arial"/>
                <w:sz w:val="20"/>
                <w:szCs w:val="20"/>
              </w:rPr>
            </w:pPr>
          </w:p>
        </w:tc>
      </w:tr>
      <w:tr w:rsidR="00EA271C" w:rsidRPr="00EA271C" w14:paraId="69D96FCB" w14:textId="77777777" w:rsidTr="009258FF">
        <w:trPr>
          <w:trHeight w:val="259"/>
        </w:trPr>
        <w:tc>
          <w:tcPr>
            <w:tcW w:w="709" w:type="dxa"/>
            <w:shd w:val="clear" w:color="auto" w:fill="FFFFFF"/>
          </w:tcPr>
          <w:p w14:paraId="13C161ED" w14:textId="77777777" w:rsidR="00EA271C" w:rsidRPr="00EA271C" w:rsidRDefault="00EA271C" w:rsidP="00EA271C">
            <w:pPr>
              <w:shd w:val="clear" w:color="auto" w:fill="FFFFFF"/>
              <w:ind w:left="14"/>
              <w:rPr>
                <w:rFonts w:cs="Arial"/>
                <w:sz w:val="20"/>
                <w:szCs w:val="20"/>
              </w:rPr>
            </w:pPr>
            <w:r w:rsidRPr="00EA271C">
              <w:rPr>
                <w:rFonts w:cs="Arial"/>
                <w:sz w:val="20"/>
                <w:szCs w:val="20"/>
              </w:rPr>
              <w:t>6</w:t>
            </w:r>
          </w:p>
        </w:tc>
        <w:tc>
          <w:tcPr>
            <w:tcW w:w="1842" w:type="dxa"/>
            <w:shd w:val="clear" w:color="auto" w:fill="FFFFFF"/>
            <w:tcMar>
              <w:top w:w="0" w:type="dxa"/>
              <w:left w:w="40" w:type="dxa"/>
              <w:bottom w:w="0" w:type="dxa"/>
              <w:right w:w="40" w:type="dxa"/>
            </w:tcMar>
            <w:hideMark/>
          </w:tcPr>
          <w:p w14:paraId="7CD6802F" w14:textId="77777777" w:rsidR="00EA271C" w:rsidRPr="00EA271C" w:rsidRDefault="00EA271C" w:rsidP="00EA271C">
            <w:pPr>
              <w:shd w:val="clear" w:color="auto" w:fill="FFFFFF"/>
              <w:ind w:left="14"/>
              <w:rPr>
                <w:rFonts w:cs="Arial"/>
                <w:b/>
                <w:bCs/>
                <w:sz w:val="20"/>
                <w:szCs w:val="20"/>
              </w:rPr>
            </w:pPr>
            <w:r w:rsidRPr="00EA271C">
              <w:rPr>
                <w:rFonts w:cs="Arial"/>
                <w:b/>
                <w:bCs/>
                <w:sz w:val="20"/>
                <w:szCs w:val="20"/>
              </w:rPr>
              <w:t>Chlorki</w:t>
            </w:r>
          </w:p>
        </w:tc>
        <w:tc>
          <w:tcPr>
            <w:tcW w:w="1418" w:type="dxa"/>
            <w:shd w:val="clear" w:color="auto" w:fill="FFFFFF"/>
            <w:tcMar>
              <w:top w:w="0" w:type="dxa"/>
              <w:left w:w="40" w:type="dxa"/>
              <w:bottom w:w="0" w:type="dxa"/>
              <w:right w:w="40" w:type="dxa"/>
            </w:tcMar>
            <w:hideMark/>
          </w:tcPr>
          <w:p w14:paraId="4C008907" w14:textId="77777777" w:rsidR="00EA271C" w:rsidRPr="00EA271C" w:rsidRDefault="00EA271C" w:rsidP="00EA271C">
            <w:pPr>
              <w:shd w:val="clear" w:color="auto" w:fill="FFFFFF"/>
              <w:jc w:val="center"/>
              <w:rPr>
                <w:rFonts w:cs="Arial"/>
                <w:spacing w:val="-5"/>
                <w:sz w:val="20"/>
                <w:szCs w:val="20"/>
              </w:rPr>
            </w:pPr>
            <w:r w:rsidRPr="00EA271C">
              <w:rPr>
                <w:rFonts w:cs="Arial"/>
                <w:spacing w:val="-5"/>
                <w:sz w:val="20"/>
                <w:szCs w:val="20"/>
              </w:rPr>
              <w:t>mg Cl/l</w:t>
            </w:r>
          </w:p>
        </w:tc>
        <w:tc>
          <w:tcPr>
            <w:tcW w:w="2410" w:type="dxa"/>
            <w:shd w:val="clear" w:color="auto" w:fill="FFFFFF"/>
            <w:tcMar>
              <w:top w:w="0" w:type="dxa"/>
              <w:left w:w="40" w:type="dxa"/>
              <w:bottom w:w="0" w:type="dxa"/>
              <w:right w:w="40" w:type="dxa"/>
            </w:tcMar>
            <w:hideMark/>
          </w:tcPr>
          <w:p w14:paraId="4B95B86B" w14:textId="77777777" w:rsidR="00EA271C" w:rsidRPr="00EA271C" w:rsidRDefault="00EA271C" w:rsidP="00EA271C">
            <w:pPr>
              <w:shd w:val="clear" w:color="auto" w:fill="FFFFFF"/>
              <w:jc w:val="center"/>
              <w:rPr>
                <w:rFonts w:cs="Arial"/>
                <w:sz w:val="20"/>
                <w:szCs w:val="20"/>
              </w:rPr>
            </w:pPr>
            <w:r w:rsidRPr="00EA271C">
              <w:rPr>
                <w:rFonts w:cs="Arial"/>
                <w:sz w:val="20"/>
                <w:szCs w:val="20"/>
              </w:rPr>
              <w:t xml:space="preserve">2 000 </w:t>
            </w:r>
          </w:p>
        </w:tc>
        <w:tc>
          <w:tcPr>
            <w:tcW w:w="2409" w:type="dxa"/>
            <w:vMerge/>
            <w:shd w:val="clear" w:color="auto" w:fill="FFFFFF"/>
          </w:tcPr>
          <w:p w14:paraId="49D0C9C5" w14:textId="77777777" w:rsidR="00EA271C" w:rsidRPr="00EA271C" w:rsidRDefault="00EA271C" w:rsidP="00EA271C">
            <w:pPr>
              <w:shd w:val="clear" w:color="auto" w:fill="FFFFFF"/>
              <w:jc w:val="center"/>
              <w:rPr>
                <w:rFonts w:cs="Arial"/>
                <w:sz w:val="20"/>
                <w:szCs w:val="20"/>
              </w:rPr>
            </w:pPr>
          </w:p>
        </w:tc>
      </w:tr>
      <w:tr w:rsidR="00EA271C" w:rsidRPr="00EA271C" w14:paraId="41FC6E08" w14:textId="77777777" w:rsidTr="009258FF">
        <w:trPr>
          <w:trHeight w:val="259"/>
        </w:trPr>
        <w:tc>
          <w:tcPr>
            <w:tcW w:w="709" w:type="dxa"/>
            <w:shd w:val="clear" w:color="auto" w:fill="FFFFFF"/>
          </w:tcPr>
          <w:p w14:paraId="55A2A7CB" w14:textId="77777777" w:rsidR="00EA271C" w:rsidRPr="00EA271C" w:rsidRDefault="00EA271C" w:rsidP="00EA271C">
            <w:pPr>
              <w:shd w:val="clear" w:color="auto" w:fill="FFFFFF"/>
              <w:ind w:left="14"/>
              <w:rPr>
                <w:rFonts w:cs="Arial"/>
                <w:sz w:val="20"/>
                <w:szCs w:val="20"/>
              </w:rPr>
            </w:pPr>
            <w:r w:rsidRPr="00EA271C">
              <w:rPr>
                <w:rFonts w:cs="Arial"/>
                <w:sz w:val="20"/>
                <w:szCs w:val="20"/>
              </w:rPr>
              <w:t>7</w:t>
            </w:r>
          </w:p>
        </w:tc>
        <w:tc>
          <w:tcPr>
            <w:tcW w:w="1842" w:type="dxa"/>
            <w:shd w:val="clear" w:color="auto" w:fill="FFFFFF"/>
            <w:tcMar>
              <w:top w:w="0" w:type="dxa"/>
              <w:left w:w="40" w:type="dxa"/>
              <w:bottom w:w="0" w:type="dxa"/>
              <w:right w:w="40" w:type="dxa"/>
            </w:tcMar>
            <w:hideMark/>
          </w:tcPr>
          <w:p w14:paraId="5C0C09E9" w14:textId="77777777" w:rsidR="00EA271C" w:rsidRPr="00EA271C" w:rsidRDefault="00EA271C" w:rsidP="00EA271C">
            <w:pPr>
              <w:shd w:val="clear" w:color="auto" w:fill="FFFFFF"/>
              <w:ind w:left="14"/>
              <w:rPr>
                <w:rFonts w:cs="Arial"/>
                <w:b/>
                <w:bCs/>
                <w:sz w:val="20"/>
                <w:szCs w:val="20"/>
              </w:rPr>
            </w:pPr>
            <w:r w:rsidRPr="00EA271C">
              <w:rPr>
                <w:rFonts w:cs="Arial"/>
                <w:b/>
                <w:bCs/>
                <w:sz w:val="20"/>
                <w:szCs w:val="20"/>
              </w:rPr>
              <w:t>Węglowodory ropopochodne</w:t>
            </w:r>
          </w:p>
        </w:tc>
        <w:tc>
          <w:tcPr>
            <w:tcW w:w="1418" w:type="dxa"/>
            <w:shd w:val="clear" w:color="auto" w:fill="FFFFFF"/>
            <w:tcMar>
              <w:top w:w="0" w:type="dxa"/>
              <w:left w:w="40" w:type="dxa"/>
              <w:bottom w:w="0" w:type="dxa"/>
              <w:right w:w="40" w:type="dxa"/>
            </w:tcMar>
            <w:vAlign w:val="center"/>
            <w:hideMark/>
          </w:tcPr>
          <w:p w14:paraId="54E51073" w14:textId="77777777" w:rsidR="00EA271C" w:rsidRPr="00EA271C" w:rsidRDefault="00EA271C" w:rsidP="00EA271C">
            <w:pPr>
              <w:shd w:val="clear" w:color="auto" w:fill="FFFFFF"/>
              <w:jc w:val="center"/>
              <w:rPr>
                <w:rFonts w:cs="Arial"/>
                <w:spacing w:val="-5"/>
                <w:sz w:val="20"/>
                <w:szCs w:val="20"/>
              </w:rPr>
            </w:pPr>
            <w:r w:rsidRPr="00EA271C">
              <w:rPr>
                <w:rFonts w:cs="Arial"/>
                <w:spacing w:val="2"/>
                <w:sz w:val="20"/>
                <w:szCs w:val="20"/>
              </w:rPr>
              <w:t>mg/l</w:t>
            </w:r>
          </w:p>
        </w:tc>
        <w:tc>
          <w:tcPr>
            <w:tcW w:w="2410" w:type="dxa"/>
            <w:shd w:val="clear" w:color="auto" w:fill="FFFFFF"/>
            <w:tcMar>
              <w:top w:w="0" w:type="dxa"/>
              <w:left w:w="40" w:type="dxa"/>
              <w:bottom w:w="0" w:type="dxa"/>
              <w:right w:w="40" w:type="dxa"/>
            </w:tcMar>
            <w:hideMark/>
          </w:tcPr>
          <w:p w14:paraId="72B4FFB0" w14:textId="77777777" w:rsidR="00EA271C" w:rsidRPr="00EA271C" w:rsidRDefault="00EA271C" w:rsidP="00EA271C">
            <w:pPr>
              <w:shd w:val="clear" w:color="auto" w:fill="FFFFFF"/>
              <w:jc w:val="center"/>
              <w:rPr>
                <w:rFonts w:cs="Arial"/>
                <w:strike/>
                <w:sz w:val="20"/>
                <w:szCs w:val="20"/>
              </w:rPr>
            </w:pPr>
            <w:r w:rsidRPr="00EA271C">
              <w:rPr>
                <w:rFonts w:cs="Arial"/>
                <w:sz w:val="20"/>
                <w:szCs w:val="20"/>
              </w:rPr>
              <w:t>15</w:t>
            </w:r>
          </w:p>
        </w:tc>
        <w:tc>
          <w:tcPr>
            <w:tcW w:w="2409" w:type="dxa"/>
            <w:vMerge/>
            <w:shd w:val="clear" w:color="auto" w:fill="FFFFFF"/>
          </w:tcPr>
          <w:p w14:paraId="24C20311" w14:textId="77777777" w:rsidR="00EA271C" w:rsidRPr="00EA271C" w:rsidRDefault="00EA271C" w:rsidP="00EA271C">
            <w:pPr>
              <w:shd w:val="clear" w:color="auto" w:fill="FFFFFF"/>
              <w:jc w:val="center"/>
              <w:rPr>
                <w:rFonts w:cs="Arial"/>
                <w:strike/>
                <w:sz w:val="20"/>
                <w:szCs w:val="20"/>
              </w:rPr>
            </w:pPr>
          </w:p>
        </w:tc>
      </w:tr>
      <w:tr w:rsidR="00EA271C" w:rsidRPr="00EA271C" w14:paraId="3DEC5EBF" w14:textId="77777777" w:rsidTr="009258FF">
        <w:trPr>
          <w:trHeight w:val="259"/>
        </w:trPr>
        <w:tc>
          <w:tcPr>
            <w:tcW w:w="709" w:type="dxa"/>
            <w:shd w:val="clear" w:color="auto" w:fill="FFFFFF"/>
          </w:tcPr>
          <w:p w14:paraId="0C15EDFE" w14:textId="77777777" w:rsidR="00EA271C" w:rsidRPr="00EA271C" w:rsidRDefault="00EA271C" w:rsidP="00EA271C">
            <w:pPr>
              <w:shd w:val="clear" w:color="auto" w:fill="FFFFFF"/>
              <w:ind w:left="14"/>
              <w:rPr>
                <w:rFonts w:cs="Arial"/>
                <w:spacing w:val="-4"/>
                <w:sz w:val="20"/>
                <w:szCs w:val="20"/>
              </w:rPr>
            </w:pPr>
            <w:r w:rsidRPr="00EA271C">
              <w:rPr>
                <w:rFonts w:cs="Arial"/>
                <w:spacing w:val="-4"/>
                <w:sz w:val="20"/>
                <w:szCs w:val="20"/>
              </w:rPr>
              <w:t>8</w:t>
            </w:r>
          </w:p>
        </w:tc>
        <w:tc>
          <w:tcPr>
            <w:tcW w:w="1842" w:type="dxa"/>
            <w:shd w:val="clear" w:color="auto" w:fill="FFFFFF"/>
            <w:tcMar>
              <w:top w:w="0" w:type="dxa"/>
              <w:left w:w="40" w:type="dxa"/>
              <w:bottom w:w="0" w:type="dxa"/>
              <w:right w:w="40" w:type="dxa"/>
            </w:tcMar>
            <w:hideMark/>
          </w:tcPr>
          <w:p w14:paraId="4057EEE2" w14:textId="77777777" w:rsidR="00EA271C" w:rsidRPr="00EA271C" w:rsidRDefault="00EA271C" w:rsidP="00EA271C">
            <w:pPr>
              <w:shd w:val="clear" w:color="auto" w:fill="FFFFFF"/>
              <w:ind w:left="14"/>
              <w:rPr>
                <w:rFonts w:cs="Arial"/>
                <w:b/>
                <w:bCs/>
                <w:sz w:val="20"/>
                <w:szCs w:val="20"/>
              </w:rPr>
            </w:pPr>
            <w:r w:rsidRPr="00EA271C">
              <w:rPr>
                <w:rFonts w:cs="Arial"/>
                <w:b/>
                <w:bCs/>
                <w:spacing w:val="-4"/>
                <w:sz w:val="20"/>
                <w:szCs w:val="20"/>
              </w:rPr>
              <w:t xml:space="preserve">Odczyn </w:t>
            </w:r>
          </w:p>
        </w:tc>
        <w:tc>
          <w:tcPr>
            <w:tcW w:w="1418" w:type="dxa"/>
            <w:shd w:val="clear" w:color="auto" w:fill="FFFFFF"/>
            <w:tcMar>
              <w:top w:w="0" w:type="dxa"/>
              <w:left w:w="40" w:type="dxa"/>
              <w:bottom w:w="0" w:type="dxa"/>
              <w:right w:w="40" w:type="dxa"/>
            </w:tcMar>
            <w:hideMark/>
          </w:tcPr>
          <w:p w14:paraId="08742421" w14:textId="77777777" w:rsidR="00EA271C" w:rsidRPr="00EA271C" w:rsidRDefault="00EA271C" w:rsidP="00EA271C">
            <w:pPr>
              <w:shd w:val="clear" w:color="auto" w:fill="FFFFFF"/>
              <w:jc w:val="center"/>
              <w:rPr>
                <w:rFonts w:cs="Arial"/>
                <w:sz w:val="20"/>
                <w:szCs w:val="20"/>
              </w:rPr>
            </w:pPr>
            <w:proofErr w:type="spellStart"/>
            <w:r w:rsidRPr="00EA271C">
              <w:rPr>
                <w:rFonts w:cs="Arial"/>
                <w:spacing w:val="-4"/>
                <w:sz w:val="20"/>
                <w:szCs w:val="20"/>
              </w:rPr>
              <w:t>pH</w:t>
            </w:r>
            <w:proofErr w:type="spellEnd"/>
          </w:p>
        </w:tc>
        <w:tc>
          <w:tcPr>
            <w:tcW w:w="2410" w:type="dxa"/>
            <w:shd w:val="clear" w:color="auto" w:fill="FFFFFF"/>
            <w:tcMar>
              <w:top w:w="0" w:type="dxa"/>
              <w:left w:w="40" w:type="dxa"/>
              <w:bottom w:w="0" w:type="dxa"/>
              <w:right w:w="40" w:type="dxa"/>
            </w:tcMar>
            <w:hideMark/>
          </w:tcPr>
          <w:p w14:paraId="6A9AB929" w14:textId="77777777" w:rsidR="00EA271C" w:rsidRPr="00EA271C" w:rsidRDefault="00EA271C" w:rsidP="00EA271C">
            <w:pPr>
              <w:shd w:val="clear" w:color="auto" w:fill="FFFFFF"/>
              <w:jc w:val="center"/>
              <w:rPr>
                <w:rFonts w:cs="Arial"/>
                <w:sz w:val="20"/>
                <w:szCs w:val="20"/>
              </w:rPr>
            </w:pPr>
            <w:r w:rsidRPr="00EA271C">
              <w:rPr>
                <w:rFonts w:cs="Arial"/>
                <w:sz w:val="20"/>
                <w:szCs w:val="20"/>
              </w:rPr>
              <w:t>4 - 9,5</w:t>
            </w:r>
          </w:p>
        </w:tc>
        <w:tc>
          <w:tcPr>
            <w:tcW w:w="2409" w:type="dxa"/>
            <w:vMerge/>
            <w:shd w:val="clear" w:color="auto" w:fill="FFFFFF"/>
          </w:tcPr>
          <w:p w14:paraId="4CBE5C6B" w14:textId="77777777" w:rsidR="00EA271C" w:rsidRPr="00EA271C" w:rsidRDefault="00EA271C" w:rsidP="00EA271C">
            <w:pPr>
              <w:shd w:val="clear" w:color="auto" w:fill="FFFFFF"/>
              <w:jc w:val="center"/>
              <w:rPr>
                <w:rFonts w:cs="Arial"/>
                <w:sz w:val="20"/>
                <w:szCs w:val="20"/>
              </w:rPr>
            </w:pPr>
          </w:p>
        </w:tc>
      </w:tr>
      <w:tr w:rsidR="00EA271C" w:rsidRPr="00EA271C" w14:paraId="07C13914" w14:textId="77777777" w:rsidTr="009258FF">
        <w:trPr>
          <w:trHeight w:val="259"/>
        </w:trPr>
        <w:tc>
          <w:tcPr>
            <w:tcW w:w="709" w:type="dxa"/>
            <w:shd w:val="clear" w:color="auto" w:fill="FFFFFF"/>
          </w:tcPr>
          <w:p w14:paraId="2FFB921D" w14:textId="77777777" w:rsidR="00EA271C" w:rsidRPr="00EA271C" w:rsidRDefault="00EA271C" w:rsidP="00EA271C">
            <w:pPr>
              <w:shd w:val="clear" w:color="auto" w:fill="FFFFFF"/>
              <w:ind w:left="10"/>
              <w:rPr>
                <w:rFonts w:cs="Arial"/>
                <w:sz w:val="20"/>
                <w:szCs w:val="20"/>
              </w:rPr>
            </w:pPr>
            <w:r w:rsidRPr="00EA271C">
              <w:rPr>
                <w:rFonts w:cs="Arial"/>
                <w:sz w:val="20"/>
                <w:szCs w:val="20"/>
              </w:rPr>
              <w:t>9</w:t>
            </w:r>
          </w:p>
        </w:tc>
        <w:tc>
          <w:tcPr>
            <w:tcW w:w="1842" w:type="dxa"/>
            <w:shd w:val="clear" w:color="auto" w:fill="FFFFFF"/>
            <w:tcMar>
              <w:top w:w="0" w:type="dxa"/>
              <w:left w:w="40" w:type="dxa"/>
              <w:bottom w:w="0" w:type="dxa"/>
              <w:right w:w="40" w:type="dxa"/>
            </w:tcMar>
            <w:hideMark/>
          </w:tcPr>
          <w:p w14:paraId="61213C5F"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Temperatura</w:t>
            </w:r>
          </w:p>
        </w:tc>
        <w:tc>
          <w:tcPr>
            <w:tcW w:w="1418" w:type="dxa"/>
            <w:shd w:val="clear" w:color="auto" w:fill="FFFFFF"/>
            <w:tcMar>
              <w:top w:w="0" w:type="dxa"/>
              <w:left w:w="40" w:type="dxa"/>
              <w:bottom w:w="0" w:type="dxa"/>
              <w:right w:w="40" w:type="dxa"/>
            </w:tcMar>
            <w:hideMark/>
          </w:tcPr>
          <w:p w14:paraId="5316008C" w14:textId="77777777" w:rsidR="00EA271C" w:rsidRPr="00EA271C" w:rsidRDefault="00EA271C" w:rsidP="00EA271C">
            <w:pPr>
              <w:shd w:val="clear" w:color="auto" w:fill="FFFFFF"/>
              <w:jc w:val="center"/>
              <w:rPr>
                <w:rFonts w:cs="Arial"/>
                <w:sz w:val="20"/>
                <w:szCs w:val="20"/>
              </w:rPr>
            </w:pPr>
            <w:proofErr w:type="spellStart"/>
            <w:r w:rsidRPr="00EA271C">
              <w:rPr>
                <w:rFonts w:cs="Arial"/>
                <w:sz w:val="20"/>
                <w:szCs w:val="20"/>
                <w:vertAlign w:val="superscript"/>
              </w:rPr>
              <w:t>o</w:t>
            </w:r>
            <w:r w:rsidRPr="00EA271C">
              <w:rPr>
                <w:rFonts w:cs="Arial"/>
                <w:sz w:val="20"/>
                <w:szCs w:val="20"/>
              </w:rPr>
              <w:t>C</w:t>
            </w:r>
            <w:proofErr w:type="spellEnd"/>
          </w:p>
        </w:tc>
        <w:tc>
          <w:tcPr>
            <w:tcW w:w="2410" w:type="dxa"/>
            <w:shd w:val="clear" w:color="auto" w:fill="FFFFFF"/>
            <w:tcMar>
              <w:top w:w="0" w:type="dxa"/>
              <w:left w:w="40" w:type="dxa"/>
              <w:bottom w:w="0" w:type="dxa"/>
              <w:right w:w="40" w:type="dxa"/>
            </w:tcMar>
            <w:hideMark/>
          </w:tcPr>
          <w:p w14:paraId="0E1FD441" w14:textId="77777777" w:rsidR="00EA271C" w:rsidRPr="00EA271C" w:rsidRDefault="00EA271C" w:rsidP="00EA271C">
            <w:pPr>
              <w:shd w:val="clear" w:color="auto" w:fill="FFFFFF"/>
              <w:jc w:val="center"/>
              <w:rPr>
                <w:rFonts w:cs="Arial"/>
                <w:sz w:val="20"/>
                <w:szCs w:val="20"/>
              </w:rPr>
            </w:pPr>
            <w:r w:rsidRPr="00EA271C">
              <w:rPr>
                <w:rFonts w:cs="Arial"/>
                <w:sz w:val="20"/>
                <w:szCs w:val="20"/>
              </w:rPr>
              <w:t xml:space="preserve">do 35 </w:t>
            </w:r>
          </w:p>
        </w:tc>
        <w:tc>
          <w:tcPr>
            <w:tcW w:w="2409" w:type="dxa"/>
            <w:vMerge/>
            <w:shd w:val="clear" w:color="auto" w:fill="FFFFFF"/>
          </w:tcPr>
          <w:p w14:paraId="761E6979" w14:textId="77777777" w:rsidR="00EA271C" w:rsidRPr="00EA271C" w:rsidRDefault="00EA271C" w:rsidP="00EA271C">
            <w:pPr>
              <w:shd w:val="clear" w:color="auto" w:fill="FFFFFF"/>
              <w:jc w:val="center"/>
              <w:rPr>
                <w:rFonts w:cs="Arial"/>
                <w:sz w:val="20"/>
                <w:szCs w:val="20"/>
              </w:rPr>
            </w:pPr>
          </w:p>
        </w:tc>
      </w:tr>
      <w:tr w:rsidR="00EA271C" w:rsidRPr="00EA271C" w14:paraId="00FA711F" w14:textId="77777777" w:rsidTr="009258FF">
        <w:trPr>
          <w:trHeight w:val="259"/>
        </w:trPr>
        <w:tc>
          <w:tcPr>
            <w:tcW w:w="709" w:type="dxa"/>
            <w:shd w:val="clear" w:color="auto" w:fill="FFFFFF"/>
          </w:tcPr>
          <w:p w14:paraId="1AB759F5" w14:textId="77777777" w:rsidR="00EA271C" w:rsidRPr="00EA271C" w:rsidRDefault="00EA271C" w:rsidP="00EA271C">
            <w:pPr>
              <w:shd w:val="clear" w:color="auto" w:fill="FFFFFF"/>
              <w:ind w:left="10"/>
              <w:rPr>
                <w:rFonts w:cs="Arial"/>
                <w:sz w:val="20"/>
                <w:szCs w:val="20"/>
              </w:rPr>
            </w:pPr>
            <w:r w:rsidRPr="00EA271C">
              <w:rPr>
                <w:rFonts w:cs="Arial"/>
                <w:sz w:val="20"/>
                <w:szCs w:val="20"/>
              </w:rPr>
              <w:t>10</w:t>
            </w:r>
          </w:p>
        </w:tc>
        <w:tc>
          <w:tcPr>
            <w:tcW w:w="1842" w:type="dxa"/>
            <w:shd w:val="clear" w:color="auto" w:fill="FFFFFF"/>
            <w:tcMar>
              <w:top w:w="0" w:type="dxa"/>
              <w:left w:w="40" w:type="dxa"/>
              <w:bottom w:w="0" w:type="dxa"/>
              <w:right w:w="40" w:type="dxa"/>
            </w:tcMar>
          </w:tcPr>
          <w:p w14:paraId="0702CD7F" w14:textId="77777777" w:rsidR="00EA271C" w:rsidRPr="00EA271C" w:rsidRDefault="00EA271C" w:rsidP="00EA271C">
            <w:pPr>
              <w:shd w:val="clear" w:color="auto" w:fill="FFFFFF"/>
              <w:rPr>
                <w:rFonts w:cs="Arial"/>
                <w:b/>
                <w:bCs/>
                <w:sz w:val="20"/>
                <w:szCs w:val="20"/>
              </w:rPr>
            </w:pPr>
            <w:r w:rsidRPr="00EA271C">
              <w:rPr>
                <w:rFonts w:cs="Arial"/>
                <w:b/>
                <w:bCs/>
                <w:sz w:val="20"/>
                <w:szCs w:val="20"/>
              </w:rPr>
              <w:t>Substancje ekstrahujące się eterem naftowym</w:t>
            </w:r>
          </w:p>
        </w:tc>
        <w:tc>
          <w:tcPr>
            <w:tcW w:w="1418" w:type="dxa"/>
            <w:shd w:val="clear" w:color="auto" w:fill="FFFFFF"/>
            <w:tcMar>
              <w:top w:w="0" w:type="dxa"/>
              <w:left w:w="40" w:type="dxa"/>
              <w:bottom w:w="0" w:type="dxa"/>
              <w:right w:w="40" w:type="dxa"/>
            </w:tcMar>
          </w:tcPr>
          <w:p w14:paraId="11922B2D" w14:textId="77777777" w:rsidR="00EA271C" w:rsidRPr="00EA271C" w:rsidRDefault="00EA271C" w:rsidP="00EA271C">
            <w:pPr>
              <w:shd w:val="clear" w:color="auto" w:fill="FFFFFF"/>
              <w:jc w:val="center"/>
              <w:rPr>
                <w:rFonts w:cs="Arial"/>
                <w:sz w:val="20"/>
                <w:szCs w:val="20"/>
                <w:vertAlign w:val="superscript"/>
              </w:rPr>
            </w:pPr>
            <w:r w:rsidRPr="00EA271C">
              <w:rPr>
                <w:rFonts w:cs="Arial"/>
                <w:sz w:val="20"/>
                <w:szCs w:val="20"/>
              </w:rPr>
              <w:t>mg/l</w:t>
            </w:r>
          </w:p>
        </w:tc>
        <w:tc>
          <w:tcPr>
            <w:tcW w:w="2410" w:type="dxa"/>
            <w:shd w:val="clear" w:color="auto" w:fill="FFFFFF"/>
            <w:tcMar>
              <w:top w:w="0" w:type="dxa"/>
              <w:left w:w="40" w:type="dxa"/>
              <w:bottom w:w="0" w:type="dxa"/>
              <w:right w:w="40" w:type="dxa"/>
            </w:tcMar>
          </w:tcPr>
          <w:p w14:paraId="2F8F0D01" w14:textId="77777777" w:rsidR="00EA271C" w:rsidRPr="00EA271C" w:rsidRDefault="00EA271C" w:rsidP="00EA271C">
            <w:pPr>
              <w:shd w:val="clear" w:color="auto" w:fill="FFFFFF"/>
              <w:jc w:val="center"/>
              <w:rPr>
                <w:rFonts w:cs="Arial"/>
                <w:sz w:val="20"/>
                <w:szCs w:val="20"/>
              </w:rPr>
            </w:pPr>
            <w:r w:rsidRPr="00EA271C">
              <w:rPr>
                <w:rFonts w:cs="Arial"/>
                <w:sz w:val="20"/>
                <w:szCs w:val="20"/>
              </w:rPr>
              <w:t>100</w:t>
            </w:r>
          </w:p>
        </w:tc>
        <w:tc>
          <w:tcPr>
            <w:tcW w:w="2409" w:type="dxa"/>
            <w:vMerge/>
            <w:shd w:val="clear" w:color="auto" w:fill="FFFFFF"/>
          </w:tcPr>
          <w:p w14:paraId="1DF2A6EC" w14:textId="77777777" w:rsidR="00EA271C" w:rsidRPr="00EA271C" w:rsidRDefault="00EA271C" w:rsidP="00EA271C">
            <w:pPr>
              <w:shd w:val="clear" w:color="auto" w:fill="FFFFFF"/>
              <w:jc w:val="center"/>
              <w:rPr>
                <w:rFonts w:cs="Arial"/>
                <w:sz w:val="20"/>
                <w:szCs w:val="20"/>
              </w:rPr>
            </w:pPr>
          </w:p>
        </w:tc>
      </w:tr>
      <w:tr w:rsidR="00EA271C" w:rsidRPr="00EA271C" w14:paraId="78BB4F8B" w14:textId="77777777" w:rsidTr="009258FF">
        <w:trPr>
          <w:trHeight w:val="259"/>
        </w:trPr>
        <w:tc>
          <w:tcPr>
            <w:tcW w:w="709" w:type="dxa"/>
            <w:shd w:val="clear" w:color="auto" w:fill="FFFFFF"/>
          </w:tcPr>
          <w:p w14:paraId="22D26D62" w14:textId="77777777" w:rsidR="00EA271C" w:rsidRPr="00EA271C" w:rsidRDefault="00EA271C" w:rsidP="00EA271C">
            <w:pPr>
              <w:shd w:val="clear" w:color="auto" w:fill="FFFFFF"/>
              <w:ind w:left="10"/>
              <w:rPr>
                <w:rFonts w:cs="Arial"/>
                <w:sz w:val="20"/>
                <w:szCs w:val="20"/>
              </w:rPr>
            </w:pPr>
            <w:r w:rsidRPr="00EA271C">
              <w:rPr>
                <w:rFonts w:cs="Arial"/>
                <w:sz w:val="20"/>
                <w:szCs w:val="20"/>
              </w:rPr>
              <w:t>11</w:t>
            </w:r>
          </w:p>
        </w:tc>
        <w:tc>
          <w:tcPr>
            <w:tcW w:w="1842" w:type="dxa"/>
            <w:shd w:val="clear" w:color="auto" w:fill="FFFFFF"/>
            <w:tcMar>
              <w:top w:w="0" w:type="dxa"/>
              <w:left w:w="40" w:type="dxa"/>
              <w:bottom w:w="0" w:type="dxa"/>
              <w:right w:w="40" w:type="dxa"/>
            </w:tcMar>
          </w:tcPr>
          <w:p w14:paraId="7DBB0823"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Arsen (As)</w:t>
            </w:r>
          </w:p>
        </w:tc>
        <w:tc>
          <w:tcPr>
            <w:tcW w:w="1418" w:type="dxa"/>
            <w:shd w:val="clear" w:color="auto" w:fill="FFFFFF"/>
            <w:tcMar>
              <w:top w:w="0" w:type="dxa"/>
              <w:left w:w="40" w:type="dxa"/>
              <w:bottom w:w="0" w:type="dxa"/>
              <w:right w:w="40" w:type="dxa"/>
            </w:tcMar>
          </w:tcPr>
          <w:p w14:paraId="0B34339F" w14:textId="77777777" w:rsidR="00EA271C" w:rsidRPr="00EA271C" w:rsidRDefault="00EA271C" w:rsidP="00EA271C">
            <w:pPr>
              <w:shd w:val="clear" w:color="auto" w:fill="FFFFFF"/>
              <w:jc w:val="center"/>
              <w:rPr>
                <w:rFonts w:cs="Arial"/>
                <w:sz w:val="20"/>
                <w:szCs w:val="20"/>
                <w:vertAlign w:val="superscript"/>
              </w:rPr>
            </w:pPr>
            <w:r w:rsidRPr="00EA271C">
              <w:rPr>
                <w:rFonts w:cs="Arial"/>
                <w:spacing w:val="-4"/>
                <w:sz w:val="20"/>
                <w:szCs w:val="20"/>
              </w:rPr>
              <w:t>mg/l</w:t>
            </w:r>
          </w:p>
        </w:tc>
        <w:tc>
          <w:tcPr>
            <w:tcW w:w="2410" w:type="dxa"/>
            <w:shd w:val="clear" w:color="auto" w:fill="FFFFFF"/>
            <w:tcMar>
              <w:top w:w="0" w:type="dxa"/>
              <w:left w:w="40" w:type="dxa"/>
              <w:bottom w:w="0" w:type="dxa"/>
              <w:right w:w="40" w:type="dxa"/>
            </w:tcMar>
          </w:tcPr>
          <w:p w14:paraId="6CAD113B" w14:textId="77777777" w:rsidR="00EA271C" w:rsidRPr="00EA271C" w:rsidRDefault="00EA271C" w:rsidP="00EA271C">
            <w:pPr>
              <w:shd w:val="clear" w:color="auto" w:fill="FFFFFF"/>
              <w:jc w:val="center"/>
              <w:rPr>
                <w:rFonts w:cs="Arial"/>
                <w:sz w:val="20"/>
                <w:szCs w:val="20"/>
              </w:rPr>
            </w:pPr>
            <w:r w:rsidRPr="00EA271C">
              <w:rPr>
                <w:rFonts w:cs="Arial"/>
                <w:sz w:val="20"/>
                <w:szCs w:val="20"/>
              </w:rPr>
              <w:t>-</w:t>
            </w:r>
          </w:p>
        </w:tc>
        <w:tc>
          <w:tcPr>
            <w:tcW w:w="2409" w:type="dxa"/>
            <w:shd w:val="clear" w:color="auto" w:fill="FFFFFF"/>
          </w:tcPr>
          <w:p w14:paraId="467B06A9" w14:textId="77777777" w:rsidR="00EA271C" w:rsidRPr="00EA271C" w:rsidRDefault="00EA271C" w:rsidP="00EA271C">
            <w:pPr>
              <w:shd w:val="clear" w:color="auto" w:fill="FFFFFF"/>
              <w:jc w:val="center"/>
              <w:rPr>
                <w:rFonts w:cs="Arial"/>
                <w:sz w:val="20"/>
                <w:szCs w:val="20"/>
              </w:rPr>
            </w:pPr>
            <w:r w:rsidRPr="00EA271C">
              <w:rPr>
                <w:rFonts w:cs="Arial"/>
                <w:spacing w:val="-4"/>
                <w:sz w:val="20"/>
                <w:szCs w:val="20"/>
              </w:rPr>
              <w:t>0,05</w:t>
            </w:r>
            <w:r w:rsidRPr="00EA271C">
              <w:rPr>
                <w:rFonts w:cs="Arial"/>
                <w:spacing w:val="-4"/>
                <w:sz w:val="20"/>
                <w:szCs w:val="20"/>
                <w:vertAlign w:val="superscript"/>
              </w:rPr>
              <w:t>1) 2)</w:t>
            </w:r>
          </w:p>
        </w:tc>
      </w:tr>
      <w:tr w:rsidR="00EA271C" w:rsidRPr="00EA271C" w14:paraId="4F951B87" w14:textId="77777777" w:rsidTr="009258FF">
        <w:trPr>
          <w:trHeight w:val="259"/>
        </w:trPr>
        <w:tc>
          <w:tcPr>
            <w:tcW w:w="709" w:type="dxa"/>
            <w:shd w:val="clear" w:color="auto" w:fill="FFFFFF"/>
          </w:tcPr>
          <w:p w14:paraId="44E772A5" w14:textId="77777777" w:rsidR="00EA271C" w:rsidRPr="00EA271C" w:rsidRDefault="00EA271C" w:rsidP="00EA271C">
            <w:pPr>
              <w:shd w:val="clear" w:color="auto" w:fill="FFFFFF"/>
              <w:ind w:left="10"/>
              <w:rPr>
                <w:rFonts w:cs="Arial"/>
                <w:sz w:val="20"/>
                <w:szCs w:val="20"/>
              </w:rPr>
            </w:pPr>
            <w:r w:rsidRPr="00EA271C">
              <w:rPr>
                <w:rFonts w:cs="Arial"/>
                <w:sz w:val="20"/>
                <w:szCs w:val="20"/>
              </w:rPr>
              <w:t>12</w:t>
            </w:r>
          </w:p>
        </w:tc>
        <w:tc>
          <w:tcPr>
            <w:tcW w:w="1842" w:type="dxa"/>
            <w:shd w:val="clear" w:color="auto" w:fill="FFFFFF"/>
            <w:tcMar>
              <w:top w:w="0" w:type="dxa"/>
              <w:left w:w="40" w:type="dxa"/>
              <w:bottom w:w="0" w:type="dxa"/>
              <w:right w:w="40" w:type="dxa"/>
            </w:tcMar>
          </w:tcPr>
          <w:p w14:paraId="7E25F430"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Kadm (Cd)</w:t>
            </w:r>
          </w:p>
        </w:tc>
        <w:tc>
          <w:tcPr>
            <w:tcW w:w="1418" w:type="dxa"/>
            <w:shd w:val="clear" w:color="auto" w:fill="FFFFFF"/>
            <w:tcMar>
              <w:top w:w="0" w:type="dxa"/>
              <w:left w:w="40" w:type="dxa"/>
              <w:bottom w:w="0" w:type="dxa"/>
              <w:right w:w="40" w:type="dxa"/>
            </w:tcMar>
          </w:tcPr>
          <w:p w14:paraId="1115C3E3" w14:textId="77777777" w:rsidR="00EA271C" w:rsidRPr="00EA271C" w:rsidRDefault="00EA271C" w:rsidP="00EA271C">
            <w:pPr>
              <w:shd w:val="clear" w:color="auto" w:fill="FFFFFF"/>
              <w:jc w:val="center"/>
              <w:rPr>
                <w:rFonts w:cs="Arial"/>
                <w:sz w:val="20"/>
                <w:szCs w:val="20"/>
                <w:vertAlign w:val="superscript"/>
              </w:rPr>
            </w:pPr>
            <w:r w:rsidRPr="00EA271C">
              <w:rPr>
                <w:rFonts w:cs="Arial"/>
                <w:spacing w:val="-4"/>
                <w:sz w:val="20"/>
                <w:szCs w:val="20"/>
              </w:rPr>
              <w:t>mg/l</w:t>
            </w:r>
          </w:p>
        </w:tc>
        <w:tc>
          <w:tcPr>
            <w:tcW w:w="2410" w:type="dxa"/>
            <w:shd w:val="clear" w:color="auto" w:fill="FFFFFF"/>
            <w:tcMar>
              <w:top w:w="0" w:type="dxa"/>
              <w:left w:w="40" w:type="dxa"/>
              <w:bottom w:w="0" w:type="dxa"/>
              <w:right w:w="40" w:type="dxa"/>
            </w:tcMar>
          </w:tcPr>
          <w:p w14:paraId="0B08850E" w14:textId="77777777" w:rsidR="00EA271C" w:rsidRPr="00EA271C" w:rsidRDefault="00EA271C" w:rsidP="00EA271C">
            <w:pPr>
              <w:shd w:val="clear" w:color="auto" w:fill="FFFFFF"/>
              <w:jc w:val="center"/>
              <w:rPr>
                <w:rFonts w:cs="Arial"/>
                <w:sz w:val="20"/>
                <w:szCs w:val="20"/>
              </w:rPr>
            </w:pPr>
            <w:r w:rsidRPr="00EA271C">
              <w:rPr>
                <w:rFonts w:cs="Arial"/>
                <w:sz w:val="20"/>
                <w:szCs w:val="20"/>
              </w:rPr>
              <w:t>-</w:t>
            </w:r>
          </w:p>
        </w:tc>
        <w:tc>
          <w:tcPr>
            <w:tcW w:w="2409" w:type="dxa"/>
            <w:shd w:val="clear" w:color="auto" w:fill="FFFFFF"/>
          </w:tcPr>
          <w:p w14:paraId="60E5164B" w14:textId="77777777" w:rsidR="00EA271C" w:rsidRPr="00EA271C" w:rsidRDefault="00EA271C" w:rsidP="00EA271C">
            <w:pPr>
              <w:shd w:val="clear" w:color="auto" w:fill="FFFFFF"/>
              <w:jc w:val="center"/>
              <w:rPr>
                <w:rFonts w:cs="Arial"/>
                <w:sz w:val="20"/>
                <w:szCs w:val="20"/>
              </w:rPr>
            </w:pPr>
            <w:r w:rsidRPr="00EA271C">
              <w:rPr>
                <w:rFonts w:cs="Arial"/>
                <w:spacing w:val="-4"/>
                <w:sz w:val="20"/>
                <w:szCs w:val="20"/>
              </w:rPr>
              <w:t>0,05</w:t>
            </w:r>
            <w:r w:rsidRPr="00EA271C">
              <w:rPr>
                <w:rFonts w:cs="Arial"/>
                <w:spacing w:val="-4"/>
                <w:sz w:val="20"/>
                <w:szCs w:val="20"/>
                <w:vertAlign w:val="superscript"/>
              </w:rPr>
              <w:t>1) 2)</w:t>
            </w:r>
          </w:p>
        </w:tc>
      </w:tr>
      <w:tr w:rsidR="00EA271C" w:rsidRPr="00EA271C" w14:paraId="67EA84AD" w14:textId="77777777" w:rsidTr="009258FF">
        <w:trPr>
          <w:trHeight w:val="259"/>
        </w:trPr>
        <w:tc>
          <w:tcPr>
            <w:tcW w:w="709" w:type="dxa"/>
            <w:shd w:val="clear" w:color="auto" w:fill="FFFFFF"/>
          </w:tcPr>
          <w:p w14:paraId="264DF38B" w14:textId="77777777" w:rsidR="00EA271C" w:rsidRPr="00EA271C" w:rsidRDefault="00EA271C" w:rsidP="00EA271C">
            <w:pPr>
              <w:shd w:val="clear" w:color="auto" w:fill="FFFFFF"/>
              <w:ind w:left="10"/>
              <w:rPr>
                <w:rFonts w:cs="Arial"/>
                <w:sz w:val="20"/>
                <w:szCs w:val="20"/>
              </w:rPr>
            </w:pPr>
            <w:r w:rsidRPr="00EA271C">
              <w:rPr>
                <w:rFonts w:cs="Arial"/>
                <w:sz w:val="20"/>
                <w:szCs w:val="20"/>
              </w:rPr>
              <w:t>13</w:t>
            </w:r>
          </w:p>
        </w:tc>
        <w:tc>
          <w:tcPr>
            <w:tcW w:w="1842" w:type="dxa"/>
            <w:shd w:val="clear" w:color="auto" w:fill="FFFFFF"/>
            <w:tcMar>
              <w:top w:w="0" w:type="dxa"/>
              <w:left w:w="40" w:type="dxa"/>
              <w:bottom w:w="0" w:type="dxa"/>
              <w:right w:w="40" w:type="dxa"/>
            </w:tcMar>
          </w:tcPr>
          <w:p w14:paraId="1784EBBF"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Chrom (Cr)</w:t>
            </w:r>
          </w:p>
        </w:tc>
        <w:tc>
          <w:tcPr>
            <w:tcW w:w="1418" w:type="dxa"/>
            <w:shd w:val="clear" w:color="auto" w:fill="FFFFFF"/>
            <w:tcMar>
              <w:top w:w="0" w:type="dxa"/>
              <w:left w:w="40" w:type="dxa"/>
              <w:bottom w:w="0" w:type="dxa"/>
              <w:right w:w="40" w:type="dxa"/>
            </w:tcMar>
          </w:tcPr>
          <w:p w14:paraId="6154C677" w14:textId="77777777" w:rsidR="00EA271C" w:rsidRPr="00EA271C" w:rsidRDefault="00EA271C" w:rsidP="00EA271C">
            <w:pPr>
              <w:shd w:val="clear" w:color="auto" w:fill="FFFFFF"/>
              <w:jc w:val="center"/>
              <w:rPr>
                <w:rFonts w:cs="Arial"/>
                <w:sz w:val="20"/>
                <w:szCs w:val="20"/>
                <w:vertAlign w:val="superscript"/>
              </w:rPr>
            </w:pPr>
            <w:r w:rsidRPr="00EA271C">
              <w:rPr>
                <w:rFonts w:cs="Arial"/>
                <w:spacing w:val="-4"/>
                <w:sz w:val="20"/>
                <w:szCs w:val="20"/>
              </w:rPr>
              <w:t>mg/l</w:t>
            </w:r>
          </w:p>
        </w:tc>
        <w:tc>
          <w:tcPr>
            <w:tcW w:w="2410" w:type="dxa"/>
            <w:shd w:val="clear" w:color="auto" w:fill="FFFFFF"/>
            <w:tcMar>
              <w:top w:w="0" w:type="dxa"/>
              <w:left w:w="40" w:type="dxa"/>
              <w:bottom w:w="0" w:type="dxa"/>
              <w:right w:w="40" w:type="dxa"/>
            </w:tcMar>
          </w:tcPr>
          <w:p w14:paraId="0C4EB965" w14:textId="77777777" w:rsidR="00EA271C" w:rsidRPr="00EA271C" w:rsidRDefault="00EA271C" w:rsidP="00EA271C">
            <w:pPr>
              <w:shd w:val="clear" w:color="auto" w:fill="FFFFFF"/>
              <w:jc w:val="center"/>
              <w:rPr>
                <w:rFonts w:cs="Arial"/>
                <w:sz w:val="20"/>
                <w:szCs w:val="20"/>
              </w:rPr>
            </w:pPr>
            <w:r w:rsidRPr="00EA271C">
              <w:rPr>
                <w:rFonts w:cs="Arial"/>
                <w:sz w:val="20"/>
                <w:szCs w:val="20"/>
              </w:rPr>
              <w:t>-</w:t>
            </w:r>
          </w:p>
        </w:tc>
        <w:tc>
          <w:tcPr>
            <w:tcW w:w="2409" w:type="dxa"/>
            <w:shd w:val="clear" w:color="auto" w:fill="FFFFFF"/>
          </w:tcPr>
          <w:p w14:paraId="432B1C53" w14:textId="77777777" w:rsidR="00EA271C" w:rsidRPr="00EA271C" w:rsidRDefault="00EA271C" w:rsidP="00EA271C">
            <w:pPr>
              <w:shd w:val="clear" w:color="auto" w:fill="FFFFFF"/>
              <w:jc w:val="center"/>
              <w:rPr>
                <w:rFonts w:cs="Arial"/>
                <w:sz w:val="20"/>
                <w:szCs w:val="20"/>
              </w:rPr>
            </w:pPr>
            <w:r w:rsidRPr="00EA271C">
              <w:rPr>
                <w:rFonts w:cs="Arial"/>
                <w:spacing w:val="-4"/>
                <w:sz w:val="20"/>
                <w:szCs w:val="20"/>
              </w:rPr>
              <w:t>0,15</w:t>
            </w:r>
            <w:r w:rsidRPr="00EA271C">
              <w:rPr>
                <w:rFonts w:cs="Arial"/>
                <w:spacing w:val="-4"/>
                <w:sz w:val="20"/>
                <w:szCs w:val="20"/>
                <w:vertAlign w:val="superscript"/>
              </w:rPr>
              <w:t>1) 2)</w:t>
            </w:r>
          </w:p>
        </w:tc>
      </w:tr>
      <w:tr w:rsidR="00EA271C" w:rsidRPr="00EA271C" w14:paraId="42700C79" w14:textId="77777777" w:rsidTr="009258FF">
        <w:trPr>
          <w:trHeight w:val="259"/>
        </w:trPr>
        <w:tc>
          <w:tcPr>
            <w:tcW w:w="709" w:type="dxa"/>
            <w:shd w:val="clear" w:color="auto" w:fill="FFFFFF"/>
          </w:tcPr>
          <w:p w14:paraId="2AF0C999" w14:textId="77777777" w:rsidR="00EA271C" w:rsidRPr="00EA271C" w:rsidRDefault="00EA271C" w:rsidP="00EA271C">
            <w:pPr>
              <w:shd w:val="clear" w:color="auto" w:fill="FFFFFF"/>
              <w:ind w:left="10"/>
              <w:rPr>
                <w:rFonts w:cs="Arial"/>
                <w:sz w:val="20"/>
                <w:szCs w:val="20"/>
              </w:rPr>
            </w:pPr>
            <w:r w:rsidRPr="00EA271C">
              <w:rPr>
                <w:rFonts w:cs="Arial"/>
                <w:sz w:val="20"/>
                <w:szCs w:val="20"/>
              </w:rPr>
              <w:lastRenderedPageBreak/>
              <w:t>14</w:t>
            </w:r>
          </w:p>
        </w:tc>
        <w:tc>
          <w:tcPr>
            <w:tcW w:w="1842" w:type="dxa"/>
            <w:shd w:val="clear" w:color="auto" w:fill="FFFFFF"/>
            <w:tcMar>
              <w:top w:w="0" w:type="dxa"/>
              <w:left w:w="40" w:type="dxa"/>
              <w:bottom w:w="0" w:type="dxa"/>
              <w:right w:w="40" w:type="dxa"/>
            </w:tcMar>
          </w:tcPr>
          <w:p w14:paraId="7272C9DF"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Miedź (Cu)</w:t>
            </w:r>
          </w:p>
        </w:tc>
        <w:tc>
          <w:tcPr>
            <w:tcW w:w="1418" w:type="dxa"/>
            <w:shd w:val="clear" w:color="auto" w:fill="FFFFFF"/>
            <w:tcMar>
              <w:top w:w="0" w:type="dxa"/>
              <w:left w:w="40" w:type="dxa"/>
              <w:bottom w:w="0" w:type="dxa"/>
              <w:right w:w="40" w:type="dxa"/>
            </w:tcMar>
          </w:tcPr>
          <w:p w14:paraId="38B7614E" w14:textId="77777777" w:rsidR="00EA271C" w:rsidRPr="00EA271C" w:rsidRDefault="00EA271C" w:rsidP="00EA271C">
            <w:pPr>
              <w:shd w:val="clear" w:color="auto" w:fill="FFFFFF"/>
              <w:jc w:val="center"/>
              <w:rPr>
                <w:rFonts w:cs="Arial"/>
                <w:sz w:val="20"/>
                <w:szCs w:val="20"/>
                <w:vertAlign w:val="superscript"/>
              </w:rPr>
            </w:pPr>
            <w:r w:rsidRPr="00EA271C">
              <w:rPr>
                <w:rFonts w:cs="Arial"/>
                <w:spacing w:val="-4"/>
                <w:sz w:val="20"/>
                <w:szCs w:val="20"/>
              </w:rPr>
              <w:t>mg/l</w:t>
            </w:r>
          </w:p>
        </w:tc>
        <w:tc>
          <w:tcPr>
            <w:tcW w:w="2410" w:type="dxa"/>
            <w:shd w:val="clear" w:color="auto" w:fill="FFFFFF"/>
            <w:tcMar>
              <w:top w:w="0" w:type="dxa"/>
              <w:left w:w="40" w:type="dxa"/>
              <w:bottom w:w="0" w:type="dxa"/>
              <w:right w:w="40" w:type="dxa"/>
            </w:tcMar>
          </w:tcPr>
          <w:p w14:paraId="6E1CB963" w14:textId="77777777" w:rsidR="00EA271C" w:rsidRPr="00EA271C" w:rsidRDefault="00EA271C" w:rsidP="00EA271C">
            <w:pPr>
              <w:shd w:val="clear" w:color="auto" w:fill="FFFFFF"/>
              <w:jc w:val="center"/>
              <w:rPr>
                <w:rFonts w:cs="Arial"/>
                <w:sz w:val="20"/>
                <w:szCs w:val="20"/>
              </w:rPr>
            </w:pPr>
          </w:p>
        </w:tc>
        <w:tc>
          <w:tcPr>
            <w:tcW w:w="2409" w:type="dxa"/>
            <w:shd w:val="clear" w:color="auto" w:fill="FFFFFF"/>
          </w:tcPr>
          <w:p w14:paraId="5F00F2D0" w14:textId="77777777" w:rsidR="00EA271C" w:rsidRPr="00EA271C" w:rsidRDefault="00EA271C" w:rsidP="00EA271C">
            <w:pPr>
              <w:shd w:val="clear" w:color="auto" w:fill="FFFFFF"/>
              <w:jc w:val="center"/>
              <w:rPr>
                <w:rFonts w:cs="Arial"/>
                <w:sz w:val="20"/>
                <w:szCs w:val="20"/>
              </w:rPr>
            </w:pPr>
            <w:r w:rsidRPr="00EA271C">
              <w:rPr>
                <w:rFonts w:cs="Arial"/>
                <w:spacing w:val="-4"/>
                <w:sz w:val="20"/>
                <w:szCs w:val="20"/>
              </w:rPr>
              <w:t>0,5</w:t>
            </w:r>
            <w:r w:rsidRPr="00EA271C">
              <w:rPr>
                <w:rFonts w:cs="Arial"/>
                <w:spacing w:val="-4"/>
                <w:sz w:val="20"/>
                <w:szCs w:val="20"/>
                <w:vertAlign w:val="superscript"/>
              </w:rPr>
              <w:t>1) 2)</w:t>
            </w:r>
          </w:p>
        </w:tc>
      </w:tr>
      <w:tr w:rsidR="00EA271C" w:rsidRPr="00EA271C" w14:paraId="1B3B553C" w14:textId="77777777" w:rsidTr="009258FF">
        <w:trPr>
          <w:trHeight w:val="259"/>
        </w:trPr>
        <w:tc>
          <w:tcPr>
            <w:tcW w:w="709" w:type="dxa"/>
            <w:shd w:val="clear" w:color="auto" w:fill="FFFFFF"/>
          </w:tcPr>
          <w:p w14:paraId="5F9B61E9" w14:textId="77777777" w:rsidR="00EA271C" w:rsidRPr="00EA271C" w:rsidRDefault="00EA271C" w:rsidP="00EA271C">
            <w:pPr>
              <w:shd w:val="clear" w:color="auto" w:fill="FFFFFF"/>
              <w:ind w:left="10"/>
              <w:rPr>
                <w:rFonts w:cs="Arial"/>
                <w:sz w:val="20"/>
                <w:szCs w:val="20"/>
              </w:rPr>
            </w:pPr>
            <w:r w:rsidRPr="00EA271C">
              <w:rPr>
                <w:rFonts w:cs="Arial"/>
                <w:sz w:val="20"/>
                <w:szCs w:val="20"/>
              </w:rPr>
              <w:t>15</w:t>
            </w:r>
          </w:p>
        </w:tc>
        <w:tc>
          <w:tcPr>
            <w:tcW w:w="1842" w:type="dxa"/>
            <w:shd w:val="clear" w:color="auto" w:fill="FFFFFF"/>
            <w:tcMar>
              <w:top w:w="0" w:type="dxa"/>
              <w:left w:w="40" w:type="dxa"/>
              <w:bottom w:w="0" w:type="dxa"/>
              <w:right w:w="40" w:type="dxa"/>
            </w:tcMar>
          </w:tcPr>
          <w:p w14:paraId="67080D52"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Ołów (Pb)</w:t>
            </w:r>
          </w:p>
        </w:tc>
        <w:tc>
          <w:tcPr>
            <w:tcW w:w="1418" w:type="dxa"/>
            <w:shd w:val="clear" w:color="auto" w:fill="FFFFFF"/>
            <w:tcMar>
              <w:top w:w="0" w:type="dxa"/>
              <w:left w:w="40" w:type="dxa"/>
              <w:bottom w:w="0" w:type="dxa"/>
              <w:right w:w="40" w:type="dxa"/>
            </w:tcMar>
          </w:tcPr>
          <w:p w14:paraId="3AF3EF49"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mg/l</w:t>
            </w:r>
          </w:p>
        </w:tc>
        <w:tc>
          <w:tcPr>
            <w:tcW w:w="2410" w:type="dxa"/>
            <w:shd w:val="clear" w:color="auto" w:fill="FFFFFF"/>
            <w:tcMar>
              <w:top w:w="0" w:type="dxa"/>
              <w:left w:w="40" w:type="dxa"/>
              <w:bottom w:w="0" w:type="dxa"/>
              <w:right w:w="40" w:type="dxa"/>
            </w:tcMar>
          </w:tcPr>
          <w:p w14:paraId="3B2F9DF5" w14:textId="77777777" w:rsidR="00EA271C" w:rsidRPr="00EA271C" w:rsidRDefault="00EA271C" w:rsidP="00EA271C">
            <w:pPr>
              <w:shd w:val="clear" w:color="auto" w:fill="FFFFFF"/>
              <w:jc w:val="center"/>
              <w:rPr>
                <w:rFonts w:cs="Arial"/>
                <w:sz w:val="20"/>
                <w:szCs w:val="20"/>
              </w:rPr>
            </w:pPr>
            <w:r w:rsidRPr="00EA271C">
              <w:rPr>
                <w:rFonts w:cs="Arial"/>
                <w:sz w:val="20"/>
                <w:szCs w:val="20"/>
              </w:rPr>
              <w:t>-</w:t>
            </w:r>
          </w:p>
        </w:tc>
        <w:tc>
          <w:tcPr>
            <w:tcW w:w="2409" w:type="dxa"/>
            <w:shd w:val="clear" w:color="auto" w:fill="FFFFFF"/>
          </w:tcPr>
          <w:p w14:paraId="2CCBA310"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0,1</w:t>
            </w:r>
            <w:r w:rsidRPr="00EA271C">
              <w:rPr>
                <w:rFonts w:cs="Arial"/>
                <w:spacing w:val="-4"/>
                <w:sz w:val="20"/>
                <w:szCs w:val="20"/>
                <w:vertAlign w:val="superscript"/>
              </w:rPr>
              <w:t>1) 2)</w:t>
            </w:r>
          </w:p>
        </w:tc>
      </w:tr>
      <w:tr w:rsidR="00EA271C" w:rsidRPr="00EA271C" w14:paraId="6FA589AA" w14:textId="77777777" w:rsidTr="009258FF">
        <w:trPr>
          <w:trHeight w:val="259"/>
        </w:trPr>
        <w:tc>
          <w:tcPr>
            <w:tcW w:w="709" w:type="dxa"/>
            <w:shd w:val="clear" w:color="auto" w:fill="FFFFFF"/>
          </w:tcPr>
          <w:p w14:paraId="4E41B005" w14:textId="77777777" w:rsidR="00EA271C" w:rsidRPr="00EA271C" w:rsidRDefault="00EA271C" w:rsidP="00EA271C">
            <w:pPr>
              <w:shd w:val="clear" w:color="auto" w:fill="FFFFFF"/>
              <w:ind w:left="10"/>
              <w:rPr>
                <w:rFonts w:cs="Arial"/>
                <w:sz w:val="20"/>
                <w:szCs w:val="20"/>
              </w:rPr>
            </w:pPr>
            <w:r w:rsidRPr="00EA271C">
              <w:rPr>
                <w:rFonts w:cs="Arial"/>
                <w:sz w:val="20"/>
                <w:szCs w:val="20"/>
              </w:rPr>
              <w:t>16</w:t>
            </w:r>
          </w:p>
        </w:tc>
        <w:tc>
          <w:tcPr>
            <w:tcW w:w="1842" w:type="dxa"/>
            <w:shd w:val="clear" w:color="auto" w:fill="FFFFFF"/>
            <w:tcMar>
              <w:top w:w="0" w:type="dxa"/>
              <w:left w:w="40" w:type="dxa"/>
              <w:bottom w:w="0" w:type="dxa"/>
              <w:right w:w="40" w:type="dxa"/>
            </w:tcMar>
          </w:tcPr>
          <w:p w14:paraId="490A85C2"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Nikiel (Ni)</w:t>
            </w:r>
          </w:p>
        </w:tc>
        <w:tc>
          <w:tcPr>
            <w:tcW w:w="1418" w:type="dxa"/>
            <w:shd w:val="clear" w:color="auto" w:fill="FFFFFF"/>
            <w:tcMar>
              <w:top w:w="0" w:type="dxa"/>
              <w:left w:w="40" w:type="dxa"/>
              <w:bottom w:w="0" w:type="dxa"/>
              <w:right w:w="40" w:type="dxa"/>
            </w:tcMar>
          </w:tcPr>
          <w:p w14:paraId="33BA4A6E"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mg/l</w:t>
            </w:r>
          </w:p>
        </w:tc>
        <w:tc>
          <w:tcPr>
            <w:tcW w:w="2410" w:type="dxa"/>
            <w:shd w:val="clear" w:color="auto" w:fill="FFFFFF"/>
            <w:tcMar>
              <w:top w:w="0" w:type="dxa"/>
              <w:left w:w="40" w:type="dxa"/>
              <w:bottom w:w="0" w:type="dxa"/>
              <w:right w:w="40" w:type="dxa"/>
            </w:tcMar>
          </w:tcPr>
          <w:p w14:paraId="0CC62778" w14:textId="77777777" w:rsidR="00EA271C" w:rsidRPr="00EA271C" w:rsidRDefault="00EA271C" w:rsidP="00EA271C">
            <w:pPr>
              <w:shd w:val="clear" w:color="auto" w:fill="FFFFFF"/>
              <w:jc w:val="center"/>
              <w:rPr>
                <w:rFonts w:cs="Arial"/>
                <w:sz w:val="20"/>
                <w:szCs w:val="20"/>
              </w:rPr>
            </w:pPr>
            <w:r w:rsidRPr="00EA271C">
              <w:rPr>
                <w:rFonts w:cs="Arial"/>
                <w:sz w:val="20"/>
                <w:szCs w:val="20"/>
              </w:rPr>
              <w:t>-</w:t>
            </w:r>
          </w:p>
        </w:tc>
        <w:tc>
          <w:tcPr>
            <w:tcW w:w="2409" w:type="dxa"/>
            <w:shd w:val="clear" w:color="auto" w:fill="FFFFFF"/>
          </w:tcPr>
          <w:p w14:paraId="28E4E157"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0,5</w:t>
            </w:r>
            <w:r w:rsidRPr="00EA271C">
              <w:rPr>
                <w:rFonts w:cs="Arial"/>
                <w:spacing w:val="-4"/>
                <w:sz w:val="20"/>
                <w:szCs w:val="20"/>
                <w:vertAlign w:val="superscript"/>
              </w:rPr>
              <w:t>1) 2)</w:t>
            </w:r>
          </w:p>
        </w:tc>
      </w:tr>
      <w:tr w:rsidR="00EA271C" w:rsidRPr="00EA271C" w14:paraId="3D33D329" w14:textId="77777777" w:rsidTr="009258FF">
        <w:trPr>
          <w:trHeight w:val="259"/>
        </w:trPr>
        <w:tc>
          <w:tcPr>
            <w:tcW w:w="709" w:type="dxa"/>
            <w:shd w:val="clear" w:color="auto" w:fill="FFFFFF"/>
          </w:tcPr>
          <w:p w14:paraId="3C9F2E67" w14:textId="77777777" w:rsidR="00EA271C" w:rsidRPr="00EA271C" w:rsidRDefault="00EA271C" w:rsidP="00EA271C">
            <w:pPr>
              <w:shd w:val="clear" w:color="auto" w:fill="FFFFFF"/>
              <w:ind w:left="10"/>
              <w:rPr>
                <w:rFonts w:cs="Arial"/>
                <w:sz w:val="20"/>
                <w:szCs w:val="20"/>
              </w:rPr>
            </w:pPr>
            <w:r w:rsidRPr="00EA271C">
              <w:rPr>
                <w:rFonts w:cs="Arial"/>
                <w:sz w:val="20"/>
                <w:szCs w:val="20"/>
              </w:rPr>
              <w:t>17</w:t>
            </w:r>
          </w:p>
        </w:tc>
        <w:tc>
          <w:tcPr>
            <w:tcW w:w="1842" w:type="dxa"/>
            <w:shd w:val="clear" w:color="auto" w:fill="FFFFFF"/>
            <w:tcMar>
              <w:top w:w="0" w:type="dxa"/>
              <w:left w:w="40" w:type="dxa"/>
              <w:bottom w:w="0" w:type="dxa"/>
              <w:right w:w="40" w:type="dxa"/>
            </w:tcMar>
          </w:tcPr>
          <w:p w14:paraId="41C3F1C5"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Cynk (Zn)</w:t>
            </w:r>
          </w:p>
        </w:tc>
        <w:tc>
          <w:tcPr>
            <w:tcW w:w="1418" w:type="dxa"/>
            <w:shd w:val="clear" w:color="auto" w:fill="FFFFFF"/>
            <w:tcMar>
              <w:top w:w="0" w:type="dxa"/>
              <w:left w:w="40" w:type="dxa"/>
              <w:bottom w:w="0" w:type="dxa"/>
              <w:right w:w="40" w:type="dxa"/>
            </w:tcMar>
          </w:tcPr>
          <w:p w14:paraId="151EEFEE"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mg/l</w:t>
            </w:r>
          </w:p>
        </w:tc>
        <w:tc>
          <w:tcPr>
            <w:tcW w:w="2410" w:type="dxa"/>
            <w:shd w:val="clear" w:color="auto" w:fill="FFFFFF"/>
            <w:tcMar>
              <w:top w:w="0" w:type="dxa"/>
              <w:left w:w="40" w:type="dxa"/>
              <w:bottom w:w="0" w:type="dxa"/>
              <w:right w:w="40" w:type="dxa"/>
            </w:tcMar>
          </w:tcPr>
          <w:p w14:paraId="5EE73D60" w14:textId="77777777" w:rsidR="00EA271C" w:rsidRPr="00EA271C" w:rsidRDefault="00EA271C" w:rsidP="00EA271C">
            <w:pPr>
              <w:shd w:val="clear" w:color="auto" w:fill="FFFFFF"/>
              <w:jc w:val="center"/>
              <w:rPr>
                <w:rFonts w:cs="Arial"/>
                <w:sz w:val="20"/>
                <w:szCs w:val="20"/>
              </w:rPr>
            </w:pPr>
            <w:r w:rsidRPr="00EA271C">
              <w:rPr>
                <w:rFonts w:cs="Arial"/>
                <w:sz w:val="20"/>
                <w:szCs w:val="20"/>
              </w:rPr>
              <w:t>-</w:t>
            </w:r>
          </w:p>
        </w:tc>
        <w:tc>
          <w:tcPr>
            <w:tcW w:w="2409" w:type="dxa"/>
            <w:shd w:val="clear" w:color="auto" w:fill="FFFFFF"/>
          </w:tcPr>
          <w:p w14:paraId="682A6364"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1</w:t>
            </w:r>
            <w:r w:rsidRPr="00EA271C">
              <w:rPr>
                <w:rFonts w:cs="Arial"/>
                <w:spacing w:val="-4"/>
                <w:sz w:val="20"/>
                <w:szCs w:val="20"/>
                <w:vertAlign w:val="superscript"/>
              </w:rPr>
              <w:t>1) 2)</w:t>
            </w:r>
          </w:p>
        </w:tc>
      </w:tr>
      <w:tr w:rsidR="00EA271C" w:rsidRPr="00EA271C" w14:paraId="11DA861A" w14:textId="77777777" w:rsidTr="009258FF">
        <w:trPr>
          <w:trHeight w:val="259"/>
        </w:trPr>
        <w:tc>
          <w:tcPr>
            <w:tcW w:w="709" w:type="dxa"/>
            <w:shd w:val="clear" w:color="auto" w:fill="FFFFFF"/>
          </w:tcPr>
          <w:p w14:paraId="0838B1F3" w14:textId="77777777" w:rsidR="00EA271C" w:rsidRPr="00EA271C" w:rsidRDefault="00EA271C" w:rsidP="00EA271C">
            <w:pPr>
              <w:shd w:val="clear" w:color="auto" w:fill="FFFFFF"/>
              <w:ind w:left="10"/>
              <w:rPr>
                <w:rFonts w:cs="Arial"/>
                <w:sz w:val="20"/>
                <w:szCs w:val="20"/>
              </w:rPr>
            </w:pPr>
            <w:r w:rsidRPr="00EA271C">
              <w:rPr>
                <w:rFonts w:cs="Arial"/>
                <w:sz w:val="20"/>
                <w:szCs w:val="20"/>
              </w:rPr>
              <w:t>18</w:t>
            </w:r>
          </w:p>
        </w:tc>
        <w:tc>
          <w:tcPr>
            <w:tcW w:w="1842" w:type="dxa"/>
            <w:shd w:val="clear" w:color="auto" w:fill="FFFFFF"/>
            <w:tcMar>
              <w:top w:w="0" w:type="dxa"/>
              <w:left w:w="40" w:type="dxa"/>
              <w:bottom w:w="0" w:type="dxa"/>
              <w:right w:w="40" w:type="dxa"/>
            </w:tcMar>
          </w:tcPr>
          <w:p w14:paraId="020F79E5" w14:textId="77777777" w:rsidR="00EA271C" w:rsidRPr="00EA271C" w:rsidRDefault="00EA271C" w:rsidP="00EA271C">
            <w:pPr>
              <w:shd w:val="clear" w:color="auto" w:fill="FFFFFF"/>
              <w:ind w:left="10"/>
              <w:rPr>
                <w:rFonts w:cs="Arial"/>
                <w:b/>
                <w:bCs/>
                <w:sz w:val="20"/>
                <w:szCs w:val="20"/>
              </w:rPr>
            </w:pPr>
            <w:r w:rsidRPr="00EA271C">
              <w:rPr>
                <w:rFonts w:cs="Arial"/>
                <w:b/>
                <w:bCs/>
                <w:sz w:val="20"/>
                <w:szCs w:val="20"/>
              </w:rPr>
              <w:t>Rtęć (Hg)</w:t>
            </w:r>
          </w:p>
        </w:tc>
        <w:tc>
          <w:tcPr>
            <w:tcW w:w="1418" w:type="dxa"/>
            <w:shd w:val="clear" w:color="auto" w:fill="FFFFFF"/>
            <w:tcMar>
              <w:top w:w="0" w:type="dxa"/>
              <w:left w:w="40" w:type="dxa"/>
              <w:bottom w:w="0" w:type="dxa"/>
              <w:right w:w="40" w:type="dxa"/>
            </w:tcMar>
          </w:tcPr>
          <w:p w14:paraId="26C3E5AA"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µg/l</w:t>
            </w:r>
          </w:p>
        </w:tc>
        <w:tc>
          <w:tcPr>
            <w:tcW w:w="2410" w:type="dxa"/>
            <w:shd w:val="clear" w:color="auto" w:fill="FFFFFF"/>
            <w:tcMar>
              <w:top w:w="0" w:type="dxa"/>
              <w:left w:w="40" w:type="dxa"/>
              <w:bottom w:w="0" w:type="dxa"/>
              <w:right w:w="40" w:type="dxa"/>
            </w:tcMar>
          </w:tcPr>
          <w:p w14:paraId="444E6953" w14:textId="77777777" w:rsidR="00EA271C" w:rsidRPr="00EA271C" w:rsidRDefault="00EA271C" w:rsidP="00EA271C">
            <w:pPr>
              <w:shd w:val="clear" w:color="auto" w:fill="FFFFFF"/>
              <w:jc w:val="center"/>
              <w:rPr>
                <w:rFonts w:cs="Arial"/>
                <w:sz w:val="20"/>
                <w:szCs w:val="20"/>
              </w:rPr>
            </w:pPr>
          </w:p>
        </w:tc>
        <w:tc>
          <w:tcPr>
            <w:tcW w:w="2409" w:type="dxa"/>
            <w:shd w:val="clear" w:color="auto" w:fill="FFFFFF"/>
          </w:tcPr>
          <w:p w14:paraId="0F2B7956" w14:textId="77777777" w:rsidR="00EA271C" w:rsidRPr="00EA271C" w:rsidRDefault="00EA271C" w:rsidP="00EA271C">
            <w:pPr>
              <w:shd w:val="clear" w:color="auto" w:fill="FFFFFF"/>
              <w:jc w:val="center"/>
              <w:rPr>
                <w:rFonts w:cs="Arial"/>
                <w:spacing w:val="-4"/>
                <w:sz w:val="20"/>
                <w:szCs w:val="20"/>
              </w:rPr>
            </w:pPr>
            <w:r w:rsidRPr="00EA271C">
              <w:rPr>
                <w:rFonts w:cs="Arial"/>
                <w:spacing w:val="-4"/>
                <w:sz w:val="20"/>
                <w:szCs w:val="20"/>
              </w:rPr>
              <w:t xml:space="preserve">5 </w:t>
            </w:r>
            <w:r w:rsidRPr="00EA271C">
              <w:rPr>
                <w:rFonts w:cs="Arial"/>
                <w:spacing w:val="-4"/>
                <w:sz w:val="20"/>
                <w:szCs w:val="20"/>
                <w:vertAlign w:val="superscript"/>
              </w:rPr>
              <w:t>1) 2)</w:t>
            </w:r>
          </w:p>
        </w:tc>
      </w:tr>
    </w:tbl>
    <w:p w14:paraId="07574D38" w14:textId="77777777" w:rsidR="00EA271C" w:rsidRPr="00EA271C" w:rsidRDefault="00EA271C" w:rsidP="00EA271C">
      <w:pPr>
        <w:autoSpaceDE w:val="0"/>
        <w:autoSpaceDN w:val="0"/>
        <w:adjustRightInd w:val="0"/>
        <w:ind w:left="284"/>
        <w:rPr>
          <w:rFonts w:cs="Arial"/>
          <w:bCs/>
          <w:sz w:val="21"/>
          <w:szCs w:val="21"/>
        </w:rPr>
      </w:pPr>
      <w:r w:rsidRPr="00EA271C">
        <w:rPr>
          <w:rFonts w:cs="Arial"/>
          <w:sz w:val="21"/>
          <w:szCs w:val="21"/>
          <w:vertAlign w:val="superscript"/>
        </w:rPr>
        <w:t>1)</w:t>
      </w:r>
      <w:r w:rsidRPr="00EA271C">
        <w:rPr>
          <w:rFonts w:cs="Arial"/>
          <w:sz w:val="21"/>
          <w:szCs w:val="21"/>
        </w:rPr>
        <w:t xml:space="preserve"> Poziomy emisji powiązane z najlepszymi dostępnymi technikami (BAT-AEL) w odniesieniu do zrzutów pośrednich do odbiornika wodnego  (BAT 20, Tabela 6.2) </w:t>
      </w:r>
      <w:r w:rsidRPr="00EA271C">
        <w:rPr>
          <w:rFonts w:cs="Arial"/>
          <w:bCs/>
          <w:sz w:val="21"/>
          <w:szCs w:val="21"/>
        </w:rPr>
        <w:t>od dnia 18 sierpnia 2022 r.</w:t>
      </w:r>
    </w:p>
    <w:p w14:paraId="3B3A128B"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vertAlign w:val="superscript"/>
        </w:rPr>
        <w:t>2)</w:t>
      </w:r>
      <w:r w:rsidRPr="00EA271C">
        <w:rPr>
          <w:rFonts w:cs="Arial"/>
          <w:sz w:val="21"/>
          <w:szCs w:val="21"/>
        </w:rPr>
        <w:t xml:space="preserve"> Poziomy emisji powiązane z najlepszymi dostępnymi technikami (BAT-AEL) dla emisji do wody odnoszą się do stężeń wyrażonych w µg/l i mg/l. Wartości BAT- AEL odnoszą się do:</w:t>
      </w:r>
    </w:p>
    <w:p w14:paraId="3DE636FD"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rPr>
        <w:t>- w przypadku zrzutu ciągłego – do średnich dobowych, czyli 24 – godzinnych próbek zbiorczych pobranych proporcjonalnie do przepływu,</w:t>
      </w:r>
    </w:p>
    <w:p w14:paraId="43D84F3E"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rPr>
        <w:t xml:space="preserve">- w przypadku zrzutu partiami – wartości średnie w trakcie uwalniania, pobierane jako zbiorcze próbki proporcjonalnie do przepływu lub jako próbka chwilowa pobrana przed zrzutem, pod warunkiem że ścieki oczyszczone są wymieszane i jednorodne. </w:t>
      </w:r>
    </w:p>
    <w:p w14:paraId="5C64D45D"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rPr>
        <w:t xml:space="preserve">Można wykorzystać zbiorcze próbki proporcjonalnie do czasu, pod warunkiem, </w:t>
      </w:r>
      <w:r w:rsidRPr="00EA271C">
        <w:rPr>
          <w:rFonts w:cs="Arial"/>
          <w:sz w:val="21"/>
          <w:szCs w:val="21"/>
        </w:rPr>
        <w:br/>
        <w:t xml:space="preserve">że wykazano wystarczającą stabilność przepływu. </w:t>
      </w:r>
    </w:p>
    <w:p w14:paraId="2333E1A2"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rPr>
        <w:t>Wszystkie poziomy emisji powiązane z najlepszymi dostępnymi technikami dla emisji do wody stosuje się w punkcie, w którym emisja opuszcza instalację.</w:t>
      </w:r>
    </w:p>
    <w:p w14:paraId="1863C245" w14:textId="77777777" w:rsidR="00EA271C" w:rsidRPr="00EA271C" w:rsidRDefault="00EA271C" w:rsidP="00EA271C">
      <w:pPr>
        <w:autoSpaceDE w:val="0"/>
        <w:autoSpaceDN w:val="0"/>
        <w:adjustRightInd w:val="0"/>
        <w:rPr>
          <w:rFonts w:cs="Arial"/>
          <w:b/>
          <w:bCs/>
        </w:rPr>
      </w:pPr>
    </w:p>
    <w:p w14:paraId="4620904E" w14:textId="77777777" w:rsidR="00EA271C" w:rsidRPr="00EA271C" w:rsidRDefault="00EA271C" w:rsidP="001C3AC9">
      <w:pPr>
        <w:pStyle w:val="Nagwek2"/>
      </w:pPr>
      <w:r w:rsidRPr="00EA271C">
        <w:t xml:space="preserve">VIII. Warunki wprowadzania do środowiska substancji lub energii i wymagane działania, w tym środki techniczne mające na celu zapobieganie lub ograniczanie emisji. </w:t>
      </w:r>
    </w:p>
    <w:p w14:paraId="6A4CE5DD" w14:textId="77777777" w:rsidR="00EA271C" w:rsidRPr="00EA271C" w:rsidRDefault="00EA271C" w:rsidP="00EA271C">
      <w:pPr>
        <w:autoSpaceDE w:val="0"/>
        <w:autoSpaceDN w:val="0"/>
        <w:adjustRightInd w:val="0"/>
        <w:ind w:left="284"/>
        <w:rPr>
          <w:rFonts w:cs="Arial"/>
          <w:b/>
          <w:bCs/>
        </w:rPr>
      </w:pPr>
    </w:p>
    <w:p w14:paraId="231B2DD9" w14:textId="77777777" w:rsidR="00EA271C" w:rsidRPr="00EA271C" w:rsidRDefault="00EA271C" w:rsidP="00DA2D98">
      <w:pPr>
        <w:autoSpaceDE w:val="0"/>
        <w:autoSpaceDN w:val="0"/>
        <w:adjustRightInd w:val="0"/>
        <w:rPr>
          <w:rFonts w:cs="Arial"/>
          <w:b/>
          <w:bCs/>
        </w:rPr>
      </w:pPr>
      <w:r w:rsidRPr="00EA271C">
        <w:rPr>
          <w:rFonts w:cs="Arial"/>
          <w:b/>
          <w:bCs/>
        </w:rPr>
        <w:t>VIII.1. Warunki wytwarzania odpadów:</w:t>
      </w:r>
    </w:p>
    <w:p w14:paraId="64BA9A26" w14:textId="77777777" w:rsidR="00EA271C" w:rsidRPr="00EA271C" w:rsidRDefault="00EA271C" w:rsidP="00DA2D98">
      <w:pPr>
        <w:autoSpaceDE w:val="0"/>
        <w:autoSpaceDN w:val="0"/>
        <w:adjustRightInd w:val="0"/>
        <w:rPr>
          <w:rFonts w:cs="Arial"/>
          <w:b/>
          <w:bCs/>
          <w:sz w:val="6"/>
          <w:szCs w:val="6"/>
        </w:rPr>
      </w:pPr>
    </w:p>
    <w:p w14:paraId="65B8861C" w14:textId="77777777" w:rsidR="00EA271C" w:rsidRPr="00EA271C" w:rsidRDefault="00EA271C" w:rsidP="00DA2D98">
      <w:pPr>
        <w:autoSpaceDE w:val="0"/>
        <w:autoSpaceDN w:val="0"/>
        <w:adjustRightInd w:val="0"/>
        <w:rPr>
          <w:rFonts w:cs="Arial"/>
        </w:rPr>
      </w:pPr>
      <w:r w:rsidRPr="00EA271C">
        <w:rPr>
          <w:rFonts w:cs="Arial"/>
        </w:rPr>
        <w:t xml:space="preserve">VIII.1.1. Sposoby gospodarowania wytwarzanymi odpadami: </w:t>
      </w:r>
    </w:p>
    <w:p w14:paraId="72FDC5FF" w14:textId="77777777" w:rsidR="00EA271C" w:rsidRPr="00EA271C" w:rsidRDefault="00EA271C" w:rsidP="00DA2D98">
      <w:pPr>
        <w:autoSpaceDE w:val="0"/>
        <w:autoSpaceDN w:val="0"/>
        <w:adjustRightInd w:val="0"/>
        <w:rPr>
          <w:rFonts w:cs="Arial"/>
          <w:bCs/>
        </w:rPr>
      </w:pPr>
      <w:r w:rsidRPr="00EA271C">
        <w:rPr>
          <w:rFonts w:cs="Arial"/>
          <w:bCs/>
        </w:rPr>
        <w:t xml:space="preserve">Sposoby gospodarowania odpadami wytwarzanymi w związku z eksploatacją instalacji MBP określono w </w:t>
      </w:r>
      <w:r w:rsidRPr="00EA271C">
        <w:rPr>
          <w:rFonts w:cs="Arial"/>
          <w:b/>
        </w:rPr>
        <w:t>załączniku nr 3 do pozwolenia</w:t>
      </w:r>
      <w:r w:rsidRPr="00EA271C">
        <w:rPr>
          <w:rFonts w:cs="Arial"/>
          <w:b/>
          <w:color w:val="000000"/>
        </w:rPr>
        <w:t xml:space="preserve">. </w:t>
      </w:r>
    </w:p>
    <w:p w14:paraId="0CA1C213" w14:textId="77777777" w:rsidR="00EA271C" w:rsidRPr="00EA271C" w:rsidRDefault="00EA271C" w:rsidP="00DA2D98">
      <w:pPr>
        <w:autoSpaceDE w:val="0"/>
        <w:autoSpaceDN w:val="0"/>
        <w:adjustRightInd w:val="0"/>
        <w:rPr>
          <w:rFonts w:cs="Arial"/>
          <w:bCs/>
          <w:sz w:val="8"/>
          <w:szCs w:val="8"/>
        </w:rPr>
      </w:pPr>
    </w:p>
    <w:p w14:paraId="349EFEE3" w14:textId="77777777" w:rsidR="00EA271C" w:rsidRPr="00EA271C" w:rsidRDefault="00EA271C" w:rsidP="00DA2D98">
      <w:pPr>
        <w:autoSpaceDE w:val="0"/>
        <w:autoSpaceDN w:val="0"/>
        <w:adjustRightInd w:val="0"/>
        <w:rPr>
          <w:rFonts w:cs="Arial"/>
          <w:bCs/>
        </w:rPr>
      </w:pPr>
      <w:r w:rsidRPr="00EA271C">
        <w:rPr>
          <w:rFonts w:cs="Arial"/>
        </w:rPr>
        <w:t>VIII.1.2. Miejsca i sposoby oraz rodzaj magazynowanych odpadów wytwarzanych:</w:t>
      </w:r>
      <w:r w:rsidRPr="00EA271C">
        <w:rPr>
          <w:rFonts w:cs="Arial"/>
          <w:bCs/>
        </w:rPr>
        <w:t xml:space="preserve"> Sposoby i miejsca magazynowania odpadów wytwarzanych w związku </w:t>
      </w:r>
      <w:r w:rsidRPr="00EA271C">
        <w:rPr>
          <w:rFonts w:cs="Arial"/>
          <w:bCs/>
        </w:rPr>
        <w:br/>
        <w:t xml:space="preserve">z eksploatacją instalacji MBP określono w </w:t>
      </w:r>
      <w:r w:rsidRPr="00EA271C">
        <w:rPr>
          <w:rFonts w:cs="Arial"/>
          <w:b/>
        </w:rPr>
        <w:t>załączniku nr 4 do pozwolenia</w:t>
      </w:r>
      <w:r w:rsidRPr="00EA271C">
        <w:rPr>
          <w:rFonts w:cs="Arial"/>
          <w:bCs/>
        </w:rPr>
        <w:t>.</w:t>
      </w:r>
    </w:p>
    <w:p w14:paraId="52A515D8" w14:textId="77777777" w:rsidR="00EA271C" w:rsidRPr="00EA271C" w:rsidRDefault="00EA271C" w:rsidP="00DA2D98">
      <w:pPr>
        <w:autoSpaceDE w:val="0"/>
        <w:autoSpaceDN w:val="0"/>
        <w:adjustRightInd w:val="0"/>
        <w:rPr>
          <w:rFonts w:cs="Arial"/>
          <w:bCs/>
          <w:color w:val="FF0000"/>
          <w:sz w:val="8"/>
          <w:szCs w:val="8"/>
        </w:rPr>
      </w:pPr>
    </w:p>
    <w:p w14:paraId="2243CEF8" w14:textId="77777777" w:rsidR="00EA271C" w:rsidRPr="00EA271C" w:rsidRDefault="00EA271C" w:rsidP="00DA2D98">
      <w:pPr>
        <w:autoSpaceDE w:val="0"/>
        <w:autoSpaceDN w:val="0"/>
        <w:adjustRightInd w:val="0"/>
        <w:rPr>
          <w:rFonts w:cs="Arial"/>
        </w:rPr>
      </w:pPr>
      <w:r w:rsidRPr="00EA271C">
        <w:rPr>
          <w:rFonts w:cs="Arial"/>
        </w:rPr>
        <w:t>VIII.1.3. Wskazanie sposobów zapobiegania powstaniu odpadów, ograniczania ilości odpadów i ich negatywnego oddziaływania na środowisko:</w:t>
      </w:r>
    </w:p>
    <w:p w14:paraId="1E67CF38" w14:textId="77777777" w:rsidR="00EA271C" w:rsidRPr="00EA271C" w:rsidRDefault="00EA271C" w:rsidP="00DA2D98">
      <w:pPr>
        <w:spacing w:before="120"/>
        <w:rPr>
          <w:rFonts w:cs="Arial"/>
          <w:bCs/>
        </w:rPr>
      </w:pPr>
      <w:r w:rsidRPr="00EA271C">
        <w:rPr>
          <w:rFonts w:cs="Arial"/>
          <w:bCs/>
        </w:rPr>
        <w:t>VIII.1.3.1. Prowadzone będzie mechaniczno - ręczne przetwarzanie niesegregowanych (zmieszanych) odpadów i innych odpadów komunalnych, celem wydzielenia z odpadów określonych frakcji dających się wykorzystać materiałowo lub energetycznie oraz „doczyszczanie” odpadów pochodzących z selektywnej zbiórki mające na celu przygotowanie ich do odzysku lub recyklingu.</w:t>
      </w:r>
    </w:p>
    <w:p w14:paraId="0F8569FE" w14:textId="77777777" w:rsidR="00EA271C" w:rsidRPr="00EA271C" w:rsidRDefault="00EA271C" w:rsidP="00DA2D98">
      <w:pPr>
        <w:spacing w:before="120"/>
        <w:rPr>
          <w:rFonts w:cs="Arial"/>
          <w:bCs/>
        </w:rPr>
      </w:pPr>
      <w:r w:rsidRPr="00EA271C">
        <w:rPr>
          <w:rFonts w:cs="Arial"/>
          <w:bCs/>
        </w:rPr>
        <w:t>VIII.1.3.2. Odpady magazynowane będą w sposób selektywny i zabezpieczający środowisko przed wpływem ewentualnych zanieczyszczeń. Odpady zabezpieczone będą przed wpływem warunków atmosferycznych, tak by nie pogorszyć jakości odpadów.</w:t>
      </w:r>
    </w:p>
    <w:p w14:paraId="0C3FF62A" w14:textId="77777777" w:rsidR="00EA271C" w:rsidRPr="00EA271C" w:rsidRDefault="00EA271C" w:rsidP="00DA2D98">
      <w:pPr>
        <w:spacing w:before="120"/>
        <w:rPr>
          <w:rFonts w:cs="Arial"/>
          <w:bCs/>
        </w:rPr>
      </w:pPr>
      <w:r w:rsidRPr="00EA271C">
        <w:rPr>
          <w:rFonts w:cs="Arial"/>
          <w:bCs/>
        </w:rPr>
        <w:t xml:space="preserve">VIII.1.3.3. Stosowane będą urządzenia i narzędzia dobrej jakości o wydłużonym okresie ich używalności. Eksploatowane maszyny i urządzenia utrzymywane będą </w:t>
      </w:r>
      <w:r w:rsidRPr="00EA271C">
        <w:rPr>
          <w:rFonts w:cs="Arial"/>
          <w:bCs/>
        </w:rPr>
        <w:br/>
        <w:t xml:space="preserve">w odpowiednim stanie technicznym poprzez prowadzone przeglądy i remonty. </w:t>
      </w:r>
    </w:p>
    <w:p w14:paraId="0CD36847" w14:textId="77777777" w:rsidR="00EA271C" w:rsidRPr="00EA271C" w:rsidRDefault="00EA271C" w:rsidP="00DA2D98">
      <w:pPr>
        <w:spacing w:before="120"/>
        <w:rPr>
          <w:rFonts w:cs="Arial"/>
          <w:bCs/>
        </w:rPr>
      </w:pPr>
      <w:r w:rsidRPr="00EA271C">
        <w:rPr>
          <w:rFonts w:cs="Arial"/>
          <w:bCs/>
        </w:rPr>
        <w:t>VIII.1.3.4. Minimalizacja ilości przepracowanych olejów i smarów poprzez stosowanie produktów dobrej jakości o wydłużonym terminie używalności. Prowadzona będzie racjonalna gospodarka surowcowa i materiałowa pozwalająca na utrzymywanie ilości wytwarzanych odpadów na najniższym możliwym poziomie.</w:t>
      </w:r>
    </w:p>
    <w:p w14:paraId="2554160E" w14:textId="77777777" w:rsidR="00EA271C" w:rsidRPr="00EA271C" w:rsidRDefault="00EA271C" w:rsidP="00DA2D98">
      <w:pPr>
        <w:spacing w:before="120"/>
        <w:rPr>
          <w:rFonts w:cs="Arial"/>
          <w:bCs/>
        </w:rPr>
      </w:pPr>
      <w:r w:rsidRPr="00EA271C">
        <w:rPr>
          <w:rFonts w:cs="Arial"/>
          <w:bCs/>
        </w:rPr>
        <w:lastRenderedPageBreak/>
        <w:t xml:space="preserve">VIII.1.3.5. Przyjęcie i wyładunek odpadów na terenie instalacji odbywać się będzie wyłącznie pod nadzorem pracownika przeszkolonego w zakresie obowiązujących </w:t>
      </w:r>
      <w:r w:rsidRPr="00EA271C">
        <w:rPr>
          <w:rFonts w:cs="Arial"/>
          <w:bCs/>
        </w:rPr>
        <w:br/>
        <w:t>w zakładzie procedur i w miejscach określonych w decyzji, zgodnie z procedurą opisaną w pkt. I.4. decyzji. Po rozładunku odpadów następować będzie oczyszczenie pojazdu (w tym kół) i zamknięcie skrzyni ładunkowej.</w:t>
      </w:r>
    </w:p>
    <w:p w14:paraId="25DEDBA6" w14:textId="3D1BDA23" w:rsidR="00EA271C" w:rsidRPr="00EA271C" w:rsidRDefault="00EA271C" w:rsidP="00DA2D98">
      <w:pPr>
        <w:spacing w:before="120"/>
        <w:rPr>
          <w:rFonts w:cs="Arial"/>
        </w:rPr>
      </w:pPr>
      <w:r w:rsidRPr="00EA271C">
        <w:rPr>
          <w:rFonts w:cs="Arial"/>
          <w:bCs/>
        </w:rPr>
        <w:t xml:space="preserve">VIII.1.3.6. Powierzchnie komunikacyjne przy obiektach i placach do magazynowania odpadów oraz drogi wewnętrzne będą utwardzone, szczelne, utrzymywane </w:t>
      </w:r>
      <w:r w:rsidR="00DA2D98">
        <w:rPr>
          <w:rFonts w:cs="Arial"/>
          <w:bCs/>
        </w:rPr>
        <w:br/>
      </w:r>
      <w:r w:rsidRPr="00EA271C">
        <w:rPr>
          <w:rFonts w:cs="Arial"/>
          <w:bCs/>
        </w:rPr>
        <w:t>w czystości poprzez bieżące oczyszczanie dróg i placów</w:t>
      </w:r>
      <w:r w:rsidRPr="00EA271C">
        <w:rPr>
          <w:rFonts w:cs="Arial"/>
        </w:rPr>
        <w:t xml:space="preserve">. </w:t>
      </w:r>
    </w:p>
    <w:p w14:paraId="719D2A7F" w14:textId="77777777" w:rsidR="00EA271C" w:rsidRPr="00EA271C" w:rsidRDefault="00EA271C" w:rsidP="00DA2D98">
      <w:pPr>
        <w:spacing w:before="120"/>
        <w:rPr>
          <w:rFonts w:cs="Arial"/>
          <w:bCs/>
        </w:rPr>
      </w:pPr>
      <w:r w:rsidRPr="00EA271C">
        <w:rPr>
          <w:rFonts w:cs="Arial"/>
          <w:bCs/>
        </w:rPr>
        <w:t>VIII.1.3.7. Prowadzone będzie czyszczenie, w tym mycie terenu załadunku odpadów przed przyjazdem pojazdu odbierającego surowce wtórne.</w:t>
      </w:r>
    </w:p>
    <w:p w14:paraId="35743702" w14:textId="77777777" w:rsidR="00EA271C" w:rsidRPr="00EA271C" w:rsidRDefault="00EA271C" w:rsidP="00DA2D98">
      <w:pPr>
        <w:spacing w:before="120"/>
        <w:rPr>
          <w:rFonts w:cs="Arial"/>
          <w:bCs/>
        </w:rPr>
      </w:pPr>
      <w:r w:rsidRPr="00EA271C">
        <w:rPr>
          <w:rFonts w:cs="Arial"/>
          <w:bCs/>
        </w:rPr>
        <w:t xml:space="preserve">VIII.1.3.8. Prowadzone będą szkolenia pracowników, uwzględniające w swej tematyce problemy związane z ograniczaniem wytwarzania odpadów, właściwego </w:t>
      </w:r>
      <w:r w:rsidRPr="00EA271C">
        <w:rPr>
          <w:rFonts w:cs="Arial"/>
          <w:bCs/>
        </w:rPr>
        <w:br/>
        <w:t xml:space="preserve">z nimi postępowania, jak również świadczenia pracy w sposób gwarantujący możliwie największy odzysk odpadów. </w:t>
      </w:r>
    </w:p>
    <w:p w14:paraId="466F1EB8" w14:textId="77777777" w:rsidR="00EA271C" w:rsidRPr="00EA271C" w:rsidRDefault="00EA271C" w:rsidP="00DA2D98">
      <w:pPr>
        <w:spacing w:before="120"/>
        <w:rPr>
          <w:rFonts w:cs="Arial"/>
        </w:rPr>
      </w:pPr>
      <w:r w:rsidRPr="00EA271C">
        <w:rPr>
          <w:rFonts w:cs="Arial"/>
        </w:rPr>
        <w:t>VIII.1.4. Warunki gospodarowania wytwarzanymi odpadami z uwzględnieniem zbierania, transportu, odzysku i unieszkodliwiania:</w:t>
      </w:r>
      <w:r w:rsidRPr="00EA271C">
        <w:rPr>
          <w:rFonts w:cs="Arial"/>
        </w:rPr>
        <w:tab/>
      </w:r>
    </w:p>
    <w:p w14:paraId="2FFA4E43" w14:textId="77777777" w:rsidR="00EA271C" w:rsidRPr="00EA271C" w:rsidRDefault="00EA271C" w:rsidP="00DA2D98">
      <w:pPr>
        <w:spacing w:before="120"/>
        <w:rPr>
          <w:rFonts w:cs="Arial"/>
          <w:bCs/>
        </w:rPr>
      </w:pPr>
      <w:bookmarkStart w:id="93" w:name="_Hlk521681233"/>
      <w:bookmarkStart w:id="94" w:name="_Hlk522017526"/>
      <w:r w:rsidRPr="00EA271C">
        <w:rPr>
          <w:rFonts w:cs="Arial"/>
          <w:bCs/>
        </w:rPr>
        <w:t>VIII.</w:t>
      </w:r>
      <w:r w:rsidRPr="00EA271C">
        <w:rPr>
          <w:rFonts w:cs="Arial"/>
        </w:rPr>
        <w:t>1.4</w:t>
      </w:r>
      <w:r w:rsidRPr="00EA271C">
        <w:rPr>
          <w:rFonts w:cs="Arial"/>
          <w:bCs/>
        </w:rPr>
        <w:t>.1. Wszystkie wytwarzane, przetwarzane lub zbierane odpady będą magazynowane w sposób selektywny i zabezpieczający środowisko przed wpływem ewentualnych zanieczyszczeń; w wyznaczonych, oznakowanych kodem odpadu miejscach ustalonych w decyzji, w pojemnikach z materiału odpornego na działanie składników umieszczonego w nich odpadu lub luzem w zależności od rodzaju i charakteru odpadu, w sposób uniemożliwiający ich negatywne oddziaływanie na środowisko i zdrowie ludzi. Miejsca magazynowania odpadów niebezpiecznych będą posiadać utwardzoną nawierzchnię, oświetlenie, urządzenia i materiały gaśnicze oraz zapas sorbentów do likwidacji ewentualnych wycieków.</w:t>
      </w:r>
    </w:p>
    <w:p w14:paraId="30993CE1" w14:textId="77777777" w:rsidR="00EA271C" w:rsidRPr="00EA271C" w:rsidRDefault="00EA271C" w:rsidP="00DA2D98">
      <w:pPr>
        <w:spacing w:before="120"/>
        <w:rPr>
          <w:rFonts w:cs="Arial"/>
          <w:bCs/>
        </w:rPr>
      </w:pPr>
      <w:r w:rsidRPr="00EA271C">
        <w:rPr>
          <w:rFonts w:cs="Arial"/>
          <w:bCs/>
        </w:rPr>
        <w:t>VIII.1.4.2.</w:t>
      </w:r>
      <w:r w:rsidRPr="00EA271C">
        <w:rPr>
          <w:rFonts w:cs="Arial"/>
          <w:b/>
        </w:rPr>
        <w:t xml:space="preserve"> </w:t>
      </w:r>
      <w:bookmarkStart w:id="95" w:name="_Hlk47960913"/>
      <w:r w:rsidRPr="00EA271C">
        <w:rPr>
          <w:rFonts w:cs="Arial"/>
          <w:bCs/>
        </w:rPr>
        <w:t xml:space="preserve">Aby ograniczyć ryzyko środowiskowe związane z magazynowaniem odpadów na terenie Zakładu od dnia 18 sierpnia 2022 r. </w:t>
      </w:r>
      <w:r w:rsidRPr="00EA271C">
        <w:rPr>
          <w:rFonts w:eastAsia="Calibri" w:cs="Arial"/>
          <w:bCs/>
          <w:lang w:eastAsia="en-US"/>
        </w:rPr>
        <w:t>zastosowana zostanie kombinacja technik</w:t>
      </w:r>
      <w:r w:rsidRPr="00EA271C">
        <w:rPr>
          <w:rFonts w:cs="Arial"/>
          <w:bCs/>
        </w:rPr>
        <w:t xml:space="preserve"> (BAT 4):</w:t>
      </w:r>
    </w:p>
    <w:p w14:paraId="01C143BB" w14:textId="77777777" w:rsidR="00EA271C" w:rsidRPr="00EA271C" w:rsidRDefault="00EA271C" w:rsidP="00DA2D98">
      <w:pPr>
        <w:widowControl w:val="0"/>
        <w:numPr>
          <w:ilvl w:val="0"/>
          <w:numId w:val="68"/>
        </w:numPr>
        <w:ind w:left="426"/>
        <w:contextualSpacing/>
        <w:rPr>
          <w:rFonts w:cs="Arial"/>
          <w:bCs/>
        </w:rPr>
      </w:pPr>
      <w:r w:rsidRPr="00EA271C">
        <w:rPr>
          <w:rFonts w:cs="Arial"/>
          <w:bCs/>
        </w:rPr>
        <w:t>Zoptymalizowane miejsce magazynowania:</w:t>
      </w:r>
    </w:p>
    <w:p w14:paraId="6E50150D" w14:textId="77777777" w:rsidR="00EA271C" w:rsidRPr="00EA271C" w:rsidRDefault="00EA271C" w:rsidP="00DA2D98">
      <w:pPr>
        <w:numPr>
          <w:ilvl w:val="0"/>
          <w:numId w:val="66"/>
        </w:numPr>
        <w:ind w:left="0"/>
        <w:rPr>
          <w:rFonts w:cs="Arial"/>
          <w:bCs/>
        </w:rPr>
      </w:pPr>
      <w:r w:rsidRPr="00EA271C">
        <w:rPr>
          <w:rFonts w:cs="Arial"/>
          <w:bCs/>
        </w:rPr>
        <w:t xml:space="preserve">Miejsca magazynowania odpadów kierowanych do przetwarzania </w:t>
      </w:r>
      <w:r w:rsidRPr="00EA271C">
        <w:rPr>
          <w:rFonts w:cs="Arial"/>
          <w:bCs/>
        </w:rPr>
        <w:br/>
        <w:t>w poszczególnych procesach oraz odpadów wytwarzanych winny być jednoznacznie wyznaczone, o odpowiedniej pojemności magazynowania.</w:t>
      </w:r>
    </w:p>
    <w:p w14:paraId="114495CE" w14:textId="77777777" w:rsidR="00EA271C" w:rsidRPr="00EA271C" w:rsidRDefault="00EA271C" w:rsidP="00DA2D98">
      <w:pPr>
        <w:numPr>
          <w:ilvl w:val="0"/>
          <w:numId w:val="66"/>
        </w:numPr>
        <w:ind w:left="0"/>
        <w:rPr>
          <w:rFonts w:cs="Arial"/>
          <w:bCs/>
        </w:rPr>
      </w:pPr>
      <w:r w:rsidRPr="00EA271C">
        <w:rPr>
          <w:rFonts w:cs="Arial"/>
          <w:bCs/>
        </w:rPr>
        <w:t xml:space="preserve">Miejsca magazynowania będą usytuowane możliwie jak najdalej od obiektów wrażliwych (np. zabudowa mieszkaniowa), cieków wodnych itp. </w:t>
      </w:r>
    </w:p>
    <w:p w14:paraId="0F33B09E" w14:textId="77777777" w:rsidR="00EA271C" w:rsidRPr="00EA271C" w:rsidRDefault="00EA271C" w:rsidP="00DA2D98">
      <w:pPr>
        <w:numPr>
          <w:ilvl w:val="0"/>
          <w:numId w:val="66"/>
        </w:numPr>
        <w:ind w:left="0"/>
        <w:rPr>
          <w:rFonts w:cs="Arial"/>
          <w:bCs/>
        </w:rPr>
      </w:pPr>
      <w:r w:rsidRPr="00EA271C">
        <w:rPr>
          <w:rFonts w:cs="Arial"/>
          <w:bCs/>
        </w:rPr>
        <w:t>Miejsca magazynowania będą usytuowane w sposób zapewniający eliminację zbędnych postępowań z odpadami na terenie zakładu (np. dwukrotne lub wielokrotne czynności z tymi samymi odpadami lub niepotrzebnie wydłużone odległości przemieszczania odpadów).</w:t>
      </w:r>
    </w:p>
    <w:p w14:paraId="4D0B5A64" w14:textId="77777777" w:rsidR="00EA271C" w:rsidRPr="00EA271C" w:rsidRDefault="00EA271C" w:rsidP="00DA2D98">
      <w:pPr>
        <w:rPr>
          <w:rFonts w:cs="Arial"/>
          <w:bCs/>
        </w:rPr>
      </w:pPr>
      <w:r w:rsidRPr="00EA271C">
        <w:rPr>
          <w:rFonts w:cs="Arial"/>
          <w:bCs/>
        </w:rPr>
        <w:t>b.  Odpowiednia pojemność magazynowania:</w:t>
      </w:r>
    </w:p>
    <w:p w14:paraId="4797829F" w14:textId="77777777" w:rsidR="00EA271C" w:rsidRPr="00EA271C" w:rsidRDefault="00EA271C" w:rsidP="00DA2D98">
      <w:pPr>
        <w:numPr>
          <w:ilvl w:val="0"/>
          <w:numId w:val="66"/>
        </w:numPr>
        <w:ind w:left="0"/>
        <w:rPr>
          <w:rFonts w:cs="Arial"/>
          <w:bCs/>
        </w:rPr>
      </w:pPr>
      <w:r w:rsidRPr="00EA271C">
        <w:rPr>
          <w:rFonts w:cs="Arial"/>
          <w:bCs/>
        </w:rPr>
        <w:t>Wyraźnie ustalona i nie przekraczana maksymalna pojemność magazynowa odpadów, uwzględniająca charakterystykę odpadów, o powierzchni i kubaturze dostosowanej do mocy przerobowej instalacji i przyjętej technologii.</w:t>
      </w:r>
    </w:p>
    <w:p w14:paraId="1A7AF4DE" w14:textId="77777777" w:rsidR="00EA271C" w:rsidRPr="00EA271C" w:rsidRDefault="00EA271C" w:rsidP="00DA2D98">
      <w:pPr>
        <w:numPr>
          <w:ilvl w:val="0"/>
          <w:numId w:val="66"/>
        </w:numPr>
        <w:ind w:left="0"/>
        <w:rPr>
          <w:rFonts w:cs="Arial"/>
          <w:bCs/>
        </w:rPr>
      </w:pPr>
      <w:r w:rsidRPr="00EA271C">
        <w:rPr>
          <w:rFonts w:cs="Arial"/>
          <w:bCs/>
        </w:rPr>
        <w:t>Ilość magazynowanych odpadów będzie regularnie monitorowana pod kątem maksymalnej dopuszczalnej pojemności magazynowania.</w:t>
      </w:r>
    </w:p>
    <w:p w14:paraId="7A1099B9" w14:textId="77777777" w:rsidR="00EA271C" w:rsidRPr="00EA271C" w:rsidRDefault="00EA271C" w:rsidP="00DA2D98">
      <w:pPr>
        <w:numPr>
          <w:ilvl w:val="0"/>
          <w:numId w:val="66"/>
        </w:numPr>
        <w:ind w:left="0"/>
        <w:rPr>
          <w:rFonts w:cs="Arial"/>
          <w:bCs/>
        </w:rPr>
      </w:pPr>
      <w:r w:rsidRPr="00EA271C">
        <w:rPr>
          <w:rFonts w:cs="Arial"/>
          <w:bCs/>
        </w:rPr>
        <w:t>Wyraźnie ustalony maksymalny czas magazynowania odpadów.</w:t>
      </w:r>
    </w:p>
    <w:p w14:paraId="69E64D6F" w14:textId="77777777" w:rsidR="00EA271C" w:rsidRPr="00EA271C" w:rsidRDefault="00EA271C" w:rsidP="00DA2D98">
      <w:pPr>
        <w:rPr>
          <w:rFonts w:cs="Arial"/>
          <w:bCs/>
        </w:rPr>
      </w:pPr>
      <w:r w:rsidRPr="00EA271C">
        <w:rPr>
          <w:rFonts w:cs="Arial"/>
          <w:bCs/>
        </w:rPr>
        <w:lastRenderedPageBreak/>
        <w:t xml:space="preserve">W niniejszej decyzji wyznaczono pojemności magazynowe wszystkich miejsc magazynowania odpadów kierowanych do przetwarzania oraz dopuszczalne ilości magazynowanych odpadów.  </w:t>
      </w:r>
    </w:p>
    <w:p w14:paraId="433585A6" w14:textId="77777777" w:rsidR="00EA271C" w:rsidRPr="00EA271C" w:rsidRDefault="00EA271C" w:rsidP="00DA2D98">
      <w:pPr>
        <w:widowControl w:val="0"/>
        <w:contextualSpacing/>
        <w:rPr>
          <w:rFonts w:cs="Arial"/>
          <w:bCs/>
        </w:rPr>
      </w:pPr>
      <w:r w:rsidRPr="00EA271C">
        <w:rPr>
          <w:rFonts w:cs="Arial"/>
          <w:bCs/>
        </w:rPr>
        <w:t xml:space="preserve"> c.  Bezpieczna obsługa miejsca magazynowania:</w:t>
      </w:r>
    </w:p>
    <w:p w14:paraId="7755017A" w14:textId="77777777" w:rsidR="00EA271C" w:rsidRPr="00EA271C" w:rsidRDefault="00EA271C" w:rsidP="00DA2D98">
      <w:pPr>
        <w:numPr>
          <w:ilvl w:val="0"/>
          <w:numId w:val="67"/>
        </w:numPr>
        <w:ind w:left="0"/>
        <w:rPr>
          <w:rFonts w:cs="Arial"/>
          <w:bCs/>
        </w:rPr>
      </w:pPr>
      <w:r w:rsidRPr="00EA271C">
        <w:rPr>
          <w:rFonts w:cs="Arial"/>
          <w:bCs/>
        </w:rPr>
        <w:t>Sprzęt używany do załadunku, rozładunku i magazynowania odpadów będzie wyraźnie udokumentowany i oznakowany.</w:t>
      </w:r>
    </w:p>
    <w:p w14:paraId="13268CCD" w14:textId="77777777" w:rsidR="00EA271C" w:rsidRPr="00EA271C" w:rsidRDefault="00EA271C" w:rsidP="00DA2D98">
      <w:pPr>
        <w:ind w:left="426" w:hanging="426"/>
        <w:contextualSpacing/>
        <w:rPr>
          <w:rFonts w:cs="Arial"/>
          <w:bCs/>
        </w:rPr>
      </w:pPr>
      <w:r w:rsidRPr="00EA271C">
        <w:rPr>
          <w:rFonts w:cs="Arial"/>
          <w:bCs/>
        </w:rPr>
        <w:t>d.  Wydzielony obszar do magazynowania i postępowania z opakowanymi odpadami niebezpiecznymi:</w:t>
      </w:r>
    </w:p>
    <w:p w14:paraId="48F4421B" w14:textId="77777777" w:rsidR="00EA271C" w:rsidRPr="00EA271C" w:rsidRDefault="00EA271C" w:rsidP="00DA2D98">
      <w:pPr>
        <w:numPr>
          <w:ilvl w:val="0"/>
          <w:numId w:val="66"/>
        </w:numPr>
        <w:ind w:left="0" w:hanging="426"/>
        <w:rPr>
          <w:rFonts w:cs="Arial"/>
        </w:rPr>
      </w:pPr>
      <w:r w:rsidRPr="00EA271C">
        <w:rPr>
          <w:rFonts w:cs="Arial"/>
          <w:bCs/>
        </w:rPr>
        <w:t>Na terenie instalacji MBP wyznaczono miejsce do czasowego magazynowania odpadów niebezpiecznych wydzielonych ze strumienia odpadów kierowanych na instalację MBP oraz powstających w wyniku bieżącej eksploatacji Zakładu.</w:t>
      </w:r>
    </w:p>
    <w:p w14:paraId="5D98D109" w14:textId="77777777" w:rsidR="00EA271C" w:rsidRPr="00EA271C" w:rsidRDefault="00EA271C" w:rsidP="00DA2D98">
      <w:pPr>
        <w:numPr>
          <w:ilvl w:val="0"/>
          <w:numId w:val="66"/>
        </w:numPr>
        <w:ind w:left="0" w:hanging="426"/>
        <w:rPr>
          <w:rFonts w:cs="Arial"/>
          <w:bCs/>
        </w:rPr>
      </w:pPr>
      <w:r w:rsidRPr="00EA271C">
        <w:rPr>
          <w:rFonts w:cs="Arial"/>
          <w:bCs/>
        </w:rPr>
        <w:t>Miejsce magazynowania odpadów niebezpiecznych winno posiadać utwardzoną nawierzchnię, oświetlenie, urządzenia i materiały gaśnicze oraz zapas sorbentów do likwidacji ewentualnych wycieków.</w:t>
      </w:r>
    </w:p>
    <w:p w14:paraId="4A982E32" w14:textId="77777777" w:rsidR="00EA271C" w:rsidRPr="00EA271C" w:rsidRDefault="00EA271C" w:rsidP="00DA2D98">
      <w:pPr>
        <w:numPr>
          <w:ilvl w:val="0"/>
          <w:numId w:val="66"/>
        </w:numPr>
        <w:ind w:left="0"/>
        <w:contextualSpacing/>
        <w:rPr>
          <w:rFonts w:eastAsia="Calibri" w:cs="Arial"/>
          <w:bCs/>
          <w:lang w:eastAsia="en-US"/>
        </w:rPr>
      </w:pPr>
      <w:r w:rsidRPr="00EA271C">
        <w:rPr>
          <w:rFonts w:eastAsia="Calibri" w:cs="Arial"/>
          <w:bCs/>
          <w:lang w:eastAsia="en-US"/>
        </w:rPr>
        <w:t>Odpady niebezpieczne magazynowane będą w pojemnikach dostosowanych do rodzaju i właściwości odpadów, w magazynie zamykanym.</w:t>
      </w:r>
      <w:bookmarkEnd w:id="95"/>
    </w:p>
    <w:p w14:paraId="4B310B88" w14:textId="77777777" w:rsidR="00EA271C" w:rsidRPr="00EA271C" w:rsidRDefault="00EA271C" w:rsidP="00DA2D98">
      <w:pPr>
        <w:rPr>
          <w:rFonts w:cs="Arial"/>
          <w:bCs/>
        </w:rPr>
      </w:pPr>
      <w:r w:rsidRPr="00EA271C">
        <w:rPr>
          <w:rFonts w:cs="Arial"/>
          <w:bCs/>
        </w:rPr>
        <w:t>VIII.</w:t>
      </w:r>
      <w:r w:rsidRPr="00EA271C">
        <w:rPr>
          <w:rFonts w:cs="Arial"/>
        </w:rPr>
        <w:t>1.4</w:t>
      </w:r>
      <w:r w:rsidRPr="00EA271C">
        <w:rPr>
          <w:rFonts w:cs="Arial"/>
          <w:bCs/>
        </w:rPr>
        <w:t>.3. Miejsca magazynowania odpadów będą oznakowane tablicą informacyjną z kodem odpadu i odpowiednio zabezpieczone przed dostępem osób nieuprawnionych.</w:t>
      </w:r>
    </w:p>
    <w:p w14:paraId="3394324E" w14:textId="77777777" w:rsidR="00EA271C" w:rsidRPr="00EA271C" w:rsidRDefault="00EA271C" w:rsidP="00DA2D98">
      <w:pPr>
        <w:rPr>
          <w:rFonts w:cs="Arial"/>
          <w:bCs/>
        </w:rPr>
      </w:pPr>
      <w:r w:rsidRPr="00EA271C">
        <w:rPr>
          <w:rFonts w:cs="Arial"/>
          <w:bCs/>
        </w:rPr>
        <w:t>VIII.</w:t>
      </w:r>
      <w:r w:rsidRPr="00EA271C">
        <w:rPr>
          <w:rFonts w:cs="Arial"/>
        </w:rPr>
        <w:t>1.4</w:t>
      </w:r>
      <w:r w:rsidRPr="00EA271C">
        <w:rPr>
          <w:rFonts w:cs="Arial"/>
          <w:bCs/>
        </w:rPr>
        <w:t xml:space="preserve">.4. Usuwane odpady będą zabezpieczone przed rozproszeniem w trakcie transportu i czynności przeładunkowych. </w:t>
      </w:r>
    </w:p>
    <w:p w14:paraId="575AA244" w14:textId="77777777" w:rsidR="00EA271C" w:rsidRPr="00EA271C" w:rsidRDefault="00EA271C" w:rsidP="00DA2D98">
      <w:pPr>
        <w:rPr>
          <w:rFonts w:cs="Arial"/>
          <w:bCs/>
        </w:rPr>
      </w:pPr>
      <w:r w:rsidRPr="00EA271C">
        <w:rPr>
          <w:rFonts w:cs="Arial"/>
          <w:bCs/>
        </w:rPr>
        <w:t>VIII.</w:t>
      </w:r>
      <w:r w:rsidRPr="00EA271C">
        <w:rPr>
          <w:rFonts w:cs="Arial"/>
        </w:rPr>
        <w:t>1.4</w:t>
      </w:r>
      <w:r w:rsidRPr="00EA271C">
        <w:rPr>
          <w:rFonts w:cs="Arial"/>
          <w:bCs/>
        </w:rPr>
        <w:t>.5. Wszystkie drogi transportu odpadów (ciągi komunikacyjne) czy też rozładunku odpadów będą w formie nieprzepuszczalnej. Pracujące przy odpadach ładowarki, pojazdy itp. utrzymywane będą w czystości.</w:t>
      </w:r>
    </w:p>
    <w:p w14:paraId="4B0FF2EE" w14:textId="77777777" w:rsidR="00EA271C" w:rsidRPr="00EA271C" w:rsidRDefault="00EA271C" w:rsidP="00DA2D98">
      <w:pPr>
        <w:rPr>
          <w:rFonts w:cs="Arial"/>
          <w:bCs/>
        </w:rPr>
      </w:pPr>
      <w:r w:rsidRPr="00EA271C">
        <w:rPr>
          <w:rFonts w:cs="Arial"/>
          <w:bCs/>
        </w:rPr>
        <w:t>VIII.</w:t>
      </w:r>
      <w:r w:rsidRPr="00EA271C">
        <w:rPr>
          <w:rFonts w:cs="Arial"/>
        </w:rPr>
        <w:t>1.4</w:t>
      </w:r>
      <w:r w:rsidRPr="00EA271C">
        <w:rPr>
          <w:rFonts w:cs="Arial"/>
          <w:bCs/>
        </w:rPr>
        <w:t xml:space="preserve">.6. Po zebraniu odpadów w ilościach uzasadniających transport wytwarzane odpady, zgodnie z hierarchią sposobów postępowania z odpadami, przekazywane będą do przetwarzania w procesach odzysku lub unieszkodliwiania odbiorcom posiadającym wymagane przepisami prawa zezwolenia na prowadzenie działalności w zakresie gospodarki odpadami. </w:t>
      </w:r>
    </w:p>
    <w:p w14:paraId="3DE76156" w14:textId="77777777" w:rsidR="00EA271C" w:rsidRPr="00EA271C" w:rsidRDefault="00EA271C" w:rsidP="00DA2D98">
      <w:pPr>
        <w:rPr>
          <w:rFonts w:cs="Arial"/>
          <w:bCs/>
        </w:rPr>
      </w:pPr>
      <w:r w:rsidRPr="00EA271C">
        <w:rPr>
          <w:rFonts w:cs="Arial"/>
          <w:bCs/>
        </w:rPr>
        <w:t>VIII.</w:t>
      </w:r>
      <w:r w:rsidRPr="00EA271C">
        <w:rPr>
          <w:rFonts w:cs="Arial"/>
        </w:rPr>
        <w:t>1.4</w:t>
      </w:r>
      <w:r w:rsidRPr="00EA271C">
        <w:rPr>
          <w:rFonts w:cs="Arial"/>
          <w:bCs/>
        </w:rPr>
        <w:t>.7. Transport wewnętrzny realizowany będzie środkami transportu wewnętrznego odpowiednio przystosowanymi do transportu odpadów niebezpiecznych oraz innych niż niebezpieczne (zarówno wielkogabarytowych jak</w:t>
      </w:r>
      <w:r w:rsidRPr="00EA271C">
        <w:rPr>
          <w:rFonts w:cs="Arial"/>
          <w:bCs/>
        </w:rPr>
        <w:br/>
        <w:t>i o małych gabarytach). Transport prowadzony będzie w sposób uniemożliwiający przypadkowe rozproszenie odpadów.</w:t>
      </w:r>
    </w:p>
    <w:p w14:paraId="708E0804" w14:textId="77777777" w:rsidR="00EA271C" w:rsidRPr="00EA271C" w:rsidRDefault="00EA271C" w:rsidP="00DA2D98">
      <w:pPr>
        <w:rPr>
          <w:rFonts w:cs="Arial"/>
        </w:rPr>
      </w:pPr>
      <w:r w:rsidRPr="00EA271C">
        <w:rPr>
          <w:rFonts w:cs="Arial"/>
        </w:rPr>
        <w:t xml:space="preserve">VIII.1.5. W celu ograniczenia ryzyka środowiskowego związanego </w:t>
      </w:r>
      <w:r w:rsidRPr="00EA271C">
        <w:rPr>
          <w:rFonts w:cs="Arial"/>
        </w:rPr>
        <w:br/>
        <w:t xml:space="preserve">z magazynowaniem odpadów oraz zapobiegania emisjom odorów </w:t>
      </w:r>
      <w:r w:rsidRPr="00EA271C">
        <w:rPr>
          <w:rFonts w:cs="Arial"/>
          <w:bCs/>
        </w:rPr>
        <w:t xml:space="preserve">od dnia </w:t>
      </w:r>
      <w:r w:rsidRPr="00EA271C">
        <w:rPr>
          <w:rFonts w:cs="Arial"/>
          <w:bCs/>
        </w:rPr>
        <w:br/>
        <w:t xml:space="preserve">18 sierpnia 2022 r. </w:t>
      </w:r>
      <w:r w:rsidRPr="00EA271C">
        <w:rPr>
          <w:rFonts w:cs="Arial"/>
        </w:rPr>
        <w:t>zastosowane będą następujące techniki (BAT 4, BAT 13):</w:t>
      </w:r>
    </w:p>
    <w:p w14:paraId="13D67140" w14:textId="77777777" w:rsidR="00EA271C" w:rsidRPr="00EA271C" w:rsidRDefault="00EA271C" w:rsidP="00DA2D98">
      <w:pPr>
        <w:numPr>
          <w:ilvl w:val="0"/>
          <w:numId w:val="62"/>
        </w:numPr>
        <w:spacing w:after="100" w:afterAutospacing="1"/>
        <w:ind w:left="0"/>
        <w:contextualSpacing/>
        <w:rPr>
          <w:rFonts w:eastAsia="Calibri" w:cs="Arial"/>
          <w:bCs/>
          <w:lang w:eastAsia="en-US"/>
        </w:rPr>
      </w:pPr>
      <w:r w:rsidRPr="00EA271C">
        <w:rPr>
          <w:rFonts w:eastAsia="Calibri" w:cs="Arial"/>
          <w:bCs/>
          <w:lang w:eastAsia="en-US"/>
        </w:rPr>
        <w:t xml:space="preserve">Minimalizowanie czasu magazynowania odpadów wydzielających odór </w:t>
      </w:r>
      <w:r w:rsidRPr="00EA271C">
        <w:rPr>
          <w:rFonts w:eastAsia="Calibri" w:cs="Arial"/>
          <w:bCs/>
          <w:lang w:eastAsia="en-US"/>
        </w:rPr>
        <w:br/>
        <w:t xml:space="preserve">w magazynach lub w zbiornikach, pojemnikach, w szczególności w warunkach beztlenowych (BAT 13a). </w:t>
      </w:r>
    </w:p>
    <w:p w14:paraId="24C35807" w14:textId="77777777" w:rsidR="00EA271C" w:rsidRPr="00EA271C" w:rsidRDefault="00EA271C" w:rsidP="00DA2D98">
      <w:pPr>
        <w:numPr>
          <w:ilvl w:val="0"/>
          <w:numId w:val="62"/>
        </w:numPr>
        <w:spacing w:after="100" w:afterAutospacing="1"/>
        <w:ind w:left="0"/>
        <w:contextualSpacing/>
        <w:rPr>
          <w:rFonts w:eastAsia="Calibri" w:cs="Arial"/>
          <w:bCs/>
          <w:lang w:eastAsia="en-US"/>
        </w:rPr>
      </w:pPr>
      <w:r w:rsidRPr="00EA271C">
        <w:rPr>
          <w:rFonts w:eastAsia="Calibri" w:cs="Arial"/>
          <w:bCs/>
          <w:lang w:eastAsia="en-US"/>
        </w:rPr>
        <w:t>Czas magazynowania odpadów w instalacji wynikać będzie z możliwości technologicznych sortowni oraz  instalacji do biologicznego przetwarzania odpadów.</w:t>
      </w:r>
    </w:p>
    <w:p w14:paraId="7514CBB9" w14:textId="77777777" w:rsidR="00EA271C" w:rsidRPr="00EA271C" w:rsidRDefault="00EA271C" w:rsidP="00DA2D98">
      <w:pPr>
        <w:numPr>
          <w:ilvl w:val="0"/>
          <w:numId w:val="62"/>
        </w:numPr>
        <w:spacing w:after="100" w:afterAutospacing="1"/>
        <w:ind w:left="0"/>
        <w:contextualSpacing/>
        <w:rPr>
          <w:rFonts w:eastAsia="Calibri" w:cs="Arial"/>
          <w:bCs/>
          <w:lang w:eastAsia="en-US"/>
        </w:rPr>
      </w:pPr>
      <w:r w:rsidRPr="00EA271C">
        <w:rPr>
          <w:rFonts w:eastAsia="Calibri" w:cs="Arial"/>
          <w:bCs/>
          <w:lang w:eastAsia="en-US"/>
        </w:rPr>
        <w:t>Ilość magazynowanych odpadów będzie regularnie monitorowana pod kątem maksymalnej dopuszczalnej ilości odpadów, które mogą być magazynowane, ustalonych w załączniku nr 6 do pozwolenia zintegrowanego.</w:t>
      </w:r>
    </w:p>
    <w:p w14:paraId="39D8677A" w14:textId="77777777" w:rsidR="00EA271C" w:rsidRPr="00EA271C" w:rsidRDefault="00EA271C" w:rsidP="00DA2D98">
      <w:pPr>
        <w:autoSpaceDE w:val="0"/>
        <w:autoSpaceDN w:val="0"/>
        <w:adjustRightInd w:val="0"/>
        <w:spacing w:after="120"/>
        <w:rPr>
          <w:rFonts w:cs="Arial"/>
          <w:b/>
        </w:rPr>
      </w:pPr>
    </w:p>
    <w:p w14:paraId="2B9E0374" w14:textId="61264B10" w:rsidR="00607BB5" w:rsidRDefault="00607BB5" w:rsidP="00DA2D98">
      <w:pPr>
        <w:autoSpaceDE w:val="0"/>
        <w:autoSpaceDN w:val="0"/>
        <w:adjustRightInd w:val="0"/>
        <w:spacing w:after="120"/>
        <w:rPr>
          <w:rFonts w:cs="Arial"/>
          <w:b/>
        </w:rPr>
      </w:pPr>
    </w:p>
    <w:p w14:paraId="151A92A9" w14:textId="37791BD0" w:rsidR="00F230CA" w:rsidRDefault="00F230CA" w:rsidP="00DA2D98">
      <w:pPr>
        <w:autoSpaceDE w:val="0"/>
        <w:autoSpaceDN w:val="0"/>
        <w:adjustRightInd w:val="0"/>
        <w:spacing w:after="120"/>
        <w:rPr>
          <w:rFonts w:cs="Arial"/>
          <w:b/>
        </w:rPr>
      </w:pPr>
    </w:p>
    <w:p w14:paraId="3C2CB9CD" w14:textId="77777777" w:rsidR="00F230CA" w:rsidRPr="001642CC" w:rsidRDefault="00F230CA" w:rsidP="00DA2D98">
      <w:pPr>
        <w:autoSpaceDE w:val="0"/>
        <w:autoSpaceDN w:val="0"/>
        <w:adjustRightInd w:val="0"/>
        <w:spacing w:after="120"/>
        <w:rPr>
          <w:rFonts w:cs="Arial"/>
          <w:b/>
        </w:rPr>
      </w:pPr>
    </w:p>
    <w:p w14:paraId="3E06831F" w14:textId="67EA8931" w:rsidR="00EA271C" w:rsidRPr="00EA271C" w:rsidRDefault="00EA271C" w:rsidP="00DA2D98">
      <w:pPr>
        <w:autoSpaceDE w:val="0"/>
        <w:autoSpaceDN w:val="0"/>
        <w:adjustRightInd w:val="0"/>
        <w:spacing w:after="120"/>
        <w:rPr>
          <w:rFonts w:cs="Arial"/>
          <w:b/>
        </w:rPr>
      </w:pPr>
      <w:r w:rsidRPr="00EA271C">
        <w:rPr>
          <w:rFonts w:cs="Arial"/>
          <w:b/>
        </w:rPr>
        <w:lastRenderedPageBreak/>
        <w:t>VIII.2. Warunki wprowadzania substancji do powietrza z procesu mechaniczno - biologicznego przetwarzania odpadów:</w:t>
      </w:r>
    </w:p>
    <w:p w14:paraId="1AE100E6" w14:textId="77777777" w:rsidR="00EA271C" w:rsidRPr="00EA271C" w:rsidRDefault="00EA271C" w:rsidP="00F230CA">
      <w:pPr>
        <w:rPr>
          <w:rFonts w:cs="Arial"/>
          <w:bCs/>
        </w:rPr>
      </w:pPr>
      <w:r w:rsidRPr="00EA271C">
        <w:rPr>
          <w:rFonts w:cs="Arial"/>
          <w:bCs/>
        </w:rPr>
        <w:t xml:space="preserve">VIII.2.1. </w:t>
      </w:r>
      <w:r w:rsidRPr="00EA271C">
        <w:rPr>
          <w:rFonts w:eastAsia="Calibri" w:cs="Arial"/>
          <w:bCs/>
        </w:rPr>
        <w:t>Miejsce i sposób wprowadzania pyłów i gazów do powietrza</w:t>
      </w:r>
      <w:r w:rsidRPr="00EA271C">
        <w:rPr>
          <w:rFonts w:cs="Arial"/>
          <w:bCs/>
        </w:rPr>
        <w:t>:</w:t>
      </w:r>
    </w:p>
    <w:p w14:paraId="44EC39B7" w14:textId="77777777" w:rsidR="00EA271C" w:rsidRPr="00EA271C" w:rsidRDefault="00EA271C" w:rsidP="00EA271C">
      <w:pPr>
        <w:ind w:left="284"/>
        <w:rPr>
          <w:rFonts w:eastAsia="Calibri" w:cs="Arial"/>
          <w:sz w:val="8"/>
          <w:szCs w:val="8"/>
        </w:rPr>
      </w:pPr>
    </w:p>
    <w:p w14:paraId="356F0A3B" w14:textId="77777777" w:rsidR="00EA271C" w:rsidRPr="00EA271C" w:rsidRDefault="00EA271C" w:rsidP="00EA271C">
      <w:pPr>
        <w:ind w:left="284"/>
        <w:rPr>
          <w:rFonts w:cs="Arial"/>
          <w:b/>
          <w:sz w:val="23"/>
          <w:szCs w:val="23"/>
        </w:rPr>
      </w:pPr>
      <w:r w:rsidRPr="00EA271C">
        <w:rPr>
          <w:rFonts w:eastAsia="Calibri" w:cs="Arial"/>
          <w:b/>
          <w:bCs/>
          <w:sz w:val="23"/>
          <w:szCs w:val="23"/>
        </w:rPr>
        <w:t>Tabela nr 19.1</w:t>
      </w:r>
      <w:r w:rsidRPr="00EA271C">
        <w:rPr>
          <w:rFonts w:eastAsia="Calibri" w:cs="Arial"/>
          <w:sz w:val="23"/>
          <w:szCs w:val="23"/>
        </w:rPr>
        <w:t xml:space="preserve">. </w:t>
      </w:r>
      <w:r w:rsidRPr="00EA271C">
        <w:rPr>
          <w:rFonts w:cs="Arial"/>
          <w:sz w:val="23"/>
          <w:szCs w:val="23"/>
        </w:rPr>
        <w:t xml:space="preserve"> </w:t>
      </w:r>
      <w:r w:rsidRPr="00EA271C">
        <w:rPr>
          <w:rFonts w:cs="Arial"/>
          <w:b/>
          <w:sz w:val="23"/>
          <w:szCs w:val="23"/>
        </w:rPr>
        <w:t>Charakterystyka emitorów do dnia 17 sierpnia 2022 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harakterystyka emitorów do dnia 17 sierpnia 2022 r."/>
        <w:tblDescription w:val="W tabeli przedstawiono charakterystykę emitorów do dnia 17 sierpnia 2022 r."/>
      </w:tblPr>
      <w:tblGrid>
        <w:gridCol w:w="2405"/>
        <w:gridCol w:w="1134"/>
        <w:gridCol w:w="567"/>
        <w:gridCol w:w="533"/>
        <w:gridCol w:w="1173"/>
        <w:gridCol w:w="846"/>
        <w:gridCol w:w="1512"/>
        <w:gridCol w:w="890"/>
      </w:tblGrid>
      <w:tr w:rsidR="00EA271C" w:rsidRPr="00EA271C" w14:paraId="72DC1E6F" w14:textId="77777777" w:rsidTr="009258FF">
        <w:tc>
          <w:tcPr>
            <w:tcW w:w="2405" w:type="dxa"/>
            <w:shd w:val="clear" w:color="auto" w:fill="auto"/>
            <w:vAlign w:val="center"/>
          </w:tcPr>
          <w:p w14:paraId="7FE850B9" w14:textId="77777777" w:rsidR="00EA271C" w:rsidRPr="00EA271C" w:rsidRDefault="00EA271C" w:rsidP="00EA271C">
            <w:pPr>
              <w:jc w:val="center"/>
              <w:rPr>
                <w:rFonts w:cs="Arial"/>
                <w:b/>
                <w:bCs/>
                <w:sz w:val="20"/>
                <w:szCs w:val="20"/>
              </w:rPr>
            </w:pPr>
            <w:r w:rsidRPr="00EA271C">
              <w:rPr>
                <w:rFonts w:eastAsia="Calibri" w:cs="Arial"/>
                <w:b/>
                <w:bCs/>
                <w:sz w:val="20"/>
                <w:szCs w:val="20"/>
              </w:rPr>
              <w:t>Źródło emisji</w:t>
            </w:r>
          </w:p>
        </w:tc>
        <w:tc>
          <w:tcPr>
            <w:tcW w:w="1134" w:type="dxa"/>
            <w:shd w:val="clear" w:color="auto" w:fill="auto"/>
            <w:vAlign w:val="center"/>
          </w:tcPr>
          <w:p w14:paraId="0E6DBA81" w14:textId="77777777" w:rsidR="00EA271C" w:rsidRPr="00EA271C" w:rsidRDefault="00EA271C" w:rsidP="00EA271C">
            <w:pPr>
              <w:spacing w:line="259" w:lineRule="auto"/>
              <w:jc w:val="center"/>
              <w:rPr>
                <w:rFonts w:eastAsia="Calibri" w:cs="Arial"/>
                <w:b/>
                <w:bCs/>
                <w:sz w:val="20"/>
                <w:szCs w:val="20"/>
              </w:rPr>
            </w:pPr>
            <w:proofErr w:type="spellStart"/>
            <w:r w:rsidRPr="00EA271C">
              <w:rPr>
                <w:rFonts w:eastAsia="Calibri" w:cs="Arial"/>
                <w:b/>
                <w:bCs/>
                <w:sz w:val="20"/>
                <w:szCs w:val="20"/>
              </w:rPr>
              <w:t>Ozn</w:t>
            </w:r>
            <w:proofErr w:type="spellEnd"/>
            <w:r w:rsidRPr="00EA271C">
              <w:rPr>
                <w:rFonts w:eastAsia="Calibri" w:cs="Arial"/>
                <w:b/>
                <w:bCs/>
                <w:sz w:val="20"/>
                <w:szCs w:val="20"/>
              </w:rPr>
              <w:t>.</w:t>
            </w:r>
          </w:p>
          <w:p w14:paraId="22988C8E" w14:textId="77777777" w:rsidR="00EA271C" w:rsidRPr="00EA271C" w:rsidRDefault="00EA271C" w:rsidP="00EA271C">
            <w:pPr>
              <w:jc w:val="center"/>
              <w:rPr>
                <w:rFonts w:cs="Arial"/>
                <w:b/>
                <w:bCs/>
                <w:sz w:val="20"/>
                <w:szCs w:val="20"/>
              </w:rPr>
            </w:pPr>
            <w:r w:rsidRPr="00EA271C">
              <w:rPr>
                <w:rFonts w:eastAsia="Calibri" w:cs="Arial"/>
                <w:b/>
                <w:bCs/>
                <w:sz w:val="20"/>
                <w:szCs w:val="20"/>
              </w:rPr>
              <w:t>emitora</w:t>
            </w:r>
          </w:p>
        </w:tc>
        <w:tc>
          <w:tcPr>
            <w:tcW w:w="567" w:type="dxa"/>
            <w:shd w:val="clear" w:color="auto" w:fill="auto"/>
            <w:vAlign w:val="center"/>
          </w:tcPr>
          <w:p w14:paraId="5154E513" w14:textId="77777777" w:rsidR="00EA271C" w:rsidRPr="00EA271C" w:rsidRDefault="00EA271C" w:rsidP="00EA271C">
            <w:pPr>
              <w:spacing w:line="259" w:lineRule="auto"/>
              <w:jc w:val="center"/>
              <w:rPr>
                <w:rFonts w:eastAsia="Calibri" w:cs="Arial"/>
                <w:b/>
                <w:bCs/>
                <w:sz w:val="20"/>
                <w:szCs w:val="20"/>
              </w:rPr>
            </w:pPr>
            <w:r w:rsidRPr="00EA271C">
              <w:rPr>
                <w:rFonts w:eastAsia="Calibri" w:cs="Arial"/>
                <w:b/>
                <w:bCs/>
                <w:sz w:val="20"/>
                <w:szCs w:val="20"/>
              </w:rPr>
              <w:t>H</w:t>
            </w:r>
          </w:p>
          <w:p w14:paraId="40E4DA4D" w14:textId="77777777" w:rsidR="00EA271C" w:rsidRPr="00EA271C" w:rsidRDefault="00EA271C" w:rsidP="00EA271C">
            <w:pPr>
              <w:jc w:val="center"/>
              <w:rPr>
                <w:rFonts w:cs="Arial"/>
                <w:b/>
                <w:bCs/>
                <w:sz w:val="20"/>
                <w:szCs w:val="20"/>
              </w:rPr>
            </w:pPr>
            <w:r w:rsidRPr="00EA271C">
              <w:rPr>
                <w:rFonts w:eastAsia="Calibri" w:cs="Arial"/>
                <w:b/>
                <w:bCs/>
                <w:sz w:val="20"/>
                <w:szCs w:val="20"/>
              </w:rPr>
              <w:t>[m]</w:t>
            </w:r>
          </w:p>
        </w:tc>
        <w:tc>
          <w:tcPr>
            <w:tcW w:w="533" w:type="dxa"/>
            <w:shd w:val="clear" w:color="auto" w:fill="auto"/>
            <w:vAlign w:val="center"/>
          </w:tcPr>
          <w:p w14:paraId="269791FE" w14:textId="77777777" w:rsidR="00EA271C" w:rsidRPr="00EA271C" w:rsidRDefault="00EA271C" w:rsidP="00EA271C">
            <w:pPr>
              <w:spacing w:line="259" w:lineRule="auto"/>
              <w:jc w:val="center"/>
              <w:rPr>
                <w:rFonts w:eastAsia="Calibri" w:cs="Arial"/>
                <w:b/>
                <w:bCs/>
                <w:sz w:val="20"/>
                <w:szCs w:val="20"/>
              </w:rPr>
            </w:pPr>
            <w:r w:rsidRPr="00EA271C">
              <w:rPr>
                <w:rFonts w:eastAsia="Calibri" w:cs="Arial"/>
                <w:b/>
                <w:bCs/>
                <w:sz w:val="20"/>
                <w:szCs w:val="20"/>
              </w:rPr>
              <w:t>D</w:t>
            </w:r>
          </w:p>
          <w:p w14:paraId="1FC884D5" w14:textId="77777777" w:rsidR="00EA271C" w:rsidRPr="00EA271C" w:rsidRDefault="00EA271C" w:rsidP="00EA271C">
            <w:pPr>
              <w:jc w:val="center"/>
              <w:rPr>
                <w:rFonts w:cs="Arial"/>
                <w:b/>
                <w:bCs/>
                <w:sz w:val="20"/>
                <w:szCs w:val="20"/>
              </w:rPr>
            </w:pPr>
            <w:r w:rsidRPr="00EA271C">
              <w:rPr>
                <w:rFonts w:eastAsia="Calibri" w:cs="Arial"/>
                <w:b/>
                <w:bCs/>
                <w:sz w:val="20"/>
                <w:szCs w:val="20"/>
              </w:rPr>
              <w:t>[m]</w:t>
            </w:r>
          </w:p>
        </w:tc>
        <w:tc>
          <w:tcPr>
            <w:tcW w:w="1173" w:type="dxa"/>
            <w:shd w:val="clear" w:color="auto" w:fill="auto"/>
            <w:vAlign w:val="center"/>
          </w:tcPr>
          <w:p w14:paraId="6A9CA4C3" w14:textId="77777777" w:rsidR="00EA271C" w:rsidRPr="00EA271C" w:rsidRDefault="00EA271C" w:rsidP="00EA271C">
            <w:pPr>
              <w:spacing w:line="259" w:lineRule="auto"/>
              <w:jc w:val="center"/>
              <w:rPr>
                <w:rFonts w:eastAsia="Calibri" w:cs="Arial"/>
                <w:b/>
                <w:bCs/>
                <w:sz w:val="20"/>
                <w:szCs w:val="20"/>
              </w:rPr>
            </w:pPr>
            <w:r w:rsidRPr="00EA271C">
              <w:rPr>
                <w:rFonts w:eastAsia="Calibri" w:cs="Arial"/>
                <w:b/>
                <w:bCs/>
                <w:sz w:val="20"/>
                <w:szCs w:val="20"/>
              </w:rPr>
              <w:t>Typ</w:t>
            </w:r>
          </w:p>
          <w:p w14:paraId="1669AE53" w14:textId="77777777" w:rsidR="00EA271C" w:rsidRPr="00EA271C" w:rsidRDefault="00EA271C" w:rsidP="00EA271C">
            <w:pPr>
              <w:jc w:val="center"/>
              <w:rPr>
                <w:rFonts w:cs="Arial"/>
                <w:b/>
                <w:bCs/>
                <w:sz w:val="20"/>
                <w:szCs w:val="20"/>
              </w:rPr>
            </w:pPr>
            <w:r w:rsidRPr="00EA271C">
              <w:rPr>
                <w:rFonts w:eastAsia="Calibri" w:cs="Arial"/>
                <w:b/>
                <w:bCs/>
                <w:sz w:val="20"/>
                <w:szCs w:val="20"/>
              </w:rPr>
              <w:t>wylotu</w:t>
            </w:r>
          </w:p>
        </w:tc>
        <w:tc>
          <w:tcPr>
            <w:tcW w:w="846" w:type="dxa"/>
            <w:shd w:val="clear" w:color="auto" w:fill="auto"/>
            <w:vAlign w:val="center"/>
          </w:tcPr>
          <w:p w14:paraId="6F5165B0" w14:textId="77777777" w:rsidR="00EA271C" w:rsidRPr="00EA271C" w:rsidRDefault="00EA271C" w:rsidP="00EA271C">
            <w:pPr>
              <w:spacing w:line="259" w:lineRule="auto"/>
              <w:ind w:left="-112"/>
              <w:jc w:val="center"/>
              <w:rPr>
                <w:rFonts w:eastAsia="Calibri" w:cs="Arial"/>
                <w:b/>
                <w:bCs/>
                <w:sz w:val="20"/>
                <w:szCs w:val="20"/>
              </w:rPr>
            </w:pPr>
            <w:r w:rsidRPr="00EA271C">
              <w:rPr>
                <w:rFonts w:eastAsia="Calibri" w:cs="Arial"/>
                <w:b/>
                <w:bCs/>
                <w:sz w:val="20"/>
                <w:szCs w:val="20"/>
              </w:rPr>
              <w:t>Temp</w:t>
            </w:r>
            <w:r w:rsidRPr="00EA271C">
              <w:rPr>
                <w:rFonts w:eastAsia="Calibri" w:cs="Arial"/>
                <w:b/>
                <w:bCs/>
                <w:sz w:val="20"/>
                <w:szCs w:val="20"/>
                <w:vertAlign w:val="superscript"/>
              </w:rPr>
              <w:t>**</w:t>
            </w:r>
          </w:p>
          <w:p w14:paraId="20B71257" w14:textId="77777777" w:rsidR="00EA271C" w:rsidRPr="00EA271C" w:rsidRDefault="00EA271C" w:rsidP="00EA271C">
            <w:pPr>
              <w:jc w:val="center"/>
              <w:rPr>
                <w:rFonts w:cs="Arial"/>
                <w:b/>
                <w:bCs/>
                <w:sz w:val="20"/>
                <w:szCs w:val="20"/>
              </w:rPr>
            </w:pPr>
            <w:r w:rsidRPr="00EA271C">
              <w:rPr>
                <w:rFonts w:eastAsia="Calibri" w:cs="Arial"/>
                <w:b/>
                <w:bCs/>
                <w:sz w:val="20"/>
                <w:szCs w:val="20"/>
              </w:rPr>
              <w:t>[</w:t>
            </w:r>
            <w:proofErr w:type="spellStart"/>
            <w:r w:rsidRPr="00EA271C">
              <w:rPr>
                <w:rFonts w:eastAsia="Calibri" w:cs="Arial"/>
                <w:b/>
                <w:bCs/>
                <w:sz w:val="20"/>
                <w:szCs w:val="20"/>
                <w:vertAlign w:val="superscript"/>
              </w:rPr>
              <w:t>o</w:t>
            </w:r>
            <w:r w:rsidRPr="00EA271C">
              <w:rPr>
                <w:rFonts w:eastAsia="Calibri" w:cs="Arial"/>
                <w:b/>
                <w:bCs/>
                <w:sz w:val="20"/>
                <w:szCs w:val="20"/>
              </w:rPr>
              <w:t>K</w:t>
            </w:r>
            <w:proofErr w:type="spellEnd"/>
            <w:r w:rsidRPr="00EA271C">
              <w:rPr>
                <w:rFonts w:eastAsia="Calibri" w:cs="Arial"/>
                <w:b/>
                <w:bCs/>
                <w:sz w:val="20"/>
                <w:szCs w:val="20"/>
              </w:rPr>
              <w:t>]</w:t>
            </w:r>
          </w:p>
        </w:tc>
        <w:tc>
          <w:tcPr>
            <w:tcW w:w="1512" w:type="dxa"/>
            <w:shd w:val="clear" w:color="auto" w:fill="auto"/>
          </w:tcPr>
          <w:p w14:paraId="2A4761C2" w14:textId="77777777" w:rsidR="00EA271C" w:rsidRPr="00EA271C" w:rsidRDefault="00EA271C" w:rsidP="00EA271C">
            <w:pPr>
              <w:jc w:val="center"/>
              <w:rPr>
                <w:rFonts w:cs="Arial"/>
                <w:b/>
                <w:bCs/>
                <w:sz w:val="20"/>
                <w:szCs w:val="20"/>
              </w:rPr>
            </w:pPr>
            <w:r w:rsidRPr="00EA271C">
              <w:rPr>
                <w:rFonts w:eastAsia="Calibri" w:cs="Arial"/>
                <w:b/>
                <w:bCs/>
                <w:sz w:val="20"/>
                <w:szCs w:val="20"/>
              </w:rPr>
              <w:t>Urządzenia ochrony powietrza</w:t>
            </w:r>
          </w:p>
        </w:tc>
        <w:tc>
          <w:tcPr>
            <w:tcW w:w="890" w:type="dxa"/>
            <w:shd w:val="clear" w:color="auto" w:fill="auto"/>
          </w:tcPr>
          <w:p w14:paraId="0F7E1444" w14:textId="77777777" w:rsidR="00EA271C" w:rsidRPr="00EA271C" w:rsidRDefault="00EA271C" w:rsidP="00EA271C">
            <w:pPr>
              <w:jc w:val="center"/>
              <w:rPr>
                <w:rFonts w:cs="Arial"/>
                <w:b/>
                <w:bCs/>
                <w:sz w:val="20"/>
                <w:szCs w:val="20"/>
              </w:rPr>
            </w:pPr>
            <w:r w:rsidRPr="00EA271C">
              <w:rPr>
                <w:rFonts w:eastAsia="Calibri" w:cs="Arial"/>
                <w:b/>
                <w:bCs/>
                <w:sz w:val="20"/>
                <w:szCs w:val="20"/>
              </w:rPr>
              <w:t>Czas pracy [h/rok]</w:t>
            </w:r>
          </w:p>
        </w:tc>
      </w:tr>
      <w:tr w:rsidR="00EA271C" w:rsidRPr="00EA271C" w14:paraId="7A9AC5D5" w14:textId="77777777" w:rsidTr="009258FF">
        <w:tc>
          <w:tcPr>
            <w:tcW w:w="2405" w:type="dxa"/>
            <w:shd w:val="clear" w:color="auto" w:fill="auto"/>
            <w:vAlign w:val="center"/>
          </w:tcPr>
          <w:p w14:paraId="01888F33" w14:textId="77777777" w:rsidR="00EA271C" w:rsidRPr="00EA271C" w:rsidRDefault="00EA271C" w:rsidP="00EA271C">
            <w:pPr>
              <w:spacing w:line="259" w:lineRule="auto"/>
              <w:jc w:val="center"/>
              <w:rPr>
                <w:rFonts w:cs="Arial"/>
                <w:b/>
                <w:bCs/>
                <w:sz w:val="20"/>
                <w:szCs w:val="20"/>
              </w:rPr>
            </w:pPr>
            <w:r w:rsidRPr="00EA271C">
              <w:rPr>
                <w:rFonts w:eastAsia="Calibri" w:cs="Arial"/>
                <w:bCs/>
                <w:sz w:val="20"/>
                <w:szCs w:val="20"/>
              </w:rPr>
              <w:t xml:space="preserve">Proces kompostowania tlenowego </w:t>
            </w:r>
            <w:r w:rsidRPr="00EA271C">
              <w:rPr>
                <w:rFonts w:eastAsia="Calibri" w:cs="Arial"/>
                <w:bCs/>
                <w:sz w:val="20"/>
                <w:szCs w:val="20"/>
              </w:rPr>
              <w:br/>
              <w:t xml:space="preserve">w bioreaktorach </w:t>
            </w:r>
            <w:r w:rsidRPr="00EA271C">
              <w:rPr>
                <w:rFonts w:eastAsia="Calibri" w:cs="Arial"/>
                <w:bCs/>
                <w:sz w:val="20"/>
                <w:szCs w:val="20"/>
              </w:rPr>
              <w:br/>
              <w:t>i mechanicznego przetwarzania odpadów</w:t>
            </w:r>
          </w:p>
        </w:tc>
        <w:tc>
          <w:tcPr>
            <w:tcW w:w="1134" w:type="dxa"/>
            <w:vMerge w:val="restart"/>
            <w:tcBorders>
              <w:left w:val="single" w:sz="4" w:space="0" w:color="auto"/>
              <w:right w:val="single" w:sz="4" w:space="0" w:color="auto"/>
            </w:tcBorders>
            <w:shd w:val="clear" w:color="auto" w:fill="FFFFFF"/>
            <w:vAlign w:val="center"/>
          </w:tcPr>
          <w:p w14:paraId="6EEA4934" w14:textId="77777777" w:rsidR="00EA271C" w:rsidRPr="00EA271C" w:rsidRDefault="00EA271C" w:rsidP="00EA271C">
            <w:pPr>
              <w:jc w:val="center"/>
              <w:rPr>
                <w:rFonts w:cs="Arial"/>
                <w:b/>
                <w:bCs/>
                <w:sz w:val="20"/>
                <w:szCs w:val="20"/>
              </w:rPr>
            </w:pPr>
            <w:r w:rsidRPr="00EA271C">
              <w:rPr>
                <w:rFonts w:cs="Arial"/>
                <w:b/>
                <w:bCs/>
                <w:sz w:val="20"/>
                <w:szCs w:val="20"/>
              </w:rPr>
              <w:t>EB1</w:t>
            </w:r>
          </w:p>
        </w:tc>
        <w:tc>
          <w:tcPr>
            <w:tcW w:w="567" w:type="dxa"/>
            <w:vMerge w:val="restart"/>
            <w:shd w:val="clear" w:color="auto" w:fill="auto"/>
            <w:vAlign w:val="center"/>
          </w:tcPr>
          <w:p w14:paraId="2D073A24"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4,5</w:t>
            </w:r>
          </w:p>
        </w:tc>
        <w:tc>
          <w:tcPr>
            <w:tcW w:w="533" w:type="dxa"/>
            <w:vMerge w:val="restart"/>
            <w:shd w:val="clear" w:color="auto" w:fill="auto"/>
            <w:vAlign w:val="center"/>
          </w:tcPr>
          <w:p w14:paraId="094E4BD3"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0,5</w:t>
            </w:r>
          </w:p>
        </w:tc>
        <w:tc>
          <w:tcPr>
            <w:tcW w:w="1173" w:type="dxa"/>
            <w:vMerge w:val="restart"/>
            <w:shd w:val="clear" w:color="auto" w:fill="auto"/>
            <w:vAlign w:val="center"/>
          </w:tcPr>
          <w:p w14:paraId="1BBFA1D7"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zadaszony</w:t>
            </w:r>
          </w:p>
        </w:tc>
        <w:tc>
          <w:tcPr>
            <w:tcW w:w="846" w:type="dxa"/>
            <w:vMerge w:val="restart"/>
            <w:shd w:val="clear" w:color="auto" w:fill="auto"/>
            <w:vAlign w:val="center"/>
          </w:tcPr>
          <w:p w14:paraId="21B073D3"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293</w:t>
            </w:r>
          </w:p>
        </w:tc>
        <w:tc>
          <w:tcPr>
            <w:tcW w:w="1512" w:type="dxa"/>
            <w:vMerge w:val="restart"/>
            <w:shd w:val="clear" w:color="auto" w:fill="auto"/>
            <w:vAlign w:val="center"/>
          </w:tcPr>
          <w:p w14:paraId="09581A68" w14:textId="77777777" w:rsidR="00EA271C" w:rsidRPr="00EA271C" w:rsidRDefault="00EA271C" w:rsidP="00EA271C">
            <w:pPr>
              <w:spacing w:line="259" w:lineRule="auto"/>
              <w:ind w:left="-101" w:right="-152"/>
              <w:jc w:val="center"/>
              <w:rPr>
                <w:rFonts w:eastAsia="Calibri" w:cs="Arial"/>
                <w:bCs/>
                <w:sz w:val="20"/>
                <w:szCs w:val="20"/>
              </w:rPr>
            </w:pPr>
            <w:proofErr w:type="spellStart"/>
            <w:r w:rsidRPr="00EA271C">
              <w:rPr>
                <w:rFonts w:eastAsia="Calibri" w:cs="Arial"/>
                <w:bCs/>
                <w:sz w:val="20"/>
                <w:szCs w:val="20"/>
              </w:rPr>
              <w:t>Biofiltr</w:t>
            </w:r>
            <w:proofErr w:type="spellEnd"/>
            <w:r w:rsidRPr="00EA271C">
              <w:rPr>
                <w:rFonts w:eastAsia="Calibri" w:cs="Arial"/>
                <w:bCs/>
                <w:sz w:val="20"/>
                <w:szCs w:val="20"/>
              </w:rPr>
              <w:t xml:space="preserve"> </w:t>
            </w:r>
            <w:r w:rsidRPr="00EA271C">
              <w:rPr>
                <w:rFonts w:eastAsia="Calibri" w:cs="Arial"/>
                <w:bCs/>
                <w:sz w:val="20"/>
                <w:szCs w:val="20"/>
              </w:rPr>
              <w:br/>
            </w:r>
            <w:r w:rsidRPr="00EA271C">
              <w:rPr>
                <w:rFonts w:cs="Arial"/>
                <w:bCs/>
                <w:sz w:val="20"/>
                <w:szCs w:val="20"/>
              </w:rPr>
              <w:t xml:space="preserve">o skuteczności redukcji substancji </w:t>
            </w:r>
            <w:proofErr w:type="spellStart"/>
            <w:r w:rsidRPr="00EA271C">
              <w:rPr>
                <w:rFonts w:cs="Arial"/>
                <w:bCs/>
                <w:sz w:val="20"/>
                <w:szCs w:val="20"/>
              </w:rPr>
              <w:t>odorotwórczych</w:t>
            </w:r>
            <w:proofErr w:type="spellEnd"/>
            <w:r w:rsidRPr="00EA271C">
              <w:rPr>
                <w:rFonts w:cs="Arial"/>
                <w:bCs/>
                <w:sz w:val="20"/>
                <w:szCs w:val="20"/>
              </w:rPr>
              <w:t xml:space="preserve"> do poziomu poniżej 1000 </w:t>
            </w:r>
            <w:proofErr w:type="spellStart"/>
            <w:r w:rsidRPr="00EA271C">
              <w:rPr>
                <w:rFonts w:cs="Arial"/>
                <w:bCs/>
                <w:sz w:val="20"/>
                <w:szCs w:val="20"/>
              </w:rPr>
              <w:t>ou</w:t>
            </w:r>
            <w:r w:rsidRPr="00EA271C">
              <w:rPr>
                <w:rFonts w:cs="Arial"/>
                <w:bCs/>
                <w:sz w:val="20"/>
                <w:szCs w:val="20"/>
                <w:vertAlign w:val="subscript"/>
              </w:rPr>
              <w:t>E</w:t>
            </w:r>
            <w:proofErr w:type="spellEnd"/>
            <w:r w:rsidRPr="00EA271C">
              <w:rPr>
                <w:rFonts w:cs="Arial"/>
                <w:bCs/>
                <w:sz w:val="20"/>
                <w:szCs w:val="20"/>
              </w:rPr>
              <w:t>*/m</w:t>
            </w:r>
            <w:r w:rsidRPr="00EA271C">
              <w:rPr>
                <w:rFonts w:cs="Arial"/>
                <w:bCs/>
                <w:sz w:val="20"/>
                <w:szCs w:val="20"/>
                <w:vertAlign w:val="superscript"/>
              </w:rPr>
              <w:t>3</w:t>
            </w:r>
          </w:p>
        </w:tc>
        <w:tc>
          <w:tcPr>
            <w:tcW w:w="890" w:type="dxa"/>
            <w:shd w:val="clear" w:color="auto" w:fill="auto"/>
          </w:tcPr>
          <w:p w14:paraId="13F9B677" w14:textId="77777777" w:rsidR="00EA271C" w:rsidRPr="00EA271C" w:rsidRDefault="00EA271C" w:rsidP="00EA271C">
            <w:pPr>
              <w:spacing w:line="259" w:lineRule="auto"/>
              <w:jc w:val="center"/>
              <w:rPr>
                <w:rFonts w:eastAsia="Calibri" w:cs="Arial"/>
                <w:bCs/>
                <w:sz w:val="20"/>
                <w:szCs w:val="20"/>
              </w:rPr>
            </w:pPr>
          </w:p>
          <w:p w14:paraId="6DD9ACEC" w14:textId="77777777" w:rsidR="00EA271C" w:rsidRPr="00EA271C" w:rsidRDefault="00EA271C" w:rsidP="00EA271C">
            <w:pPr>
              <w:spacing w:line="259" w:lineRule="auto"/>
              <w:jc w:val="center"/>
              <w:rPr>
                <w:rFonts w:eastAsia="Calibri" w:cs="Arial"/>
                <w:bCs/>
                <w:sz w:val="20"/>
                <w:szCs w:val="20"/>
              </w:rPr>
            </w:pPr>
          </w:p>
          <w:p w14:paraId="52CBD4B1" w14:textId="77777777" w:rsidR="00EA271C" w:rsidRPr="00EA271C" w:rsidRDefault="00EA271C" w:rsidP="00EA271C">
            <w:pPr>
              <w:spacing w:line="259" w:lineRule="auto"/>
              <w:jc w:val="center"/>
              <w:rPr>
                <w:rFonts w:eastAsia="Calibri" w:cs="Arial"/>
                <w:bCs/>
                <w:sz w:val="20"/>
                <w:szCs w:val="20"/>
              </w:rPr>
            </w:pPr>
          </w:p>
          <w:p w14:paraId="70AB66FC" w14:textId="77777777" w:rsidR="00EA271C" w:rsidRPr="00EA271C" w:rsidRDefault="00EA271C" w:rsidP="00EA271C">
            <w:pPr>
              <w:spacing w:line="259" w:lineRule="auto"/>
              <w:jc w:val="center"/>
              <w:rPr>
                <w:rFonts w:eastAsia="Calibri" w:cs="Arial"/>
                <w:bCs/>
                <w:sz w:val="20"/>
                <w:szCs w:val="20"/>
              </w:rPr>
            </w:pPr>
            <w:r w:rsidRPr="00EA271C">
              <w:rPr>
                <w:rFonts w:cs="Arial"/>
                <w:sz w:val="20"/>
                <w:szCs w:val="20"/>
                <w:shd w:val="clear" w:color="auto" w:fill="FFFFFF"/>
              </w:rPr>
              <w:t>3072</w:t>
            </w:r>
          </w:p>
        </w:tc>
      </w:tr>
      <w:tr w:rsidR="00EA271C" w:rsidRPr="00EA271C" w14:paraId="7F55B697" w14:textId="77777777" w:rsidTr="009258FF">
        <w:tc>
          <w:tcPr>
            <w:tcW w:w="2405" w:type="dxa"/>
            <w:shd w:val="clear" w:color="auto" w:fill="auto"/>
            <w:vAlign w:val="center"/>
          </w:tcPr>
          <w:p w14:paraId="1EA478FD"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 xml:space="preserve">Proces kompostowania tlenowego </w:t>
            </w:r>
            <w:r w:rsidRPr="00EA271C">
              <w:rPr>
                <w:rFonts w:eastAsia="Calibri" w:cs="Arial"/>
                <w:bCs/>
                <w:sz w:val="20"/>
                <w:szCs w:val="20"/>
              </w:rPr>
              <w:br/>
              <w:t>w bioreaktorach</w:t>
            </w:r>
          </w:p>
        </w:tc>
        <w:tc>
          <w:tcPr>
            <w:tcW w:w="1134" w:type="dxa"/>
            <w:vMerge/>
            <w:tcBorders>
              <w:left w:val="single" w:sz="4" w:space="0" w:color="auto"/>
              <w:right w:val="single" w:sz="4" w:space="0" w:color="auto"/>
            </w:tcBorders>
            <w:shd w:val="clear" w:color="auto" w:fill="FFFFFF"/>
            <w:vAlign w:val="center"/>
          </w:tcPr>
          <w:p w14:paraId="26C23816" w14:textId="77777777" w:rsidR="00EA271C" w:rsidRPr="00EA271C" w:rsidRDefault="00EA271C" w:rsidP="00EA271C">
            <w:pPr>
              <w:jc w:val="center"/>
              <w:rPr>
                <w:rFonts w:cs="Arial"/>
                <w:b/>
                <w:bCs/>
                <w:sz w:val="20"/>
                <w:szCs w:val="20"/>
              </w:rPr>
            </w:pPr>
          </w:p>
        </w:tc>
        <w:tc>
          <w:tcPr>
            <w:tcW w:w="567" w:type="dxa"/>
            <w:vMerge/>
            <w:shd w:val="clear" w:color="auto" w:fill="auto"/>
            <w:vAlign w:val="center"/>
          </w:tcPr>
          <w:p w14:paraId="03EE63FC" w14:textId="77777777" w:rsidR="00EA271C" w:rsidRPr="00EA271C" w:rsidRDefault="00EA271C" w:rsidP="00EA271C">
            <w:pPr>
              <w:spacing w:line="259" w:lineRule="auto"/>
              <w:jc w:val="center"/>
              <w:rPr>
                <w:rFonts w:eastAsia="Calibri" w:cs="Arial"/>
                <w:bCs/>
                <w:sz w:val="20"/>
                <w:szCs w:val="20"/>
              </w:rPr>
            </w:pPr>
          </w:p>
        </w:tc>
        <w:tc>
          <w:tcPr>
            <w:tcW w:w="533" w:type="dxa"/>
            <w:vMerge/>
            <w:shd w:val="clear" w:color="auto" w:fill="auto"/>
            <w:vAlign w:val="center"/>
          </w:tcPr>
          <w:p w14:paraId="6B7E72AA" w14:textId="77777777" w:rsidR="00EA271C" w:rsidRPr="00EA271C" w:rsidRDefault="00EA271C" w:rsidP="00EA271C">
            <w:pPr>
              <w:spacing w:line="259" w:lineRule="auto"/>
              <w:jc w:val="center"/>
              <w:rPr>
                <w:rFonts w:eastAsia="Calibri" w:cs="Arial"/>
                <w:bCs/>
                <w:sz w:val="20"/>
                <w:szCs w:val="20"/>
              </w:rPr>
            </w:pPr>
          </w:p>
        </w:tc>
        <w:tc>
          <w:tcPr>
            <w:tcW w:w="1173" w:type="dxa"/>
            <w:vMerge/>
            <w:shd w:val="clear" w:color="auto" w:fill="auto"/>
            <w:vAlign w:val="center"/>
          </w:tcPr>
          <w:p w14:paraId="6D01E5D5" w14:textId="77777777" w:rsidR="00EA271C" w:rsidRPr="00EA271C" w:rsidRDefault="00EA271C" w:rsidP="00EA271C">
            <w:pPr>
              <w:spacing w:line="259" w:lineRule="auto"/>
              <w:jc w:val="center"/>
              <w:rPr>
                <w:rFonts w:eastAsia="Calibri" w:cs="Arial"/>
                <w:bCs/>
                <w:sz w:val="20"/>
                <w:szCs w:val="20"/>
              </w:rPr>
            </w:pPr>
          </w:p>
        </w:tc>
        <w:tc>
          <w:tcPr>
            <w:tcW w:w="846" w:type="dxa"/>
            <w:vMerge/>
            <w:shd w:val="clear" w:color="auto" w:fill="auto"/>
            <w:vAlign w:val="center"/>
          </w:tcPr>
          <w:p w14:paraId="7CDB02CD" w14:textId="77777777" w:rsidR="00EA271C" w:rsidRPr="00EA271C" w:rsidRDefault="00EA271C" w:rsidP="00EA271C">
            <w:pPr>
              <w:spacing w:line="259" w:lineRule="auto"/>
              <w:jc w:val="center"/>
              <w:rPr>
                <w:rFonts w:eastAsia="Calibri" w:cs="Arial"/>
                <w:bCs/>
                <w:sz w:val="20"/>
                <w:szCs w:val="20"/>
              </w:rPr>
            </w:pPr>
          </w:p>
        </w:tc>
        <w:tc>
          <w:tcPr>
            <w:tcW w:w="1512" w:type="dxa"/>
            <w:vMerge/>
            <w:shd w:val="clear" w:color="auto" w:fill="auto"/>
            <w:vAlign w:val="center"/>
          </w:tcPr>
          <w:p w14:paraId="79077E5C" w14:textId="77777777" w:rsidR="00EA271C" w:rsidRPr="00EA271C" w:rsidRDefault="00EA271C" w:rsidP="00EA271C">
            <w:pPr>
              <w:spacing w:line="259" w:lineRule="auto"/>
              <w:ind w:left="-101" w:right="-152"/>
              <w:jc w:val="center"/>
              <w:rPr>
                <w:rFonts w:eastAsia="Calibri" w:cs="Arial"/>
                <w:bCs/>
                <w:sz w:val="20"/>
                <w:szCs w:val="20"/>
              </w:rPr>
            </w:pPr>
          </w:p>
        </w:tc>
        <w:tc>
          <w:tcPr>
            <w:tcW w:w="890" w:type="dxa"/>
            <w:shd w:val="clear" w:color="auto" w:fill="auto"/>
            <w:vAlign w:val="center"/>
          </w:tcPr>
          <w:p w14:paraId="2F87946C"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5688</w:t>
            </w:r>
          </w:p>
        </w:tc>
      </w:tr>
      <w:tr w:rsidR="00EA271C" w:rsidRPr="00EA271C" w14:paraId="035756A5" w14:textId="77777777" w:rsidTr="009258FF">
        <w:tc>
          <w:tcPr>
            <w:tcW w:w="2405" w:type="dxa"/>
            <w:shd w:val="clear" w:color="auto" w:fill="auto"/>
            <w:vAlign w:val="center"/>
          </w:tcPr>
          <w:p w14:paraId="164ACA60" w14:textId="77777777" w:rsidR="00EA271C" w:rsidRPr="00EA271C" w:rsidRDefault="00EA271C" w:rsidP="00EA271C">
            <w:pPr>
              <w:spacing w:after="160" w:line="259" w:lineRule="auto"/>
              <w:jc w:val="center"/>
              <w:rPr>
                <w:rFonts w:eastAsia="Calibri" w:cs="Arial"/>
                <w:bCs/>
                <w:sz w:val="20"/>
                <w:szCs w:val="20"/>
              </w:rPr>
            </w:pPr>
            <w:r w:rsidRPr="00EA271C">
              <w:rPr>
                <w:rFonts w:eastAsia="Calibri" w:cs="Arial"/>
                <w:bCs/>
                <w:sz w:val="20"/>
                <w:szCs w:val="20"/>
              </w:rPr>
              <w:t xml:space="preserve">Proces kompostowania tlenowego </w:t>
            </w:r>
            <w:r w:rsidRPr="00EA271C">
              <w:rPr>
                <w:rFonts w:eastAsia="Calibri" w:cs="Arial"/>
                <w:bCs/>
                <w:sz w:val="20"/>
                <w:szCs w:val="20"/>
              </w:rPr>
              <w:br/>
              <w:t xml:space="preserve">w bioreaktorach </w:t>
            </w:r>
            <w:r w:rsidRPr="00EA271C">
              <w:rPr>
                <w:rFonts w:eastAsia="Calibri" w:cs="Arial"/>
                <w:bCs/>
                <w:sz w:val="20"/>
                <w:szCs w:val="20"/>
              </w:rPr>
              <w:br/>
              <w:t>i mechanicznego przetwarzania odpadów</w:t>
            </w:r>
          </w:p>
        </w:tc>
        <w:tc>
          <w:tcPr>
            <w:tcW w:w="1134" w:type="dxa"/>
            <w:vMerge w:val="restart"/>
            <w:tcBorders>
              <w:left w:val="single" w:sz="4" w:space="0" w:color="auto"/>
              <w:right w:val="single" w:sz="4" w:space="0" w:color="auto"/>
            </w:tcBorders>
            <w:shd w:val="clear" w:color="auto" w:fill="FFFFFF"/>
            <w:vAlign w:val="center"/>
          </w:tcPr>
          <w:p w14:paraId="4E4280BE" w14:textId="77777777" w:rsidR="00EA271C" w:rsidRPr="00EA271C" w:rsidRDefault="00EA271C" w:rsidP="00EA271C">
            <w:pPr>
              <w:jc w:val="center"/>
              <w:rPr>
                <w:rFonts w:cs="Arial"/>
                <w:b/>
                <w:bCs/>
                <w:sz w:val="20"/>
                <w:szCs w:val="20"/>
              </w:rPr>
            </w:pPr>
            <w:r w:rsidRPr="00EA271C">
              <w:rPr>
                <w:rFonts w:cs="Arial"/>
                <w:b/>
                <w:bCs/>
                <w:sz w:val="20"/>
                <w:szCs w:val="20"/>
              </w:rPr>
              <w:t>EB2</w:t>
            </w:r>
          </w:p>
        </w:tc>
        <w:tc>
          <w:tcPr>
            <w:tcW w:w="567" w:type="dxa"/>
            <w:vMerge w:val="restart"/>
            <w:shd w:val="clear" w:color="auto" w:fill="auto"/>
            <w:vAlign w:val="center"/>
          </w:tcPr>
          <w:p w14:paraId="6851D7E1" w14:textId="77777777" w:rsidR="00EA271C" w:rsidRPr="00EA271C" w:rsidRDefault="00EA271C" w:rsidP="00EA271C">
            <w:pPr>
              <w:jc w:val="center"/>
              <w:rPr>
                <w:rFonts w:eastAsia="Calibri" w:cs="Arial"/>
                <w:bCs/>
                <w:sz w:val="20"/>
                <w:szCs w:val="20"/>
              </w:rPr>
            </w:pPr>
            <w:r w:rsidRPr="00EA271C">
              <w:rPr>
                <w:rFonts w:eastAsia="Calibri" w:cs="Arial"/>
                <w:bCs/>
                <w:sz w:val="20"/>
                <w:szCs w:val="20"/>
              </w:rPr>
              <w:t>7,5</w:t>
            </w:r>
          </w:p>
        </w:tc>
        <w:tc>
          <w:tcPr>
            <w:tcW w:w="533" w:type="dxa"/>
            <w:vMerge w:val="restart"/>
            <w:shd w:val="clear" w:color="auto" w:fill="auto"/>
            <w:vAlign w:val="center"/>
          </w:tcPr>
          <w:p w14:paraId="26D3D14B" w14:textId="77777777" w:rsidR="00EA271C" w:rsidRPr="00EA271C" w:rsidRDefault="00EA271C" w:rsidP="00EA271C">
            <w:pPr>
              <w:jc w:val="center"/>
              <w:rPr>
                <w:rFonts w:eastAsia="Calibri" w:cs="Arial"/>
                <w:bCs/>
                <w:sz w:val="20"/>
                <w:szCs w:val="20"/>
              </w:rPr>
            </w:pPr>
            <w:r w:rsidRPr="00EA271C">
              <w:rPr>
                <w:rFonts w:eastAsia="Calibri" w:cs="Arial"/>
                <w:bCs/>
                <w:sz w:val="20"/>
                <w:szCs w:val="20"/>
              </w:rPr>
              <w:t>0,5</w:t>
            </w:r>
          </w:p>
        </w:tc>
        <w:tc>
          <w:tcPr>
            <w:tcW w:w="1173" w:type="dxa"/>
            <w:vMerge w:val="restart"/>
            <w:shd w:val="clear" w:color="auto" w:fill="auto"/>
            <w:vAlign w:val="center"/>
          </w:tcPr>
          <w:p w14:paraId="2710FC12" w14:textId="77777777" w:rsidR="00EA271C" w:rsidRPr="00EA271C" w:rsidRDefault="00EA271C" w:rsidP="00EA271C">
            <w:pPr>
              <w:jc w:val="center"/>
              <w:rPr>
                <w:rFonts w:eastAsia="Calibri" w:cs="Arial"/>
                <w:bCs/>
                <w:sz w:val="20"/>
                <w:szCs w:val="20"/>
              </w:rPr>
            </w:pPr>
            <w:r w:rsidRPr="00EA271C">
              <w:rPr>
                <w:rFonts w:eastAsia="Calibri" w:cs="Arial"/>
                <w:bCs/>
                <w:sz w:val="20"/>
                <w:szCs w:val="20"/>
              </w:rPr>
              <w:t>zadaszony</w:t>
            </w:r>
          </w:p>
        </w:tc>
        <w:tc>
          <w:tcPr>
            <w:tcW w:w="846" w:type="dxa"/>
            <w:vMerge w:val="restart"/>
            <w:shd w:val="clear" w:color="auto" w:fill="auto"/>
            <w:vAlign w:val="center"/>
          </w:tcPr>
          <w:p w14:paraId="51A2FF80" w14:textId="77777777" w:rsidR="00EA271C" w:rsidRPr="00EA271C" w:rsidRDefault="00EA271C" w:rsidP="00EA271C">
            <w:pPr>
              <w:jc w:val="center"/>
              <w:rPr>
                <w:rFonts w:eastAsia="Calibri" w:cs="Arial"/>
                <w:bCs/>
                <w:sz w:val="20"/>
                <w:szCs w:val="20"/>
              </w:rPr>
            </w:pPr>
            <w:r w:rsidRPr="00EA271C">
              <w:rPr>
                <w:rFonts w:eastAsia="Calibri" w:cs="Arial"/>
                <w:bCs/>
                <w:sz w:val="20"/>
                <w:szCs w:val="20"/>
              </w:rPr>
              <w:t>293</w:t>
            </w:r>
          </w:p>
        </w:tc>
        <w:tc>
          <w:tcPr>
            <w:tcW w:w="1512" w:type="dxa"/>
            <w:vMerge w:val="restart"/>
            <w:shd w:val="clear" w:color="auto" w:fill="auto"/>
            <w:vAlign w:val="center"/>
          </w:tcPr>
          <w:p w14:paraId="7530BDD8" w14:textId="77777777" w:rsidR="00EA271C" w:rsidRPr="00EA271C" w:rsidRDefault="00EA271C" w:rsidP="00EA271C">
            <w:pPr>
              <w:ind w:left="-101" w:right="-152"/>
              <w:jc w:val="center"/>
              <w:rPr>
                <w:rFonts w:eastAsia="Calibri" w:cs="Arial"/>
                <w:bCs/>
                <w:sz w:val="20"/>
                <w:szCs w:val="20"/>
              </w:rPr>
            </w:pPr>
            <w:proofErr w:type="spellStart"/>
            <w:r w:rsidRPr="00EA271C">
              <w:rPr>
                <w:rFonts w:eastAsia="Calibri" w:cs="Arial"/>
                <w:bCs/>
                <w:sz w:val="20"/>
                <w:szCs w:val="20"/>
              </w:rPr>
              <w:t>Biofiltr</w:t>
            </w:r>
            <w:proofErr w:type="spellEnd"/>
            <w:r w:rsidRPr="00EA271C">
              <w:rPr>
                <w:rFonts w:eastAsia="Calibri" w:cs="Arial"/>
                <w:bCs/>
                <w:sz w:val="20"/>
                <w:szCs w:val="20"/>
              </w:rPr>
              <w:t xml:space="preserve"> </w:t>
            </w:r>
            <w:r w:rsidRPr="00EA271C">
              <w:rPr>
                <w:rFonts w:eastAsia="Calibri" w:cs="Arial"/>
                <w:bCs/>
                <w:sz w:val="20"/>
                <w:szCs w:val="20"/>
              </w:rPr>
              <w:br/>
            </w:r>
            <w:r w:rsidRPr="00EA271C">
              <w:rPr>
                <w:rFonts w:cs="Arial"/>
                <w:bCs/>
                <w:sz w:val="20"/>
                <w:szCs w:val="20"/>
              </w:rPr>
              <w:t xml:space="preserve">o skuteczności redukcji substancji </w:t>
            </w:r>
            <w:proofErr w:type="spellStart"/>
            <w:r w:rsidRPr="00EA271C">
              <w:rPr>
                <w:rFonts w:cs="Arial"/>
                <w:bCs/>
                <w:sz w:val="20"/>
                <w:szCs w:val="20"/>
              </w:rPr>
              <w:t>odorotwórczych</w:t>
            </w:r>
            <w:proofErr w:type="spellEnd"/>
            <w:r w:rsidRPr="00EA271C">
              <w:rPr>
                <w:rFonts w:cs="Arial"/>
                <w:bCs/>
                <w:sz w:val="20"/>
                <w:szCs w:val="20"/>
              </w:rPr>
              <w:t xml:space="preserve"> do poziomu poniżej 1000 </w:t>
            </w:r>
            <w:proofErr w:type="spellStart"/>
            <w:r w:rsidRPr="00EA271C">
              <w:rPr>
                <w:rFonts w:cs="Arial"/>
                <w:bCs/>
                <w:sz w:val="20"/>
                <w:szCs w:val="20"/>
              </w:rPr>
              <w:t>ou</w:t>
            </w:r>
            <w:r w:rsidRPr="00EA271C">
              <w:rPr>
                <w:rFonts w:cs="Arial"/>
                <w:bCs/>
                <w:sz w:val="20"/>
                <w:szCs w:val="20"/>
                <w:vertAlign w:val="subscript"/>
              </w:rPr>
              <w:t>E</w:t>
            </w:r>
            <w:proofErr w:type="spellEnd"/>
            <w:r w:rsidRPr="00EA271C">
              <w:rPr>
                <w:rFonts w:cs="Arial"/>
                <w:bCs/>
                <w:sz w:val="20"/>
                <w:szCs w:val="20"/>
              </w:rPr>
              <w:t>*/m</w:t>
            </w:r>
            <w:r w:rsidRPr="00EA271C">
              <w:rPr>
                <w:rFonts w:cs="Arial"/>
                <w:bCs/>
                <w:sz w:val="20"/>
                <w:szCs w:val="20"/>
                <w:vertAlign w:val="superscript"/>
              </w:rPr>
              <w:t>3</w:t>
            </w:r>
          </w:p>
        </w:tc>
        <w:tc>
          <w:tcPr>
            <w:tcW w:w="890" w:type="dxa"/>
            <w:shd w:val="clear" w:color="auto" w:fill="auto"/>
          </w:tcPr>
          <w:p w14:paraId="69EFFA55" w14:textId="77777777" w:rsidR="00EA271C" w:rsidRPr="00EA271C" w:rsidRDefault="00EA271C" w:rsidP="00EA271C">
            <w:pPr>
              <w:spacing w:line="259" w:lineRule="auto"/>
              <w:jc w:val="center"/>
              <w:rPr>
                <w:rFonts w:eastAsia="Calibri" w:cs="Arial"/>
                <w:bCs/>
                <w:sz w:val="20"/>
                <w:szCs w:val="20"/>
              </w:rPr>
            </w:pPr>
          </w:p>
          <w:p w14:paraId="36637A41" w14:textId="77777777" w:rsidR="00EA271C" w:rsidRPr="00EA271C" w:rsidRDefault="00EA271C" w:rsidP="00EA271C">
            <w:pPr>
              <w:spacing w:line="259" w:lineRule="auto"/>
              <w:jc w:val="center"/>
              <w:rPr>
                <w:rFonts w:eastAsia="Calibri" w:cs="Arial"/>
                <w:bCs/>
                <w:sz w:val="20"/>
                <w:szCs w:val="20"/>
              </w:rPr>
            </w:pPr>
          </w:p>
          <w:p w14:paraId="2155CE41" w14:textId="77777777" w:rsidR="00EA271C" w:rsidRPr="00EA271C" w:rsidRDefault="00EA271C" w:rsidP="00EA271C">
            <w:pPr>
              <w:spacing w:line="259" w:lineRule="auto"/>
              <w:jc w:val="center"/>
              <w:rPr>
                <w:rFonts w:eastAsia="Calibri" w:cs="Arial"/>
                <w:bCs/>
                <w:sz w:val="20"/>
                <w:szCs w:val="20"/>
              </w:rPr>
            </w:pPr>
          </w:p>
          <w:p w14:paraId="73D667C1" w14:textId="77777777" w:rsidR="00EA271C" w:rsidRPr="00EA271C" w:rsidRDefault="00EA271C" w:rsidP="00EA271C">
            <w:pPr>
              <w:spacing w:after="160" w:line="259" w:lineRule="auto"/>
              <w:jc w:val="center"/>
              <w:rPr>
                <w:rFonts w:eastAsia="Calibri" w:cs="Arial"/>
                <w:sz w:val="20"/>
                <w:szCs w:val="20"/>
              </w:rPr>
            </w:pPr>
            <w:r w:rsidRPr="00EA271C">
              <w:rPr>
                <w:rFonts w:cs="Arial"/>
                <w:sz w:val="20"/>
                <w:szCs w:val="20"/>
                <w:shd w:val="clear" w:color="auto" w:fill="FFFFFF"/>
              </w:rPr>
              <w:t>3072</w:t>
            </w:r>
          </w:p>
        </w:tc>
      </w:tr>
      <w:tr w:rsidR="00EA271C" w:rsidRPr="00EA271C" w14:paraId="6322FABF" w14:textId="77777777" w:rsidTr="009258FF">
        <w:tc>
          <w:tcPr>
            <w:tcW w:w="2405" w:type="dxa"/>
            <w:shd w:val="clear" w:color="auto" w:fill="auto"/>
            <w:vAlign w:val="center"/>
          </w:tcPr>
          <w:p w14:paraId="48A3B169" w14:textId="77777777" w:rsidR="00EA271C" w:rsidRPr="00EA271C" w:rsidRDefault="00EA271C" w:rsidP="00EA271C">
            <w:pPr>
              <w:spacing w:after="160" w:line="259" w:lineRule="auto"/>
              <w:jc w:val="center"/>
              <w:rPr>
                <w:rFonts w:eastAsia="Calibri" w:cs="Arial"/>
                <w:bCs/>
                <w:sz w:val="20"/>
                <w:szCs w:val="20"/>
              </w:rPr>
            </w:pPr>
            <w:r w:rsidRPr="00EA271C">
              <w:rPr>
                <w:rFonts w:eastAsia="Calibri" w:cs="Arial"/>
                <w:bCs/>
                <w:sz w:val="20"/>
                <w:szCs w:val="20"/>
              </w:rPr>
              <w:t xml:space="preserve">Proces kompostowania tlenowego </w:t>
            </w:r>
            <w:r w:rsidRPr="00EA271C">
              <w:rPr>
                <w:rFonts w:eastAsia="Calibri" w:cs="Arial"/>
                <w:bCs/>
                <w:sz w:val="20"/>
                <w:szCs w:val="20"/>
              </w:rPr>
              <w:br/>
              <w:t>w bioreaktorach</w:t>
            </w:r>
          </w:p>
        </w:tc>
        <w:tc>
          <w:tcPr>
            <w:tcW w:w="1134" w:type="dxa"/>
            <w:vMerge/>
            <w:tcBorders>
              <w:left w:val="single" w:sz="4" w:space="0" w:color="auto"/>
              <w:right w:val="single" w:sz="4" w:space="0" w:color="auto"/>
            </w:tcBorders>
            <w:shd w:val="clear" w:color="auto" w:fill="FFFFFF"/>
            <w:vAlign w:val="center"/>
          </w:tcPr>
          <w:p w14:paraId="4AD9EF32" w14:textId="77777777" w:rsidR="00EA271C" w:rsidRPr="00EA271C" w:rsidRDefault="00EA271C" w:rsidP="00EA271C">
            <w:pPr>
              <w:jc w:val="center"/>
              <w:rPr>
                <w:rFonts w:cs="Arial"/>
                <w:b/>
                <w:bCs/>
                <w:sz w:val="20"/>
                <w:szCs w:val="20"/>
              </w:rPr>
            </w:pPr>
          </w:p>
        </w:tc>
        <w:tc>
          <w:tcPr>
            <w:tcW w:w="567" w:type="dxa"/>
            <w:vMerge/>
            <w:shd w:val="clear" w:color="auto" w:fill="auto"/>
            <w:vAlign w:val="center"/>
          </w:tcPr>
          <w:p w14:paraId="25BA3A24" w14:textId="77777777" w:rsidR="00EA271C" w:rsidRPr="00EA271C" w:rsidRDefault="00EA271C" w:rsidP="00EA271C">
            <w:pPr>
              <w:jc w:val="center"/>
              <w:rPr>
                <w:rFonts w:eastAsia="Calibri" w:cs="Arial"/>
                <w:bCs/>
                <w:sz w:val="20"/>
                <w:szCs w:val="20"/>
              </w:rPr>
            </w:pPr>
          </w:p>
        </w:tc>
        <w:tc>
          <w:tcPr>
            <w:tcW w:w="533" w:type="dxa"/>
            <w:vMerge/>
            <w:shd w:val="clear" w:color="auto" w:fill="auto"/>
            <w:vAlign w:val="center"/>
          </w:tcPr>
          <w:p w14:paraId="74553CE9" w14:textId="77777777" w:rsidR="00EA271C" w:rsidRPr="00EA271C" w:rsidRDefault="00EA271C" w:rsidP="00EA271C">
            <w:pPr>
              <w:jc w:val="center"/>
              <w:rPr>
                <w:rFonts w:eastAsia="Calibri" w:cs="Arial"/>
                <w:bCs/>
                <w:sz w:val="20"/>
                <w:szCs w:val="20"/>
              </w:rPr>
            </w:pPr>
          </w:p>
        </w:tc>
        <w:tc>
          <w:tcPr>
            <w:tcW w:w="1173" w:type="dxa"/>
            <w:vMerge/>
            <w:shd w:val="clear" w:color="auto" w:fill="auto"/>
            <w:vAlign w:val="center"/>
          </w:tcPr>
          <w:p w14:paraId="050E9B94" w14:textId="77777777" w:rsidR="00EA271C" w:rsidRPr="00EA271C" w:rsidRDefault="00EA271C" w:rsidP="00EA271C">
            <w:pPr>
              <w:jc w:val="center"/>
              <w:rPr>
                <w:rFonts w:eastAsia="Calibri" w:cs="Arial"/>
                <w:bCs/>
                <w:sz w:val="20"/>
                <w:szCs w:val="20"/>
              </w:rPr>
            </w:pPr>
          </w:p>
        </w:tc>
        <w:tc>
          <w:tcPr>
            <w:tcW w:w="846" w:type="dxa"/>
            <w:vMerge/>
            <w:shd w:val="clear" w:color="auto" w:fill="auto"/>
            <w:vAlign w:val="center"/>
          </w:tcPr>
          <w:p w14:paraId="1C7323A8" w14:textId="77777777" w:rsidR="00EA271C" w:rsidRPr="00EA271C" w:rsidRDefault="00EA271C" w:rsidP="00EA271C">
            <w:pPr>
              <w:jc w:val="center"/>
              <w:rPr>
                <w:rFonts w:eastAsia="Calibri" w:cs="Arial"/>
                <w:bCs/>
                <w:sz w:val="20"/>
                <w:szCs w:val="20"/>
              </w:rPr>
            </w:pPr>
          </w:p>
        </w:tc>
        <w:tc>
          <w:tcPr>
            <w:tcW w:w="1512" w:type="dxa"/>
            <w:vMerge/>
            <w:shd w:val="clear" w:color="auto" w:fill="auto"/>
            <w:vAlign w:val="center"/>
          </w:tcPr>
          <w:p w14:paraId="082BA1ED" w14:textId="77777777" w:rsidR="00EA271C" w:rsidRPr="00EA271C" w:rsidRDefault="00EA271C" w:rsidP="00EA271C">
            <w:pPr>
              <w:jc w:val="center"/>
              <w:rPr>
                <w:rFonts w:eastAsia="Calibri" w:cs="Arial"/>
                <w:bCs/>
                <w:sz w:val="20"/>
                <w:szCs w:val="20"/>
              </w:rPr>
            </w:pPr>
          </w:p>
        </w:tc>
        <w:tc>
          <w:tcPr>
            <w:tcW w:w="890" w:type="dxa"/>
            <w:shd w:val="clear" w:color="auto" w:fill="auto"/>
            <w:vAlign w:val="center"/>
          </w:tcPr>
          <w:p w14:paraId="0CEFB5ED" w14:textId="77777777" w:rsidR="00EA271C" w:rsidRPr="00EA271C" w:rsidRDefault="00EA271C" w:rsidP="00EA271C">
            <w:pPr>
              <w:spacing w:line="259" w:lineRule="auto"/>
              <w:jc w:val="center"/>
              <w:rPr>
                <w:rFonts w:eastAsia="Calibri" w:cs="Arial"/>
                <w:bCs/>
                <w:sz w:val="20"/>
                <w:szCs w:val="20"/>
              </w:rPr>
            </w:pPr>
            <w:r w:rsidRPr="00EA271C">
              <w:rPr>
                <w:rFonts w:eastAsia="Calibri" w:cs="Arial"/>
                <w:bCs/>
                <w:sz w:val="20"/>
                <w:szCs w:val="20"/>
              </w:rPr>
              <w:t>5688</w:t>
            </w:r>
          </w:p>
        </w:tc>
      </w:tr>
    </w:tbl>
    <w:p w14:paraId="4FFA4D53" w14:textId="77777777" w:rsidR="00EA271C" w:rsidRPr="00EA271C" w:rsidRDefault="00EA271C" w:rsidP="00EA271C">
      <w:pPr>
        <w:autoSpaceDE w:val="0"/>
        <w:autoSpaceDN w:val="0"/>
        <w:adjustRightInd w:val="0"/>
        <w:ind w:left="284"/>
        <w:rPr>
          <w:rFonts w:cs="Arial"/>
          <w:sz w:val="18"/>
          <w:szCs w:val="18"/>
        </w:rPr>
      </w:pPr>
      <w:r w:rsidRPr="00EA271C">
        <w:rPr>
          <w:rFonts w:cs="Arial"/>
          <w:sz w:val="18"/>
          <w:szCs w:val="18"/>
        </w:rPr>
        <w:t xml:space="preserve">* </w:t>
      </w:r>
      <w:proofErr w:type="spellStart"/>
      <w:r w:rsidRPr="00EA271C">
        <w:rPr>
          <w:rFonts w:cs="Arial"/>
          <w:sz w:val="18"/>
          <w:szCs w:val="18"/>
        </w:rPr>
        <w:t>ou</w:t>
      </w:r>
      <w:r w:rsidRPr="00EA271C">
        <w:rPr>
          <w:rFonts w:cs="Arial"/>
          <w:sz w:val="18"/>
          <w:szCs w:val="18"/>
          <w:vertAlign w:val="subscript"/>
        </w:rPr>
        <w:t>E</w:t>
      </w:r>
      <w:proofErr w:type="spellEnd"/>
      <w:r w:rsidRPr="00EA271C">
        <w:rPr>
          <w:rFonts w:cs="Arial"/>
          <w:sz w:val="18"/>
          <w:szCs w:val="18"/>
        </w:rPr>
        <w:t xml:space="preserve"> – jednostka zapachowa (stężenie </w:t>
      </w:r>
      <w:proofErr w:type="spellStart"/>
      <w:r w:rsidRPr="00EA271C">
        <w:rPr>
          <w:rFonts w:cs="Arial"/>
          <w:sz w:val="18"/>
          <w:szCs w:val="18"/>
        </w:rPr>
        <w:t>odoranta</w:t>
      </w:r>
      <w:proofErr w:type="spellEnd"/>
      <w:r w:rsidRPr="00EA271C">
        <w:rPr>
          <w:rFonts w:cs="Arial"/>
          <w:sz w:val="18"/>
          <w:szCs w:val="18"/>
        </w:rPr>
        <w:t xml:space="preserve"> lub mieszaniny odorantów, które odpowiada zespołowemu progowi wyczuwalności zapachu).</w:t>
      </w:r>
    </w:p>
    <w:p w14:paraId="50753E1F" w14:textId="77777777" w:rsidR="00EA271C" w:rsidRPr="00EA271C" w:rsidRDefault="00EA271C" w:rsidP="00EA271C">
      <w:pPr>
        <w:spacing w:line="259" w:lineRule="auto"/>
        <w:ind w:left="284"/>
        <w:rPr>
          <w:rFonts w:eastAsia="Calibri" w:cs="Arial"/>
          <w:sz w:val="18"/>
          <w:szCs w:val="18"/>
          <w:lang w:eastAsia="en-US"/>
        </w:rPr>
      </w:pPr>
      <w:r w:rsidRPr="00EA271C">
        <w:rPr>
          <w:rFonts w:eastAsia="Calibri" w:cs="Arial"/>
          <w:sz w:val="18"/>
          <w:szCs w:val="18"/>
          <w:lang w:eastAsia="en-US"/>
        </w:rPr>
        <w:t>** - parametr informacyjny (wartość parametru uwzględniona w modelowaniu rozprzestrzeniania się zanieczyszczeń)</w:t>
      </w:r>
    </w:p>
    <w:p w14:paraId="3CDD045A" w14:textId="77777777" w:rsidR="00EA271C" w:rsidRPr="00EA271C" w:rsidRDefault="00EA271C" w:rsidP="00EA271C">
      <w:pPr>
        <w:rPr>
          <w:rFonts w:eastAsia="Calibri" w:cs="Arial"/>
          <w:b/>
          <w:bCs/>
          <w:sz w:val="8"/>
          <w:szCs w:val="8"/>
        </w:rPr>
      </w:pPr>
    </w:p>
    <w:p w14:paraId="05FCC96A" w14:textId="77777777" w:rsidR="00EA271C" w:rsidRPr="00EA271C" w:rsidRDefault="00EA271C" w:rsidP="00EA271C">
      <w:pPr>
        <w:ind w:left="284"/>
        <w:rPr>
          <w:rFonts w:cs="Arial"/>
          <w:b/>
          <w:sz w:val="23"/>
          <w:szCs w:val="23"/>
        </w:rPr>
      </w:pPr>
      <w:r w:rsidRPr="00EA271C">
        <w:rPr>
          <w:rFonts w:eastAsia="Calibri" w:cs="Arial"/>
          <w:b/>
          <w:bCs/>
          <w:sz w:val="23"/>
          <w:szCs w:val="23"/>
        </w:rPr>
        <w:t>Tabela nr 19.2.</w:t>
      </w:r>
      <w:r w:rsidRPr="00EA271C">
        <w:rPr>
          <w:rFonts w:cs="Arial"/>
          <w:b/>
          <w:sz w:val="23"/>
          <w:szCs w:val="23"/>
        </w:rPr>
        <w:t xml:space="preserve"> Charakterystyka emitorów od dnia 18 sierpnia 2022 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harakterystyka emitorów od dnia 18 sierpnia 2022 r."/>
        <w:tblDescription w:val="W tabeli przedstawiono charakterystykę emitorów od dnia 18 sierpnia 2022 r."/>
      </w:tblPr>
      <w:tblGrid>
        <w:gridCol w:w="1677"/>
        <w:gridCol w:w="1544"/>
        <w:gridCol w:w="647"/>
        <w:gridCol w:w="649"/>
        <w:gridCol w:w="1173"/>
        <w:gridCol w:w="851"/>
        <w:gridCol w:w="1617"/>
        <w:gridCol w:w="904"/>
      </w:tblGrid>
      <w:tr w:rsidR="00EA271C" w:rsidRPr="00EA271C" w14:paraId="08CF2903" w14:textId="77777777" w:rsidTr="009258FF">
        <w:trPr>
          <w:trHeight w:val="975"/>
          <w:jc w:val="center"/>
        </w:trPr>
        <w:tc>
          <w:tcPr>
            <w:tcW w:w="1706" w:type="dxa"/>
            <w:shd w:val="clear" w:color="auto" w:fill="auto"/>
            <w:vAlign w:val="center"/>
          </w:tcPr>
          <w:p w14:paraId="4DC79D61"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Źródło emisji</w:t>
            </w:r>
          </w:p>
        </w:tc>
        <w:tc>
          <w:tcPr>
            <w:tcW w:w="1655" w:type="dxa"/>
            <w:shd w:val="clear" w:color="auto" w:fill="auto"/>
            <w:vAlign w:val="center"/>
          </w:tcPr>
          <w:p w14:paraId="7DED8314"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Oznaczenie emitora</w:t>
            </w:r>
          </w:p>
        </w:tc>
        <w:tc>
          <w:tcPr>
            <w:tcW w:w="705" w:type="dxa"/>
            <w:shd w:val="clear" w:color="auto" w:fill="auto"/>
            <w:vAlign w:val="center"/>
          </w:tcPr>
          <w:p w14:paraId="1BCA853D"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H</w:t>
            </w:r>
          </w:p>
          <w:p w14:paraId="43662916"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[m]</w:t>
            </w:r>
          </w:p>
        </w:tc>
        <w:tc>
          <w:tcPr>
            <w:tcW w:w="709" w:type="dxa"/>
            <w:shd w:val="clear" w:color="auto" w:fill="auto"/>
            <w:vAlign w:val="center"/>
          </w:tcPr>
          <w:p w14:paraId="4143061C"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D</w:t>
            </w:r>
          </w:p>
          <w:p w14:paraId="434E4733"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[m]</w:t>
            </w:r>
          </w:p>
        </w:tc>
        <w:tc>
          <w:tcPr>
            <w:tcW w:w="883" w:type="dxa"/>
            <w:shd w:val="clear" w:color="auto" w:fill="auto"/>
            <w:vAlign w:val="center"/>
          </w:tcPr>
          <w:p w14:paraId="2D0E4000"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Typ wylotu</w:t>
            </w:r>
          </w:p>
        </w:tc>
        <w:tc>
          <w:tcPr>
            <w:tcW w:w="874" w:type="dxa"/>
            <w:vAlign w:val="center"/>
          </w:tcPr>
          <w:p w14:paraId="16BA1CFD"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Temp. **</w:t>
            </w:r>
          </w:p>
          <w:p w14:paraId="7CF6D958"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w:t>
            </w:r>
            <w:r w:rsidRPr="00EA271C">
              <w:rPr>
                <w:rFonts w:eastAsia="Calibri" w:cs="Arial"/>
                <w:b/>
                <w:bCs/>
                <w:sz w:val="20"/>
                <w:szCs w:val="20"/>
                <w:vertAlign w:val="superscript"/>
                <w:lang w:eastAsia="en-US"/>
              </w:rPr>
              <w:t xml:space="preserve">o </w:t>
            </w:r>
            <w:r w:rsidRPr="00EA271C">
              <w:rPr>
                <w:rFonts w:eastAsia="Calibri" w:cs="Arial"/>
                <w:b/>
                <w:bCs/>
                <w:sz w:val="20"/>
                <w:szCs w:val="20"/>
                <w:lang w:eastAsia="en-US"/>
              </w:rPr>
              <w:t>K]</w:t>
            </w:r>
          </w:p>
        </w:tc>
        <w:tc>
          <w:tcPr>
            <w:tcW w:w="999" w:type="dxa"/>
            <w:vAlign w:val="center"/>
          </w:tcPr>
          <w:p w14:paraId="24FCF118"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Urządzenia ochrony powietrza</w:t>
            </w:r>
          </w:p>
        </w:tc>
        <w:tc>
          <w:tcPr>
            <w:tcW w:w="936" w:type="dxa"/>
            <w:vAlign w:val="center"/>
          </w:tcPr>
          <w:p w14:paraId="16B9DD65"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Czas pracy</w:t>
            </w:r>
          </w:p>
          <w:p w14:paraId="736F1D97" w14:textId="77777777" w:rsidR="00EA271C" w:rsidRPr="00EA271C" w:rsidRDefault="00EA271C" w:rsidP="00EA271C">
            <w:pPr>
              <w:contextualSpacing/>
              <w:jc w:val="center"/>
              <w:rPr>
                <w:rFonts w:eastAsia="Calibri" w:cs="Arial"/>
                <w:b/>
                <w:bCs/>
                <w:sz w:val="20"/>
                <w:szCs w:val="20"/>
                <w:lang w:eastAsia="en-US"/>
              </w:rPr>
            </w:pPr>
            <w:r w:rsidRPr="00EA271C">
              <w:rPr>
                <w:rFonts w:eastAsia="Calibri" w:cs="Arial"/>
                <w:b/>
                <w:bCs/>
                <w:sz w:val="20"/>
                <w:szCs w:val="20"/>
                <w:lang w:eastAsia="en-US"/>
              </w:rPr>
              <w:t>[h/rok]</w:t>
            </w:r>
          </w:p>
        </w:tc>
      </w:tr>
      <w:tr w:rsidR="00EA271C" w:rsidRPr="00EA271C" w14:paraId="54CD6A71" w14:textId="77777777" w:rsidTr="009258FF">
        <w:trPr>
          <w:trHeight w:val="1134"/>
          <w:jc w:val="center"/>
        </w:trPr>
        <w:tc>
          <w:tcPr>
            <w:tcW w:w="1706" w:type="dxa"/>
            <w:shd w:val="clear" w:color="auto" w:fill="auto"/>
            <w:vAlign w:val="center"/>
          </w:tcPr>
          <w:p w14:paraId="0E651503"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sz w:val="20"/>
                <w:szCs w:val="20"/>
                <w:lang w:eastAsia="en-US"/>
              </w:rPr>
              <w:t xml:space="preserve">Proces mechanicznego przetwarzania odpadów, w tym odpadów kalorycznych </w:t>
            </w:r>
            <w:r w:rsidRPr="00EA271C">
              <w:rPr>
                <w:rFonts w:eastAsia="Calibri" w:cs="Arial"/>
                <w:sz w:val="20"/>
                <w:szCs w:val="20"/>
                <w:lang w:eastAsia="en-US"/>
              </w:rPr>
              <w:br/>
              <w:t>i proces kompostowania tlenowego w bioreaktorach</w:t>
            </w:r>
          </w:p>
        </w:tc>
        <w:tc>
          <w:tcPr>
            <w:tcW w:w="1655" w:type="dxa"/>
            <w:shd w:val="clear" w:color="auto" w:fill="auto"/>
            <w:vAlign w:val="center"/>
          </w:tcPr>
          <w:p w14:paraId="56E3BB0D"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1</w:t>
            </w:r>
          </w:p>
        </w:tc>
        <w:tc>
          <w:tcPr>
            <w:tcW w:w="705" w:type="dxa"/>
            <w:shd w:val="clear" w:color="auto" w:fill="auto"/>
            <w:vAlign w:val="center"/>
          </w:tcPr>
          <w:p w14:paraId="798BCCF1"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4,5</w:t>
            </w:r>
          </w:p>
        </w:tc>
        <w:tc>
          <w:tcPr>
            <w:tcW w:w="709" w:type="dxa"/>
            <w:shd w:val="clear" w:color="auto" w:fill="auto"/>
            <w:vAlign w:val="center"/>
          </w:tcPr>
          <w:p w14:paraId="034236FC"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0,5</w:t>
            </w:r>
          </w:p>
        </w:tc>
        <w:tc>
          <w:tcPr>
            <w:tcW w:w="883" w:type="dxa"/>
            <w:shd w:val="clear" w:color="auto" w:fill="auto"/>
            <w:vAlign w:val="center"/>
          </w:tcPr>
          <w:p w14:paraId="1E4417B9"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zadaszony </w:t>
            </w:r>
          </w:p>
        </w:tc>
        <w:tc>
          <w:tcPr>
            <w:tcW w:w="874" w:type="dxa"/>
            <w:vAlign w:val="center"/>
          </w:tcPr>
          <w:p w14:paraId="354ED433"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293</w:t>
            </w:r>
          </w:p>
        </w:tc>
        <w:tc>
          <w:tcPr>
            <w:tcW w:w="999" w:type="dxa"/>
            <w:vAlign w:val="center"/>
          </w:tcPr>
          <w:p w14:paraId="2C2F77A7" w14:textId="77777777" w:rsidR="00EA271C" w:rsidRPr="00EA271C" w:rsidRDefault="00EA271C" w:rsidP="00EA271C">
            <w:pPr>
              <w:contextualSpacing/>
              <w:jc w:val="center"/>
              <w:rPr>
                <w:rFonts w:eastAsia="Calibri" w:cs="Arial"/>
                <w:sz w:val="20"/>
                <w:szCs w:val="20"/>
                <w:lang w:eastAsia="en-US"/>
              </w:rPr>
            </w:pPr>
            <w:r w:rsidRPr="00EA271C">
              <w:rPr>
                <w:rFonts w:eastAsia="Calibri" w:cs="Arial"/>
                <w:sz w:val="20"/>
                <w:szCs w:val="20"/>
                <w:lang w:eastAsia="en-US"/>
              </w:rPr>
              <w:t xml:space="preserve">Filtr tkaninowy oraz </w:t>
            </w:r>
            <w:proofErr w:type="spellStart"/>
            <w:r w:rsidRPr="00EA271C">
              <w:rPr>
                <w:rFonts w:eastAsia="Calibri" w:cs="Arial"/>
                <w:sz w:val="20"/>
                <w:szCs w:val="20"/>
                <w:lang w:eastAsia="en-US"/>
              </w:rPr>
              <w:t>biofiltr</w:t>
            </w:r>
            <w:proofErr w:type="spellEnd"/>
            <w:r w:rsidRPr="00EA271C">
              <w:rPr>
                <w:rFonts w:eastAsia="Calibri" w:cs="Arial"/>
                <w:sz w:val="20"/>
                <w:szCs w:val="20"/>
                <w:lang w:eastAsia="en-US"/>
              </w:rPr>
              <w:t xml:space="preserve"> </w:t>
            </w:r>
          </w:p>
          <w:p w14:paraId="340E1451"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o skuteczności redukcji substancji </w:t>
            </w:r>
            <w:proofErr w:type="spellStart"/>
            <w:r w:rsidRPr="00EA271C">
              <w:rPr>
                <w:rFonts w:eastAsia="Calibri" w:cs="Arial"/>
                <w:sz w:val="20"/>
                <w:szCs w:val="20"/>
                <w:lang w:eastAsia="en-US"/>
              </w:rPr>
              <w:t>odorotwórczych</w:t>
            </w:r>
            <w:proofErr w:type="spellEnd"/>
            <w:r w:rsidRPr="00EA271C">
              <w:rPr>
                <w:rFonts w:eastAsia="Calibri" w:cs="Arial"/>
                <w:sz w:val="20"/>
                <w:szCs w:val="20"/>
                <w:lang w:eastAsia="en-US"/>
              </w:rPr>
              <w:t xml:space="preserve"> do poziomu poniżej 1000 </w:t>
            </w:r>
            <w:proofErr w:type="spellStart"/>
            <w:r w:rsidRPr="00EA271C">
              <w:rPr>
                <w:rFonts w:eastAsia="Calibri" w:cs="Arial"/>
                <w:sz w:val="20"/>
                <w:szCs w:val="20"/>
                <w:lang w:eastAsia="en-US"/>
              </w:rPr>
              <w:t>ouE</w:t>
            </w:r>
            <w:proofErr w:type="spellEnd"/>
            <w:r w:rsidRPr="00EA271C">
              <w:rPr>
                <w:rFonts w:eastAsia="Calibri" w:cs="Arial"/>
                <w:sz w:val="20"/>
                <w:szCs w:val="20"/>
                <w:lang w:eastAsia="en-US"/>
              </w:rPr>
              <w:t>*/m</w:t>
            </w:r>
            <w:r w:rsidRPr="00EA271C">
              <w:rPr>
                <w:rFonts w:eastAsia="Calibri" w:cs="Arial"/>
                <w:sz w:val="20"/>
                <w:szCs w:val="20"/>
                <w:vertAlign w:val="superscript"/>
                <w:lang w:eastAsia="en-US"/>
              </w:rPr>
              <w:t>3</w:t>
            </w:r>
          </w:p>
        </w:tc>
        <w:tc>
          <w:tcPr>
            <w:tcW w:w="936" w:type="dxa"/>
            <w:vAlign w:val="center"/>
          </w:tcPr>
          <w:p w14:paraId="1B2E2851"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8 760</w:t>
            </w:r>
          </w:p>
        </w:tc>
      </w:tr>
      <w:tr w:rsidR="00EA271C" w:rsidRPr="00EA271C" w14:paraId="740721CD" w14:textId="77777777" w:rsidTr="009258FF">
        <w:trPr>
          <w:trHeight w:val="553"/>
          <w:jc w:val="center"/>
        </w:trPr>
        <w:tc>
          <w:tcPr>
            <w:tcW w:w="1706" w:type="dxa"/>
            <w:shd w:val="clear" w:color="auto" w:fill="auto"/>
            <w:vAlign w:val="center"/>
          </w:tcPr>
          <w:p w14:paraId="677941AC"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Proces mechanicznego przetwarzania odpadów, w tym odpadów kalorycznych </w:t>
            </w:r>
            <w:r w:rsidRPr="00EA271C">
              <w:rPr>
                <w:rFonts w:eastAsia="Calibri" w:cs="Arial"/>
                <w:sz w:val="20"/>
                <w:szCs w:val="20"/>
                <w:lang w:eastAsia="en-US"/>
              </w:rPr>
              <w:br/>
              <w:t>i proces kompostowania tlenowego w bioreaktorach</w:t>
            </w:r>
          </w:p>
        </w:tc>
        <w:tc>
          <w:tcPr>
            <w:tcW w:w="1655" w:type="dxa"/>
            <w:shd w:val="clear" w:color="auto" w:fill="auto"/>
            <w:vAlign w:val="center"/>
          </w:tcPr>
          <w:p w14:paraId="31D94E69"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2</w:t>
            </w:r>
          </w:p>
        </w:tc>
        <w:tc>
          <w:tcPr>
            <w:tcW w:w="705" w:type="dxa"/>
            <w:shd w:val="clear" w:color="auto" w:fill="auto"/>
            <w:vAlign w:val="center"/>
          </w:tcPr>
          <w:p w14:paraId="78A1CD56"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4,5</w:t>
            </w:r>
          </w:p>
        </w:tc>
        <w:tc>
          <w:tcPr>
            <w:tcW w:w="709" w:type="dxa"/>
            <w:shd w:val="clear" w:color="auto" w:fill="auto"/>
            <w:vAlign w:val="center"/>
          </w:tcPr>
          <w:p w14:paraId="724F491C"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0,5</w:t>
            </w:r>
          </w:p>
        </w:tc>
        <w:tc>
          <w:tcPr>
            <w:tcW w:w="883" w:type="dxa"/>
            <w:shd w:val="clear" w:color="auto" w:fill="auto"/>
            <w:vAlign w:val="center"/>
          </w:tcPr>
          <w:p w14:paraId="66B4B486"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zadaszony </w:t>
            </w:r>
          </w:p>
        </w:tc>
        <w:tc>
          <w:tcPr>
            <w:tcW w:w="874" w:type="dxa"/>
            <w:vAlign w:val="center"/>
          </w:tcPr>
          <w:p w14:paraId="3D7E7489"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293</w:t>
            </w:r>
          </w:p>
        </w:tc>
        <w:tc>
          <w:tcPr>
            <w:tcW w:w="999" w:type="dxa"/>
            <w:vAlign w:val="center"/>
          </w:tcPr>
          <w:p w14:paraId="37498F46" w14:textId="77777777" w:rsidR="00EA271C" w:rsidRPr="00EA271C" w:rsidRDefault="00EA271C" w:rsidP="00EA271C">
            <w:pPr>
              <w:contextualSpacing/>
              <w:jc w:val="center"/>
              <w:rPr>
                <w:rFonts w:eastAsia="Calibri" w:cs="Arial"/>
                <w:sz w:val="20"/>
                <w:szCs w:val="20"/>
                <w:lang w:eastAsia="en-US"/>
              </w:rPr>
            </w:pPr>
            <w:r w:rsidRPr="00EA271C">
              <w:rPr>
                <w:rFonts w:eastAsia="Calibri" w:cs="Arial"/>
                <w:sz w:val="20"/>
                <w:szCs w:val="20"/>
                <w:lang w:eastAsia="en-US"/>
              </w:rPr>
              <w:t xml:space="preserve">Filtr tkaninowy oraz </w:t>
            </w:r>
            <w:proofErr w:type="spellStart"/>
            <w:r w:rsidRPr="00EA271C">
              <w:rPr>
                <w:rFonts w:eastAsia="Calibri" w:cs="Arial"/>
                <w:sz w:val="20"/>
                <w:szCs w:val="20"/>
                <w:lang w:eastAsia="en-US"/>
              </w:rPr>
              <w:t>biofiltr</w:t>
            </w:r>
            <w:proofErr w:type="spellEnd"/>
            <w:r w:rsidRPr="00EA271C">
              <w:rPr>
                <w:rFonts w:eastAsia="Calibri" w:cs="Arial"/>
                <w:sz w:val="20"/>
                <w:szCs w:val="20"/>
                <w:lang w:eastAsia="en-US"/>
              </w:rPr>
              <w:t xml:space="preserve"> </w:t>
            </w:r>
          </w:p>
          <w:p w14:paraId="1C0A52AA"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o skuteczności redukcji substancji </w:t>
            </w:r>
            <w:proofErr w:type="spellStart"/>
            <w:r w:rsidRPr="00EA271C">
              <w:rPr>
                <w:rFonts w:eastAsia="Calibri" w:cs="Arial"/>
                <w:sz w:val="20"/>
                <w:szCs w:val="20"/>
                <w:lang w:eastAsia="en-US"/>
              </w:rPr>
              <w:t>odorotwórczych</w:t>
            </w:r>
            <w:proofErr w:type="spellEnd"/>
            <w:r w:rsidRPr="00EA271C">
              <w:rPr>
                <w:rFonts w:eastAsia="Calibri" w:cs="Arial"/>
                <w:sz w:val="20"/>
                <w:szCs w:val="20"/>
                <w:lang w:eastAsia="en-US"/>
              </w:rPr>
              <w:t xml:space="preserve"> do poziomu poniżej 1000 </w:t>
            </w:r>
            <w:proofErr w:type="spellStart"/>
            <w:r w:rsidRPr="00EA271C">
              <w:rPr>
                <w:rFonts w:eastAsia="Calibri" w:cs="Arial"/>
                <w:sz w:val="20"/>
                <w:szCs w:val="20"/>
                <w:lang w:eastAsia="en-US"/>
              </w:rPr>
              <w:t>ouE</w:t>
            </w:r>
            <w:proofErr w:type="spellEnd"/>
            <w:r w:rsidRPr="00EA271C">
              <w:rPr>
                <w:rFonts w:eastAsia="Calibri" w:cs="Arial"/>
                <w:sz w:val="20"/>
                <w:szCs w:val="20"/>
                <w:lang w:eastAsia="en-US"/>
              </w:rPr>
              <w:t>*/m</w:t>
            </w:r>
            <w:r w:rsidRPr="00EA271C">
              <w:rPr>
                <w:rFonts w:eastAsia="Calibri" w:cs="Arial"/>
                <w:sz w:val="20"/>
                <w:szCs w:val="20"/>
                <w:vertAlign w:val="superscript"/>
                <w:lang w:eastAsia="en-US"/>
              </w:rPr>
              <w:t>3</w:t>
            </w:r>
          </w:p>
        </w:tc>
        <w:tc>
          <w:tcPr>
            <w:tcW w:w="936" w:type="dxa"/>
            <w:vAlign w:val="center"/>
          </w:tcPr>
          <w:p w14:paraId="5311FC41"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8 760</w:t>
            </w:r>
          </w:p>
        </w:tc>
      </w:tr>
    </w:tbl>
    <w:p w14:paraId="50A8ADA8" w14:textId="77777777" w:rsidR="00EA271C" w:rsidRPr="00EA271C" w:rsidRDefault="00EA271C" w:rsidP="00EA271C">
      <w:pPr>
        <w:ind w:left="284"/>
        <w:rPr>
          <w:rFonts w:cs="Arial"/>
          <w:sz w:val="18"/>
          <w:szCs w:val="18"/>
        </w:rPr>
      </w:pPr>
      <w:r w:rsidRPr="00EA271C">
        <w:rPr>
          <w:rFonts w:cs="Arial"/>
          <w:sz w:val="18"/>
          <w:szCs w:val="18"/>
        </w:rPr>
        <w:t xml:space="preserve">* </w:t>
      </w:r>
      <w:proofErr w:type="spellStart"/>
      <w:r w:rsidRPr="00EA271C">
        <w:rPr>
          <w:rFonts w:cs="Arial"/>
          <w:sz w:val="18"/>
          <w:szCs w:val="18"/>
        </w:rPr>
        <w:t>ouE</w:t>
      </w:r>
      <w:proofErr w:type="spellEnd"/>
      <w:r w:rsidRPr="00EA271C">
        <w:rPr>
          <w:rFonts w:cs="Arial"/>
          <w:sz w:val="18"/>
          <w:szCs w:val="18"/>
        </w:rPr>
        <w:t xml:space="preserve"> – jednostka zapachowa (stężenie </w:t>
      </w:r>
      <w:proofErr w:type="spellStart"/>
      <w:r w:rsidRPr="00EA271C">
        <w:rPr>
          <w:rFonts w:cs="Arial"/>
          <w:sz w:val="18"/>
          <w:szCs w:val="18"/>
        </w:rPr>
        <w:t>odoranta</w:t>
      </w:r>
      <w:proofErr w:type="spellEnd"/>
      <w:r w:rsidRPr="00EA271C">
        <w:rPr>
          <w:rFonts w:cs="Arial"/>
          <w:sz w:val="18"/>
          <w:szCs w:val="18"/>
        </w:rPr>
        <w:t xml:space="preserve"> lub mieszaniny odorantów, które odpowiada zespołowemu progowi wyczuwalności zapachu). </w:t>
      </w:r>
    </w:p>
    <w:p w14:paraId="721AED5B" w14:textId="77777777" w:rsidR="00EA271C" w:rsidRPr="00EA271C" w:rsidRDefault="00EA271C" w:rsidP="00EA271C">
      <w:pPr>
        <w:ind w:left="284"/>
        <w:rPr>
          <w:rFonts w:cs="Arial"/>
          <w:sz w:val="18"/>
          <w:szCs w:val="18"/>
        </w:rPr>
      </w:pPr>
      <w:r w:rsidRPr="00EA271C">
        <w:rPr>
          <w:rFonts w:cs="Arial"/>
          <w:sz w:val="18"/>
          <w:szCs w:val="18"/>
        </w:rPr>
        <w:lastRenderedPageBreak/>
        <w:t>** - parametr informacyjny (wartość parametru uwzględniona w modelowaniu rozprzestrzeniania się zanieczyszczeń)</w:t>
      </w:r>
    </w:p>
    <w:p w14:paraId="0E10A869" w14:textId="77777777" w:rsidR="00EA271C" w:rsidRPr="00EA271C" w:rsidRDefault="00EA271C" w:rsidP="00EA271C">
      <w:pPr>
        <w:autoSpaceDE w:val="0"/>
        <w:autoSpaceDN w:val="0"/>
        <w:adjustRightInd w:val="0"/>
        <w:spacing w:after="120"/>
        <w:ind w:left="284"/>
        <w:rPr>
          <w:rFonts w:cs="Arial"/>
          <w:b/>
          <w:sz w:val="10"/>
          <w:szCs w:val="10"/>
        </w:rPr>
      </w:pPr>
    </w:p>
    <w:p w14:paraId="30196A6F" w14:textId="77777777" w:rsidR="00EA271C" w:rsidRPr="00EA271C" w:rsidRDefault="00EA271C" w:rsidP="00EA271C">
      <w:pPr>
        <w:autoSpaceDE w:val="0"/>
        <w:autoSpaceDN w:val="0"/>
        <w:adjustRightInd w:val="0"/>
        <w:spacing w:after="120"/>
        <w:ind w:left="142"/>
        <w:rPr>
          <w:rFonts w:cs="Arial"/>
          <w:bCs/>
        </w:rPr>
      </w:pPr>
      <w:r w:rsidRPr="00EA271C">
        <w:rPr>
          <w:rFonts w:cs="Arial"/>
          <w:bCs/>
        </w:rPr>
        <w:t xml:space="preserve">VIII.2.2. Stosowane środki techniczne ograniczające emisję substancji zanieczyszczających do powietrza: </w:t>
      </w:r>
    </w:p>
    <w:p w14:paraId="5A14F732" w14:textId="77777777" w:rsidR="00EA271C" w:rsidRPr="00EA271C" w:rsidRDefault="00EA271C" w:rsidP="00EA271C">
      <w:pPr>
        <w:ind w:left="142"/>
        <w:rPr>
          <w:rFonts w:eastAsia="Calibri" w:cs="Arial"/>
          <w:b/>
          <w:bCs/>
          <w:sz w:val="8"/>
          <w:szCs w:val="8"/>
        </w:rPr>
      </w:pPr>
    </w:p>
    <w:p w14:paraId="715C0EF4" w14:textId="77777777" w:rsidR="00EA271C" w:rsidRPr="00EA271C" w:rsidRDefault="00EA271C" w:rsidP="00EA271C">
      <w:pPr>
        <w:ind w:left="142"/>
        <w:rPr>
          <w:rFonts w:cs="Arial"/>
          <w:bCs/>
          <w:sz w:val="23"/>
          <w:szCs w:val="23"/>
        </w:rPr>
      </w:pPr>
      <w:r w:rsidRPr="00EA271C">
        <w:rPr>
          <w:rFonts w:eastAsia="Calibri" w:cs="Arial"/>
          <w:b/>
          <w:bCs/>
          <w:sz w:val="22"/>
          <w:szCs w:val="22"/>
        </w:rPr>
        <w:t>Tabela 19.3.</w:t>
      </w:r>
      <w:r w:rsidRPr="00EA271C">
        <w:rPr>
          <w:rFonts w:cs="Arial"/>
          <w:b/>
          <w:sz w:val="23"/>
          <w:szCs w:val="23"/>
        </w:rPr>
        <w:t xml:space="preserve"> </w:t>
      </w:r>
      <w:r w:rsidRPr="00EA271C">
        <w:rPr>
          <w:rFonts w:cs="Arial"/>
          <w:bCs/>
          <w:sz w:val="23"/>
          <w:szCs w:val="23"/>
        </w:rPr>
        <w:t>Środki techniczne ograniczające emisję substancji zanieczyszczających do powietrza do dnia 17 sierpnia 2022 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Środki techniczne ograniczające emisję substancji zanieczyszczających do powietrza do dnia 17 sierpnia 2022 r."/>
        <w:tblDescription w:val="W tabeli omówiono środki techniczne ograniczające emisję substancji zanieczyszczających do powietrza do dnia 17 sierpnia 2022 r."/>
      </w:tblPr>
      <w:tblGrid>
        <w:gridCol w:w="704"/>
        <w:gridCol w:w="1276"/>
        <w:gridCol w:w="2835"/>
        <w:gridCol w:w="4111"/>
      </w:tblGrid>
      <w:tr w:rsidR="00EA271C" w:rsidRPr="00EA271C" w14:paraId="41F09606" w14:textId="77777777" w:rsidTr="009258FF">
        <w:trPr>
          <w:trHeight w:val="423"/>
          <w:jc w:val="center"/>
        </w:trPr>
        <w:tc>
          <w:tcPr>
            <w:tcW w:w="704" w:type="dxa"/>
            <w:vAlign w:val="center"/>
          </w:tcPr>
          <w:p w14:paraId="73B6A604"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Lp.</w:t>
            </w:r>
          </w:p>
        </w:tc>
        <w:tc>
          <w:tcPr>
            <w:tcW w:w="1276" w:type="dxa"/>
            <w:shd w:val="clear" w:color="auto" w:fill="auto"/>
            <w:vAlign w:val="center"/>
          </w:tcPr>
          <w:p w14:paraId="410BDF90"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Emitor</w:t>
            </w:r>
          </w:p>
        </w:tc>
        <w:tc>
          <w:tcPr>
            <w:tcW w:w="2835" w:type="dxa"/>
            <w:shd w:val="clear" w:color="auto" w:fill="auto"/>
            <w:vAlign w:val="center"/>
          </w:tcPr>
          <w:p w14:paraId="7F8C77BE"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 xml:space="preserve">Źródło </w:t>
            </w:r>
          </w:p>
        </w:tc>
        <w:tc>
          <w:tcPr>
            <w:tcW w:w="4111" w:type="dxa"/>
            <w:shd w:val="clear" w:color="auto" w:fill="auto"/>
            <w:vAlign w:val="center"/>
          </w:tcPr>
          <w:p w14:paraId="4ADAAB75"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Urządzenia ochrony powietrza</w:t>
            </w:r>
          </w:p>
        </w:tc>
      </w:tr>
      <w:tr w:rsidR="00EA271C" w:rsidRPr="00EA271C" w14:paraId="581075A6" w14:textId="77777777" w:rsidTr="009258FF">
        <w:trPr>
          <w:trHeight w:val="1257"/>
          <w:jc w:val="center"/>
        </w:trPr>
        <w:tc>
          <w:tcPr>
            <w:tcW w:w="704" w:type="dxa"/>
            <w:vAlign w:val="center"/>
          </w:tcPr>
          <w:p w14:paraId="45B83AF2"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1</w:t>
            </w:r>
          </w:p>
        </w:tc>
        <w:tc>
          <w:tcPr>
            <w:tcW w:w="1276" w:type="dxa"/>
            <w:shd w:val="clear" w:color="auto" w:fill="auto"/>
            <w:vAlign w:val="center"/>
          </w:tcPr>
          <w:p w14:paraId="47BA3CCA"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1</w:t>
            </w:r>
          </w:p>
        </w:tc>
        <w:tc>
          <w:tcPr>
            <w:tcW w:w="2835" w:type="dxa"/>
            <w:shd w:val="clear" w:color="auto" w:fill="auto"/>
            <w:vAlign w:val="center"/>
          </w:tcPr>
          <w:p w14:paraId="4EBAFA48"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Proces kompostowania tlenowego w bioreaktorach </w:t>
            </w:r>
            <w:r w:rsidRPr="00EA271C">
              <w:rPr>
                <w:rFonts w:eastAsia="Calibri" w:cs="Arial"/>
                <w:sz w:val="20"/>
                <w:szCs w:val="20"/>
                <w:lang w:eastAsia="en-US"/>
              </w:rPr>
              <w:br/>
              <w:t>i mechanicznego przetwarzania odpadów</w:t>
            </w:r>
          </w:p>
        </w:tc>
        <w:tc>
          <w:tcPr>
            <w:tcW w:w="4111" w:type="dxa"/>
            <w:shd w:val="clear" w:color="auto" w:fill="auto"/>
            <w:vAlign w:val="center"/>
          </w:tcPr>
          <w:p w14:paraId="76208162" w14:textId="77777777" w:rsidR="00EA271C" w:rsidRPr="00EA271C" w:rsidRDefault="00EA271C" w:rsidP="00EA271C">
            <w:pPr>
              <w:spacing w:after="100" w:afterAutospacing="1"/>
              <w:contextualSpacing/>
              <w:jc w:val="center"/>
              <w:rPr>
                <w:rFonts w:eastAsia="Calibri" w:cs="Arial"/>
                <w:sz w:val="20"/>
                <w:szCs w:val="20"/>
                <w:lang w:eastAsia="en-US"/>
              </w:rPr>
            </w:pPr>
            <w:proofErr w:type="spellStart"/>
            <w:r w:rsidRPr="00EA271C">
              <w:rPr>
                <w:rFonts w:eastAsia="Calibri" w:cs="Arial"/>
                <w:sz w:val="20"/>
                <w:szCs w:val="20"/>
                <w:lang w:eastAsia="en-US"/>
              </w:rPr>
              <w:t>Biofiltr</w:t>
            </w:r>
            <w:proofErr w:type="spellEnd"/>
            <w:r w:rsidRPr="00EA271C">
              <w:rPr>
                <w:rFonts w:eastAsia="Calibri" w:cs="Arial"/>
                <w:sz w:val="20"/>
                <w:szCs w:val="20"/>
                <w:lang w:eastAsia="en-US"/>
              </w:rPr>
              <w:t xml:space="preserve"> zamknięty o skuteczności redukcji zanieczyszczeń na poziomie min. 90% </w:t>
            </w:r>
            <w:r w:rsidRPr="00EA271C">
              <w:rPr>
                <w:rFonts w:eastAsia="Calibri" w:cs="Arial"/>
                <w:sz w:val="20"/>
                <w:szCs w:val="20"/>
                <w:lang w:eastAsia="en-US"/>
              </w:rPr>
              <w:br/>
              <w:t xml:space="preserve">i o skuteczności redukcji substancji </w:t>
            </w:r>
            <w:proofErr w:type="spellStart"/>
            <w:r w:rsidRPr="00EA271C">
              <w:rPr>
                <w:rFonts w:eastAsia="Calibri" w:cs="Arial"/>
                <w:sz w:val="20"/>
                <w:szCs w:val="20"/>
                <w:lang w:eastAsia="en-US"/>
              </w:rPr>
              <w:t>odorotwórczych</w:t>
            </w:r>
            <w:proofErr w:type="spellEnd"/>
            <w:r w:rsidRPr="00EA271C">
              <w:rPr>
                <w:rFonts w:eastAsia="Calibri" w:cs="Arial"/>
                <w:sz w:val="20"/>
                <w:szCs w:val="20"/>
                <w:lang w:eastAsia="en-US"/>
              </w:rPr>
              <w:t xml:space="preserve"> do poziomu poniżej </w:t>
            </w:r>
            <w:r w:rsidRPr="00EA271C">
              <w:rPr>
                <w:rFonts w:eastAsia="Calibri" w:cs="Arial"/>
                <w:sz w:val="20"/>
                <w:szCs w:val="20"/>
                <w:lang w:eastAsia="en-US"/>
              </w:rPr>
              <w:br/>
              <w:t xml:space="preserve">1000 </w:t>
            </w:r>
            <w:proofErr w:type="spellStart"/>
            <w:r w:rsidRPr="00EA271C">
              <w:rPr>
                <w:rFonts w:eastAsia="Calibri" w:cs="Arial"/>
                <w:sz w:val="20"/>
                <w:szCs w:val="20"/>
                <w:lang w:eastAsia="en-US"/>
              </w:rPr>
              <w:t>ou</w:t>
            </w:r>
            <w:r w:rsidRPr="00EA271C">
              <w:rPr>
                <w:rFonts w:eastAsia="Calibri" w:cs="Arial"/>
                <w:sz w:val="20"/>
                <w:szCs w:val="20"/>
                <w:vertAlign w:val="subscript"/>
                <w:lang w:eastAsia="en-US"/>
              </w:rPr>
              <w:t>E</w:t>
            </w:r>
            <w:proofErr w:type="spellEnd"/>
            <w:r w:rsidRPr="00EA271C">
              <w:rPr>
                <w:rFonts w:eastAsia="Calibri" w:cs="Arial"/>
                <w:sz w:val="20"/>
                <w:szCs w:val="20"/>
                <w:lang w:eastAsia="en-US"/>
              </w:rPr>
              <w:t>*/m</w:t>
            </w:r>
            <w:r w:rsidRPr="00EA271C">
              <w:rPr>
                <w:rFonts w:eastAsia="Calibri" w:cs="Arial"/>
                <w:sz w:val="20"/>
                <w:szCs w:val="20"/>
                <w:vertAlign w:val="superscript"/>
                <w:lang w:eastAsia="en-US"/>
              </w:rPr>
              <w:t>3</w:t>
            </w:r>
            <w:r w:rsidRPr="00EA271C">
              <w:rPr>
                <w:rFonts w:eastAsia="Calibri" w:cs="Arial"/>
                <w:sz w:val="20"/>
                <w:szCs w:val="20"/>
                <w:lang w:eastAsia="en-US"/>
              </w:rPr>
              <w:t>.</w:t>
            </w:r>
          </w:p>
        </w:tc>
      </w:tr>
      <w:tr w:rsidR="00EA271C" w:rsidRPr="00EA271C" w14:paraId="37EC845D" w14:textId="77777777" w:rsidTr="009258FF">
        <w:trPr>
          <w:trHeight w:val="1346"/>
          <w:jc w:val="center"/>
        </w:trPr>
        <w:tc>
          <w:tcPr>
            <w:tcW w:w="704" w:type="dxa"/>
            <w:vAlign w:val="center"/>
          </w:tcPr>
          <w:p w14:paraId="0A7E549F"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2</w:t>
            </w:r>
          </w:p>
        </w:tc>
        <w:tc>
          <w:tcPr>
            <w:tcW w:w="1276" w:type="dxa"/>
            <w:shd w:val="clear" w:color="auto" w:fill="auto"/>
            <w:vAlign w:val="center"/>
          </w:tcPr>
          <w:p w14:paraId="2B812025"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2</w:t>
            </w:r>
          </w:p>
        </w:tc>
        <w:tc>
          <w:tcPr>
            <w:tcW w:w="2835" w:type="dxa"/>
            <w:shd w:val="clear" w:color="auto" w:fill="auto"/>
            <w:vAlign w:val="center"/>
          </w:tcPr>
          <w:p w14:paraId="13BAF0C1"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Proces kompostowania tlenowego w bioreaktorach </w:t>
            </w:r>
            <w:r w:rsidRPr="00EA271C">
              <w:rPr>
                <w:rFonts w:eastAsia="Calibri" w:cs="Arial"/>
                <w:sz w:val="20"/>
                <w:szCs w:val="20"/>
                <w:lang w:eastAsia="en-US"/>
              </w:rPr>
              <w:br/>
              <w:t>i mechanicznego przetwarzania odpadów</w:t>
            </w:r>
          </w:p>
        </w:tc>
        <w:tc>
          <w:tcPr>
            <w:tcW w:w="4111" w:type="dxa"/>
            <w:shd w:val="clear" w:color="auto" w:fill="auto"/>
            <w:vAlign w:val="center"/>
          </w:tcPr>
          <w:p w14:paraId="05B2D044" w14:textId="77777777" w:rsidR="00EA271C" w:rsidRPr="00EA271C" w:rsidRDefault="00EA271C" w:rsidP="00EA271C">
            <w:pPr>
              <w:spacing w:after="100" w:afterAutospacing="1"/>
              <w:contextualSpacing/>
              <w:jc w:val="center"/>
              <w:rPr>
                <w:rFonts w:eastAsia="Calibri" w:cs="Arial"/>
                <w:sz w:val="20"/>
                <w:szCs w:val="20"/>
                <w:lang w:eastAsia="en-US"/>
              </w:rPr>
            </w:pPr>
            <w:proofErr w:type="spellStart"/>
            <w:r w:rsidRPr="00EA271C">
              <w:rPr>
                <w:rFonts w:eastAsia="Calibri" w:cs="Arial"/>
                <w:sz w:val="20"/>
                <w:szCs w:val="20"/>
                <w:lang w:eastAsia="en-US"/>
              </w:rPr>
              <w:t>Biofiltr</w:t>
            </w:r>
            <w:proofErr w:type="spellEnd"/>
            <w:r w:rsidRPr="00EA271C">
              <w:rPr>
                <w:rFonts w:eastAsia="Calibri" w:cs="Arial"/>
                <w:sz w:val="20"/>
                <w:szCs w:val="20"/>
                <w:lang w:eastAsia="en-US"/>
              </w:rPr>
              <w:t xml:space="preserve"> zamknięty o skuteczności redukcji zanieczyszczeń na poziomie min. 90% </w:t>
            </w:r>
            <w:r w:rsidRPr="00EA271C">
              <w:rPr>
                <w:rFonts w:eastAsia="Calibri" w:cs="Arial"/>
                <w:sz w:val="20"/>
                <w:szCs w:val="20"/>
                <w:lang w:eastAsia="en-US"/>
              </w:rPr>
              <w:br/>
              <w:t xml:space="preserve">i o skuteczności redukcji substancji </w:t>
            </w:r>
            <w:proofErr w:type="spellStart"/>
            <w:r w:rsidRPr="00EA271C">
              <w:rPr>
                <w:rFonts w:eastAsia="Calibri" w:cs="Arial"/>
                <w:sz w:val="20"/>
                <w:szCs w:val="20"/>
                <w:lang w:eastAsia="en-US"/>
              </w:rPr>
              <w:t>odorotwórczych</w:t>
            </w:r>
            <w:proofErr w:type="spellEnd"/>
            <w:r w:rsidRPr="00EA271C">
              <w:rPr>
                <w:rFonts w:eastAsia="Calibri" w:cs="Arial"/>
                <w:sz w:val="20"/>
                <w:szCs w:val="20"/>
                <w:lang w:eastAsia="en-US"/>
              </w:rPr>
              <w:t xml:space="preserve"> do poziomu poniżej </w:t>
            </w:r>
            <w:r w:rsidRPr="00EA271C">
              <w:rPr>
                <w:rFonts w:eastAsia="Calibri" w:cs="Arial"/>
                <w:sz w:val="20"/>
                <w:szCs w:val="20"/>
                <w:lang w:eastAsia="en-US"/>
              </w:rPr>
              <w:br/>
              <w:t xml:space="preserve">1000 </w:t>
            </w:r>
            <w:proofErr w:type="spellStart"/>
            <w:r w:rsidRPr="00EA271C">
              <w:rPr>
                <w:rFonts w:eastAsia="Calibri" w:cs="Arial"/>
                <w:sz w:val="20"/>
                <w:szCs w:val="20"/>
                <w:lang w:eastAsia="en-US"/>
              </w:rPr>
              <w:t>ou</w:t>
            </w:r>
            <w:r w:rsidRPr="00EA271C">
              <w:rPr>
                <w:rFonts w:eastAsia="Calibri" w:cs="Arial"/>
                <w:sz w:val="20"/>
                <w:szCs w:val="20"/>
                <w:vertAlign w:val="subscript"/>
                <w:lang w:eastAsia="en-US"/>
              </w:rPr>
              <w:t>E</w:t>
            </w:r>
            <w:proofErr w:type="spellEnd"/>
            <w:r w:rsidRPr="00EA271C">
              <w:rPr>
                <w:rFonts w:eastAsia="Calibri" w:cs="Arial"/>
                <w:sz w:val="20"/>
                <w:szCs w:val="20"/>
                <w:lang w:eastAsia="en-US"/>
              </w:rPr>
              <w:t>*/m</w:t>
            </w:r>
            <w:r w:rsidRPr="00EA271C">
              <w:rPr>
                <w:rFonts w:eastAsia="Calibri" w:cs="Arial"/>
                <w:sz w:val="20"/>
                <w:szCs w:val="20"/>
                <w:vertAlign w:val="superscript"/>
                <w:lang w:eastAsia="en-US"/>
              </w:rPr>
              <w:t>3</w:t>
            </w:r>
            <w:r w:rsidRPr="00EA271C">
              <w:rPr>
                <w:rFonts w:eastAsia="Calibri" w:cs="Arial"/>
                <w:sz w:val="20"/>
                <w:szCs w:val="20"/>
                <w:lang w:eastAsia="en-US"/>
              </w:rPr>
              <w:t>.</w:t>
            </w:r>
          </w:p>
        </w:tc>
      </w:tr>
    </w:tbl>
    <w:p w14:paraId="079EBE74" w14:textId="77777777" w:rsidR="00EA271C" w:rsidRPr="00EA271C" w:rsidRDefault="00EA271C" w:rsidP="00EA271C">
      <w:pPr>
        <w:spacing w:after="100" w:afterAutospacing="1"/>
        <w:contextualSpacing/>
        <w:rPr>
          <w:rFonts w:eastAsia="Calibri" w:cs="Arial"/>
          <w:sz w:val="20"/>
          <w:szCs w:val="20"/>
          <w:lang w:eastAsia="en-US"/>
        </w:rPr>
      </w:pPr>
      <w:r w:rsidRPr="00EA271C">
        <w:rPr>
          <w:rFonts w:eastAsia="Calibri" w:cs="Arial"/>
          <w:sz w:val="20"/>
          <w:szCs w:val="20"/>
          <w:lang w:eastAsia="en-US"/>
        </w:rPr>
        <w:t xml:space="preserve">* </w:t>
      </w:r>
      <w:proofErr w:type="spellStart"/>
      <w:r w:rsidRPr="00EA271C">
        <w:rPr>
          <w:rFonts w:eastAsia="Calibri" w:cs="Arial"/>
          <w:sz w:val="20"/>
          <w:szCs w:val="20"/>
          <w:lang w:eastAsia="en-US"/>
        </w:rPr>
        <w:t>ou</w:t>
      </w:r>
      <w:r w:rsidRPr="00EA271C">
        <w:rPr>
          <w:rFonts w:eastAsia="Calibri" w:cs="Arial"/>
          <w:sz w:val="20"/>
          <w:szCs w:val="20"/>
          <w:vertAlign w:val="subscript"/>
          <w:lang w:eastAsia="en-US"/>
        </w:rPr>
        <w:t>E</w:t>
      </w:r>
      <w:proofErr w:type="spellEnd"/>
      <w:r w:rsidRPr="00EA271C">
        <w:rPr>
          <w:rFonts w:eastAsia="Calibri" w:cs="Arial"/>
          <w:sz w:val="20"/>
          <w:szCs w:val="20"/>
          <w:lang w:eastAsia="en-US"/>
        </w:rPr>
        <w:t xml:space="preserve"> – jednostka zapachowa (stężenie </w:t>
      </w:r>
      <w:proofErr w:type="spellStart"/>
      <w:r w:rsidRPr="00EA271C">
        <w:rPr>
          <w:rFonts w:eastAsia="Calibri" w:cs="Arial"/>
          <w:sz w:val="20"/>
          <w:szCs w:val="20"/>
          <w:lang w:eastAsia="en-US"/>
        </w:rPr>
        <w:t>odoranta</w:t>
      </w:r>
      <w:proofErr w:type="spellEnd"/>
      <w:r w:rsidRPr="00EA271C">
        <w:rPr>
          <w:rFonts w:eastAsia="Calibri" w:cs="Arial"/>
          <w:sz w:val="20"/>
          <w:szCs w:val="20"/>
          <w:lang w:eastAsia="en-US"/>
        </w:rPr>
        <w:t xml:space="preserve"> lub mieszaniny odorantów, które odpowiada zespołowemu progowi wyczuwalności zapachu)</w:t>
      </w:r>
    </w:p>
    <w:p w14:paraId="6FFD135F" w14:textId="77777777" w:rsidR="00EA271C" w:rsidRPr="00EA271C" w:rsidRDefault="00EA271C" w:rsidP="00EA271C">
      <w:pPr>
        <w:contextualSpacing/>
        <w:rPr>
          <w:rFonts w:eastAsia="Calibri" w:cs="Arial"/>
          <w:b/>
          <w:bCs/>
          <w:sz w:val="20"/>
          <w:szCs w:val="20"/>
          <w:lang w:eastAsia="en-US"/>
        </w:rPr>
      </w:pPr>
    </w:p>
    <w:p w14:paraId="5ADD1C4B" w14:textId="77777777" w:rsidR="00EA271C" w:rsidRPr="00EA271C" w:rsidRDefault="00EA271C" w:rsidP="00EA271C">
      <w:pPr>
        <w:contextualSpacing/>
        <w:rPr>
          <w:rFonts w:eastAsia="Calibri" w:cs="Arial"/>
          <w:sz w:val="20"/>
          <w:szCs w:val="20"/>
          <w:lang w:eastAsia="en-US"/>
        </w:rPr>
      </w:pPr>
      <w:r w:rsidRPr="00EA271C">
        <w:rPr>
          <w:rFonts w:eastAsia="Calibri" w:cs="Arial"/>
          <w:b/>
          <w:bCs/>
          <w:sz w:val="20"/>
          <w:szCs w:val="20"/>
          <w:lang w:eastAsia="en-US"/>
        </w:rPr>
        <w:t xml:space="preserve">Tabela 19.4. </w:t>
      </w:r>
      <w:r w:rsidRPr="00EA271C">
        <w:rPr>
          <w:rFonts w:eastAsia="Calibri" w:cs="Arial"/>
          <w:sz w:val="20"/>
          <w:szCs w:val="20"/>
          <w:lang w:eastAsia="en-US"/>
        </w:rPr>
        <w:t xml:space="preserve">Środki techniczne ograniczające emisję substancji zanieczyszczających do powietrza </w:t>
      </w:r>
      <w:r w:rsidRPr="00EA271C">
        <w:rPr>
          <w:rFonts w:eastAsia="Calibri" w:cs="Arial"/>
          <w:sz w:val="20"/>
          <w:szCs w:val="20"/>
          <w:lang w:eastAsia="en-US"/>
        </w:rPr>
        <w:br/>
        <w:t>od dnia 18 sierpnia 2022 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Środki techniczne ograniczające emisję substancji zanieczyszczających do powietrzaod dnia 18 sierpnia 2022 r. "/>
        <w:tblDescription w:val="W tabeli przedstawiono środki techniczne ograniczające emisję substancji zanieczyszczających do powietrza od dnia 18 sierpnia 2022 r.&#10;"/>
      </w:tblPr>
      <w:tblGrid>
        <w:gridCol w:w="562"/>
        <w:gridCol w:w="1134"/>
        <w:gridCol w:w="3544"/>
        <w:gridCol w:w="3686"/>
      </w:tblGrid>
      <w:tr w:rsidR="00EA271C" w:rsidRPr="00EA271C" w14:paraId="7CB35D77" w14:textId="77777777" w:rsidTr="009258FF">
        <w:trPr>
          <w:trHeight w:val="423"/>
          <w:jc w:val="center"/>
        </w:trPr>
        <w:tc>
          <w:tcPr>
            <w:tcW w:w="562" w:type="dxa"/>
            <w:vAlign w:val="center"/>
          </w:tcPr>
          <w:p w14:paraId="6F9361F4"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Lp.</w:t>
            </w:r>
          </w:p>
        </w:tc>
        <w:tc>
          <w:tcPr>
            <w:tcW w:w="1134" w:type="dxa"/>
            <w:shd w:val="clear" w:color="auto" w:fill="auto"/>
            <w:vAlign w:val="center"/>
          </w:tcPr>
          <w:p w14:paraId="0421BF63"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Emitor</w:t>
            </w:r>
          </w:p>
        </w:tc>
        <w:tc>
          <w:tcPr>
            <w:tcW w:w="3544" w:type="dxa"/>
            <w:shd w:val="clear" w:color="auto" w:fill="auto"/>
            <w:vAlign w:val="center"/>
          </w:tcPr>
          <w:p w14:paraId="1DB7E241"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 xml:space="preserve">Źródło </w:t>
            </w:r>
          </w:p>
        </w:tc>
        <w:tc>
          <w:tcPr>
            <w:tcW w:w="3686" w:type="dxa"/>
            <w:shd w:val="clear" w:color="auto" w:fill="auto"/>
            <w:vAlign w:val="center"/>
          </w:tcPr>
          <w:p w14:paraId="326F8E50"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Urządzenia ochrony powietrza</w:t>
            </w:r>
          </w:p>
        </w:tc>
      </w:tr>
      <w:tr w:rsidR="00EA271C" w:rsidRPr="00EA271C" w14:paraId="7D299421" w14:textId="77777777" w:rsidTr="009258FF">
        <w:trPr>
          <w:trHeight w:val="1723"/>
          <w:jc w:val="center"/>
        </w:trPr>
        <w:tc>
          <w:tcPr>
            <w:tcW w:w="562" w:type="dxa"/>
            <w:vAlign w:val="center"/>
          </w:tcPr>
          <w:p w14:paraId="0815863C"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1</w:t>
            </w:r>
          </w:p>
        </w:tc>
        <w:tc>
          <w:tcPr>
            <w:tcW w:w="1134" w:type="dxa"/>
            <w:shd w:val="clear" w:color="auto" w:fill="auto"/>
            <w:vAlign w:val="center"/>
          </w:tcPr>
          <w:p w14:paraId="3CCB63C5"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1</w:t>
            </w:r>
          </w:p>
        </w:tc>
        <w:tc>
          <w:tcPr>
            <w:tcW w:w="3544" w:type="dxa"/>
            <w:shd w:val="clear" w:color="auto" w:fill="auto"/>
            <w:vAlign w:val="center"/>
          </w:tcPr>
          <w:p w14:paraId="61BF4A57"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Proces kompostowania tlenowego </w:t>
            </w:r>
            <w:r w:rsidRPr="00EA271C">
              <w:rPr>
                <w:rFonts w:eastAsia="Calibri" w:cs="Arial"/>
                <w:sz w:val="20"/>
                <w:szCs w:val="20"/>
                <w:lang w:eastAsia="en-US"/>
              </w:rPr>
              <w:br/>
              <w:t>w bioreaktorach i proces mechanicznego przetwarzania odpadów, w tym odpadów kalorycznych</w:t>
            </w:r>
          </w:p>
        </w:tc>
        <w:tc>
          <w:tcPr>
            <w:tcW w:w="3686" w:type="dxa"/>
            <w:shd w:val="clear" w:color="auto" w:fill="auto"/>
            <w:vAlign w:val="center"/>
          </w:tcPr>
          <w:p w14:paraId="0293DA47"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Filtr tkaninowy o skuteczności redukcji pyłów na poziomie min. 80% oraz </w:t>
            </w:r>
            <w:proofErr w:type="spellStart"/>
            <w:r w:rsidRPr="00EA271C">
              <w:rPr>
                <w:rFonts w:eastAsia="Calibri" w:cs="Arial"/>
                <w:sz w:val="20"/>
                <w:szCs w:val="20"/>
                <w:lang w:eastAsia="en-US"/>
              </w:rPr>
              <w:t>biofiltr</w:t>
            </w:r>
            <w:proofErr w:type="spellEnd"/>
            <w:r w:rsidRPr="00EA271C">
              <w:rPr>
                <w:rFonts w:eastAsia="Calibri" w:cs="Arial"/>
                <w:sz w:val="20"/>
                <w:szCs w:val="20"/>
                <w:lang w:eastAsia="en-US"/>
              </w:rPr>
              <w:t xml:space="preserve"> zamknięty o skuteczności redukcji zanieczyszczeń na poziomie min. 90% i o skuteczności redukcji substancji </w:t>
            </w:r>
            <w:proofErr w:type="spellStart"/>
            <w:r w:rsidRPr="00EA271C">
              <w:rPr>
                <w:rFonts w:eastAsia="Calibri" w:cs="Arial"/>
                <w:sz w:val="20"/>
                <w:szCs w:val="20"/>
                <w:lang w:eastAsia="en-US"/>
              </w:rPr>
              <w:t>odorotwórczych</w:t>
            </w:r>
            <w:proofErr w:type="spellEnd"/>
            <w:r w:rsidRPr="00EA271C">
              <w:rPr>
                <w:rFonts w:eastAsia="Calibri" w:cs="Arial"/>
                <w:sz w:val="20"/>
                <w:szCs w:val="20"/>
                <w:lang w:eastAsia="en-US"/>
              </w:rPr>
              <w:t xml:space="preserve"> do poziomu poniżej 1000 </w:t>
            </w:r>
            <w:proofErr w:type="spellStart"/>
            <w:r w:rsidRPr="00EA271C">
              <w:rPr>
                <w:rFonts w:eastAsia="Calibri" w:cs="Arial"/>
                <w:sz w:val="20"/>
                <w:szCs w:val="20"/>
                <w:lang w:eastAsia="en-US"/>
              </w:rPr>
              <w:t>ou</w:t>
            </w:r>
            <w:r w:rsidRPr="00EA271C">
              <w:rPr>
                <w:rFonts w:eastAsia="Calibri" w:cs="Arial"/>
                <w:sz w:val="20"/>
                <w:szCs w:val="20"/>
                <w:vertAlign w:val="subscript"/>
                <w:lang w:eastAsia="en-US"/>
              </w:rPr>
              <w:t>E</w:t>
            </w:r>
            <w:proofErr w:type="spellEnd"/>
            <w:r w:rsidRPr="00EA271C">
              <w:rPr>
                <w:rFonts w:eastAsia="Calibri" w:cs="Arial"/>
                <w:sz w:val="20"/>
                <w:szCs w:val="20"/>
                <w:lang w:eastAsia="en-US"/>
              </w:rPr>
              <w:t>*/m</w:t>
            </w:r>
            <w:r w:rsidRPr="00EA271C">
              <w:rPr>
                <w:rFonts w:eastAsia="Calibri" w:cs="Arial"/>
                <w:sz w:val="20"/>
                <w:szCs w:val="20"/>
                <w:vertAlign w:val="superscript"/>
                <w:lang w:eastAsia="en-US"/>
              </w:rPr>
              <w:t>3</w:t>
            </w:r>
            <w:r w:rsidRPr="00EA271C">
              <w:rPr>
                <w:rFonts w:eastAsia="Calibri" w:cs="Arial"/>
                <w:sz w:val="20"/>
                <w:szCs w:val="20"/>
                <w:lang w:eastAsia="en-US"/>
              </w:rPr>
              <w:t>.</w:t>
            </w:r>
          </w:p>
        </w:tc>
      </w:tr>
      <w:tr w:rsidR="00EA271C" w:rsidRPr="00EA271C" w14:paraId="05F4C9A5" w14:textId="77777777" w:rsidTr="009258FF">
        <w:trPr>
          <w:trHeight w:val="1573"/>
          <w:jc w:val="center"/>
        </w:trPr>
        <w:tc>
          <w:tcPr>
            <w:tcW w:w="562" w:type="dxa"/>
            <w:vAlign w:val="center"/>
          </w:tcPr>
          <w:p w14:paraId="3F24BAFD"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2</w:t>
            </w:r>
          </w:p>
        </w:tc>
        <w:tc>
          <w:tcPr>
            <w:tcW w:w="1134" w:type="dxa"/>
            <w:shd w:val="clear" w:color="auto" w:fill="auto"/>
            <w:vAlign w:val="center"/>
          </w:tcPr>
          <w:p w14:paraId="7F265632"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 2</w:t>
            </w:r>
          </w:p>
        </w:tc>
        <w:tc>
          <w:tcPr>
            <w:tcW w:w="3544" w:type="dxa"/>
            <w:shd w:val="clear" w:color="auto" w:fill="auto"/>
            <w:vAlign w:val="center"/>
          </w:tcPr>
          <w:p w14:paraId="7CC5B7A4"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Proces kompostowania tlenowego </w:t>
            </w:r>
            <w:r w:rsidRPr="00EA271C">
              <w:rPr>
                <w:rFonts w:eastAsia="Calibri" w:cs="Arial"/>
                <w:sz w:val="20"/>
                <w:szCs w:val="20"/>
                <w:lang w:eastAsia="en-US"/>
              </w:rPr>
              <w:br/>
              <w:t>w bioreaktorach i proces mechanicznego przetwarzania odpadów, w tym odpadów kalorycznych</w:t>
            </w:r>
          </w:p>
        </w:tc>
        <w:tc>
          <w:tcPr>
            <w:tcW w:w="3686" w:type="dxa"/>
            <w:shd w:val="clear" w:color="auto" w:fill="auto"/>
            <w:vAlign w:val="center"/>
          </w:tcPr>
          <w:p w14:paraId="48231BF8"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Filtr tkaninowy o skuteczności redukcji pyłów na poziomie min. 80% oraz </w:t>
            </w:r>
            <w:proofErr w:type="spellStart"/>
            <w:r w:rsidRPr="00EA271C">
              <w:rPr>
                <w:rFonts w:eastAsia="Calibri" w:cs="Arial"/>
                <w:sz w:val="20"/>
                <w:szCs w:val="20"/>
                <w:lang w:eastAsia="en-US"/>
              </w:rPr>
              <w:t>biofiltr</w:t>
            </w:r>
            <w:proofErr w:type="spellEnd"/>
            <w:r w:rsidRPr="00EA271C">
              <w:rPr>
                <w:rFonts w:eastAsia="Calibri" w:cs="Arial"/>
                <w:sz w:val="20"/>
                <w:szCs w:val="20"/>
                <w:lang w:eastAsia="en-US"/>
              </w:rPr>
              <w:t xml:space="preserve"> zamknięty o skuteczności redukcji zanieczyszczeń na poziomie min. 90% i o skuteczności redukcji substancji </w:t>
            </w:r>
            <w:proofErr w:type="spellStart"/>
            <w:r w:rsidRPr="00EA271C">
              <w:rPr>
                <w:rFonts w:eastAsia="Calibri" w:cs="Arial"/>
                <w:sz w:val="20"/>
                <w:szCs w:val="20"/>
                <w:lang w:eastAsia="en-US"/>
              </w:rPr>
              <w:t>odorotwórczych</w:t>
            </w:r>
            <w:proofErr w:type="spellEnd"/>
            <w:r w:rsidRPr="00EA271C">
              <w:rPr>
                <w:rFonts w:eastAsia="Calibri" w:cs="Arial"/>
                <w:sz w:val="20"/>
                <w:szCs w:val="20"/>
                <w:lang w:eastAsia="en-US"/>
              </w:rPr>
              <w:t xml:space="preserve"> do poziomu poniżej 1000 </w:t>
            </w:r>
            <w:proofErr w:type="spellStart"/>
            <w:r w:rsidRPr="00EA271C">
              <w:rPr>
                <w:rFonts w:eastAsia="Calibri" w:cs="Arial"/>
                <w:sz w:val="20"/>
                <w:szCs w:val="20"/>
                <w:lang w:eastAsia="en-US"/>
              </w:rPr>
              <w:t>ouE</w:t>
            </w:r>
            <w:proofErr w:type="spellEnd"/>
            <w:r w:rsidRPr="00EA271C">
              <w:rPr>
                <w:rFonts w:eastAsia="Calibri" w:cs="Arial"/>
                <w:sz w:val="20"/>
                <w:szCs w:val="20"/>
                <w:lang w:eastAsia="en-US"/>
              </w:rPr>
              <w:t>*/m</w:t>
            </w:r>
            <w:r w:rsidRPr="00EA271C">
              <w:rPr>
                <w:rFonts w:eastAsia="Calibri" w:cs="Arial"/>
                <w:sz w:val="20"/>
                <w:szCs w:val="20"/>
                <w:vertAlign w:val="superscript"/>
                <w:lang w:eastAsia="en-US"/>
              </w:rPr>
              <w:t>3</w:t>
            </w:r>
            <w:r w:rsidRPr="00EA271C">
              <w:rPr>
                <w:rFonts w:eastAsia="Calibri" w:cs="Arial"/>
                <w:sz w:val="20"/>
                <w:szCs w:val="20"/>
                <w:lang w:eastAsia="en-US"/>
              </w:rPr>
              <w:t>.</w:t>
            </w:r>
          </w:p>
        </w:tc>
      </w:tr>
    </w:tbl>
    <w:p w14:paraId="1AE87C89" w14:textId="77777777" w:rsidR="00EA271C" w:rsidRPr="00EA271C" w:rsidRDefault="00EA271C" w:rsidP="00EA271C">
      <w:pPr>
        <w:spacing w:after="100" w:afterAutospacing="1"/>
        <w:contextualSpacing/>
        <w:rPr>
          <w:rFonts w:ascii="Calibri" w:eastAsia="Calibri" w:hAnsi="Calibri"/>
          <w:sz w:val="16"/>
          <w:szCs w:val="16"/>
          <w:lang w:eastAsia="en-US"/>
        </w:rPr>
      </w:pPr>
      <w:r w:rsidRPr="00EA271C">
        <w:rPr>
          <w:rFonts w:ascii="Calibri" w:eastAsia="Calibri" w:hAnsi="Calibri"/>
          <w:sz w:val="16"/>
          <w:szCs w:val="16"/>
          <w:lang w:eastAsia="en-US"/>
        </w:rPr>
        <w:t xml:space="preserve">* </w:t>
      </w:r>
      <w:proofErr w:type="spellStart"/>
      <w:r w:rsidRPr="00EA271C">
        <w:rPr>
          <w:rFonts w:ascii="Calibri" w:eastAsia="Calibri" w:hAnsi="Calibri"/>
          <w:sz w:val="16"/>
          <w:szCs w:val="16"/>
          <w:lang w:eastAsia="en-US"/>
        </w:rPr>
        <w:t>ou</w:t>
      </w:r>
      <w:r w:rsidRPr="00EA271C">
        <w:rPr>
          <w:rFonts w:ascii="Calibri" w:eastAsia="Calibri" w:hAnsi="Calibri"/>
          <w:sz w:val="16"/>
          <w:szCs w:val="16"/>
          <w:vertAlign w:val="subscript"/>
          <w:lang w:eastAsia="en-US"/>
        </w:rPr>
        <w:t>E</w:t>
      </w:r>
      <w:proofErr w:type="spellEnd"/>
      <w:r w:rsidRPr="00EA271C">
        <w:rPr>
          <w:rFonts w:ascii="Calibri" w:eastAsia="Calibri" w:hAnsi="Calibri"/>
          <w:sz w:val="16"/>
          <w:szCs w:val="16"/>
          <w:lang w:eastAsia="en-US"/>
        </w:rPr>
        <w:t xml:space="preserve"> – jednostka zapachowa (stężenie </w:t>
      </w:r>
      <w:proofErr w:type="spellStart"/>
      <w:r w:rsidRPr="00EA271C">
        <w:rPr>
          <w:rFonts w:ascii="Calibri" w:eastAsia="Calibri" w:hAnsi="Calibri"/>
          <w:sz w:val="16"/>
          <w:szCs w:val="16"/>
          <w:lang w:eastAsia="en-US"/>
        </w:rPr>
        <w:t>odoranta</w:t>
      </w:r>
      <w:proofErr w:type="spellEnd"/>
      <w:r w:rsidRPr="00EA271C">
        <w:rPr>
          <w:rFonts w:ascii="Calibri" w:eastAsia="Calibri" w:hAnsi="Calibri"/>
          <w:sz w:val="16"/>
          <w:szCs w:val="16"/>
          <w:lang w:eastAsia="en-US"/>
        </w:rPr>
        <w:t xml:space="preserve"> lub mieszaniny odorantów, które odpowiada zespołowemu progowi wyczuwalności zapachu)</w:t>
      </w:r>
    </w:p>
    <w:p w14:paraId="63FE5315" w14:textId="77777777" w:rsidR="00EA271C" w:rsidRPr="00EA271C" w:rsidRDefault="00EA271C" w:rsidP="00F230CA">
      <w:pPr>
        <w:autoSpaceDE w:val="0"/>
        <w:autoSpaceDN w:val="0"/>
        <w:adjustRightInd w:val="0"/>
        <w:spacing w:after="120"/>
        <w:rPr>
          <w:rFonts w:cs="Arial"/>
        </w:rPr>
      </w:pPr>
      <w:r w:rsidRPr="00EA271C">
        <w:rPr>
          <w:rFonts w:cs="Arial"/>
        </w:rPr>
        <w:t>VII.2.3.3. Zakazuje się prowadzenia procesów rozładunku oraz segregacji odpadów na linii sortowniczej przy otwartych drzwiach hali sortowniczej i z wyłączoną wentylacją mechaniczną hali.</w:t>
      </w:r>
    </w:p>
    <w:p w14:paraId="4705798C" w14:textId="581FEF55" w:rsidR="00EA271C" w:rsidRPr="001642CC" w:rsidRDefault="00EA271C" w:rsidP="00F230CA">
      <w:pPr>
        <w:autoSpaceDE w:val="0"/>
        <w:autoSpaceDN w:val="0"/>
        <w:adjustRightInd w:val="0"/>
        <w:spacing w:after="120"/>
        <w:rPr>
          <w:rFonts w:cs="Arial"/>
        </w:rPr>
      </w:pPr>
      <w:r w:rsidRPr="00EA271C">
        <w:rPr>
          <w:rFonts w:cs="Arial"/>
        </w:rPr>
        <w:t>VII.2.3.4. Zakazuje się otwierania pracujących bioreaktorów z wyłączonym  systemem mechanicznej wentylacji wyciągowej.</w:t>
      </w:r>
      <w:bookmarkStart w:id="96" w:name="_Hlk522020058"/>
      <w:bookmarkStart w:id="97" w:name="_Hlk521681257"/>
      <w:bookmarkStart w:id="98" w:name="_Hlk521679320"/>
      <w:bookmarkEnd w:id="93"/>
      <w:bookmarkEnd w:id="94"/>
    </w:p>
    <w:p w14:paraId="5C2D81C5" w14:textId="77777777" w:rsidR="00607BB5" w:rsidRPr="00EA271C" w:rsidRDefault="00607BB5" w:rsidP="00607BB5">
      <w:pPr>
        <w:autoSpaceDE w:val="0"/>
        <w:autoSpaceDN w:val="0"/>
        <w:adjustRightInd w:val="0"/>
        <w:spacing w:after="120"/>
        <w:ind w:left="284"/>
        <w:rPr>
          <w:rFonts w:cs="Arial"/>
        </w:rPr>
      </w:pPr>
    </w:p>
    <w:p w14:paraId="3814C5CE" w14:textId="77777777" w:rsidR="00EA271C" w:rsidRPr="00EA271C" w:rsidRDefault="00EA271C" w:rsidP="001C3AC9">
      <w:pPr>
        <w:pStyle w:val="Nagwek2"/>
      </w:pPr>
      <w:r w:rsidRPr="00EA271C">
        <w:t>VIII.3. Charakterystyka źródeł emisji hałasu do środowiska:</w:t>
      </w:r>
    </w:p>
    <w:p w14:paraId="0FF5306D" w14:textId="77777777" w:rsidR="00EA271C" w:rsidRPr="00EA271C" w:rsidRDefault="00EA271C" w:rsidP="00F230CA">
      <w:pPr>
        <w:spacing w:before="120"/>
        <w:rPr>
          <w:rFonts w:cs="Arial"/>
        </w:rPr>
      </w:pPr>
      <w:r w:rsidRPr="00EA271C">
        <w:rPr>
          <w:rFonts w:cs="Arial"/>
        </w:rPr>
        <w:t>VIII.3.1. Rodzaj i parametry instalacji istotne z punktu widzenia ochrony przed hałasem:</w:t>
      </w:r>
    </w:p>
    <w:p w14:paraId="4C4F8F1A" w14:textId="20A2E8CE" w:rsidR="00EA271C" w:rsidRPr="001642CC" w:rsidRDefault="00EA271C" w:rsidP="00EA271C">
      <w:pPr>
        <w:autoSpaceDE w:val="0"/>
        <w:autoSpaceDN w:val="0"/>
        <w:adjustRightInd w:val="0"/>
        <w:rPr>
          <w:rFonts w:cs="Arial"/>
          <w:b/>
          <w:sz w:val="22"/>
          <w:szCs w:val="22"/>
        </w:rPr>
      </w:pPr>
    </w:p>
    <w:p w14:paraId="24C9DCA3" w14:textId="77777777" w:rsidR="00607BB5" w:rsidRPr="00EA271C" w:rsidRDefault="00607BB5" w:rsidP="00EA271C">
      <w:pPr>
        <w:autoSpaceDE w:val="0"/>
        <w:autoSpaceDN w:val="0"/>
        <w:adjustRightInd w:val="0"/>
        <w:rPr>
          <w:rFonts w:cs="Arial"/>
          <w:b/>
          <w:sz w:val="22"/>
          <w:szCs w:val="22"/>
        </w:rPr>
      </w:pPr>
    </w:p>
    <w:p w14:paraId="2331B98E" w14:textId="77777777" w:rsidR="00EA271C" w:rsidRPr="00EA271C" w:rsidRDefault="00EA271C" w:rsidP="00EA271C">
      <w:pPr>
        <w:autoSpaceDE w:val="0"/>
        <w:autoSpaceDN w:val="0"/>
        <w:adjustRightInd w:val="0"/>
        <w:ind w:left="322" w:firstLine="386"/>
        <w:rPr>
          <w:rFonts w:cs="Arial"/>
          <w:b/>
          <w:sz w:val="20"/>
          <w:szCs w:val="20"/>
        </w:rPr>
      </w:pPr>
      <w:r w:rsidRPr="00EA271C">
        <w:rPr>
          <w:rFonts w:cs="Arial"/>
          <w:b/>
          <w:sz w:val="20"/>
          <w:szCs w:val="20"/>
        </w:rPr>
        <w:lastRenderedPageBreak/>
        <w:t xml:space="preserve">Tabela nr 20. </w:t>
      </w:r>
      <w:r w:rsidRPr="00EA271C">
        <w:rPr>
          <w:rFonts w:cs="Arial"/>
          <w:bCs/>
          <w:sz w:val="20"/>
          <w:szCs w:val="20"/>
        </w:rPr>
        <w:t>ŹRÓDŁO POWIERZCHNIOWE typu „BUDYNEK”</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Zródło hałasu typu  „BUDYNEK”."/>
        <w:tblDescription w:val="W tabeli wskazano źródła hałasu typu „BUDYNEK”."/>
      </w:tblPr>
      <w:tblGrid>
        <w:gridCol w:w="992"/>
        <w:gridCol w:w="4678"/>
        <w:gridCol w:w="1355"/>
        <w:gridCol w:w="1905"/>
      </w:tblGrid>
      <w:tr w:rsidR="00EA271C" w:rsidRPr="00EA271C" w14:paraId="0E1F0735" w14:textId="77777777" w:rsidTr="009258FF">
        <w:trPr>
          <w:trHeight w:hRule="exact" w:val="1248"/>
        </w:trPr>
        <w:tc>
          <w:tcPr>
            <w:tcW w:w="992" w:type="dxa"/>
            <w:shd w:val="clear" w:color="auto" w:fill="FFFFFF"/>
          </w:tcPr>
          <w:p w14:paraId="45A83FA6" w14:textId="77777777" w:rsidR="00EA271C" w:rsidRPr="00EA271C" w:rsidRDefault="00EA271C" w:rsidP="00EA271C">
            <w:pPr>
              <w:jc w:val="center"/>
              <w:rPr>
                <w:rFonts w:cs="Arial"/>
                <w:b/>
                <w:sz w:val="20"/>
                <w:szCs w:val="20"/>
              </w:rPr>
            </w:pPr>
            <w:r w:rsidRPr="00EA271C">
              <w:rPr>
                <w:rFonts w:cs="Arial"/>
                <w:b/>
                <w:sz w:val="20"/>
                <w:szCs w:val="20"/>
              </w:rPr>
              <w:t>Kod</w:t>
            </w:r>
          </w:p>
          <w:p w14:paraId="629E8C95" w14:textId="77777777" w:rsidR="00EA271C" w:rsidRPr="00EA271C" w:rsidRDefault="00EA271C" w:rsidP="00EA271C">
            <w:pPr>
              <w:jc w:val="center"/>
              <w:rPr>
                <w:rFonts w:cs="Arial"/>
                <w:b/>
                <w:sz w:val="20"/>
                <w:szCs w:val="20"/>
              </w:rPr>
            </w:pPr>
            <w:r w:rsidRPr="00EA271C">
              <w:rPr>
                <w:rFonts w:cs="Arial"/>
                <w:b/>
                <w:sz w:val="20"/>
                <w:szCs w:val="20"/>
              </w:rPr>
              <w:t>źródła</w:t>
            </w:r>
          </w:p>
          <w:p w14:paraId="778422B1" w14:textId="77777777" w:rsidR="00EA271C" w:rsidRPr="00EA271C" w:rsidRDefault="00EA271C" w:rsidP="00EA271C">
            <w:pPr>
              <w:jc w:val="center"/>
              <w:rPr>
                <w:rFonts w:cs="Arial"/>
                <w:b/>
                <w:sz w:val="20"/>
                <w:szCs w:val="20"/>
              </w:rPr>
            </w:pPr>
            <w:r w:rsidRPr="00EA271C">
              <w:rPr>
                <w:rFonts w:cs="Arial"/>
                <w:b/>
                <w:sz w:val="20"/>
                <w:szCs w:val="20"/>
              </w:rPr>
              <w:t>hałasu</w:t>
            </w:r>
          </w:p>
        </w:tc>
        <w:tc>
          <w:tcPr>
            <w:tcW w:w="4678" w:type="dxa"/>
            <w:shd w:val="clear" w:color="auto" w:fill="FFFFFF"/>
          </w:tcPr>
          <w:p w14:paraId="2333D617" w14:textId="77777777" w:rsidR="00EA271C" w:rsidRPr="00EA271C" w:rsidRDefault="00EA271C" w:rsidP="00EA271C">
            <w:pPr>
              <w:rPr>
                <w:rFonts w:cs="Arial"/>
                <w:b/>
                <w:sz w:val="20"/>
                <w:szCs w:val="20"/>
              </w:rPr>
            </w:pPr>
          </w:p>
          <w:p w14:paraId="16A8F884" w14:textId="77777777" w:rsidR="00EA271C" w:rsidRPr="00EA271C" w:rsidRDefault="00EA271C" w:rsidP="00EA271C">
            <w:pPr>
              <w:rPr>
                <w:rFonts w:cs="Arial"/>
                <w:b/>
                <w:sz w:val="20"/>
                <w:szCs w:val="20"/>
              </w:rPr>
            </w:pPr>
          </w:p>
          <w:p w14:paraId="6B52905B" w14:textId="77777777" w:rsidR="00EA271C" w:rsidRPr="00EA271C" w:rsidRDefault="00EA271C" w:rsidP="00EA271C">
            <w:pPr>
              <w:jc w:val="center"/>
              <w:rPr>
                <w:rFonts w:cs="Arial"/>
                <w:b/>
                <w:sz w:val="20"/>
                <w:szCs w:val="20"/>
              </w:rPr>
            </w:pPr>
            <w:r w:rsidRPr="00EA271C">
              <w:rPr>
                <w:rFonts w:cs="Arial"/>
                <w:b/>
                <w:sz w:val="20"/>
                <w:szCs w:val="20"/>
              </w:rPr>
              <w:t>Nazwa</w:t>
            </w:r>
          </w:p>
          <w:p w14:paraId="5978D9EF" w14:textId="77777777" w:rsidR="00EA271C" w:rsidRPr="00EA271C" w:rsidRDefault="00EA271C" w:rsidP="00EA271C">
            <w:pPr>
              <w:ind w:right="-70"/>
              <w:jc w:val="center"/>
              <w:rPr>
                <w:rFonts w:cs="Arial"/>
                <w:b/>
                <w:sz w:val="20"/>
                <w:szCs w:val="20"/>
              </w:rPr>
            </w:pPr>
            <w:r w:rsidRPr="00EA271C">
              <w:rPr>
                <w:rFonts w:cs="Arial"/>
                <w:b/>
                <w:sz w:val="20"/>
                <w:szCs w:val="20"/>
              </w:rPr>
              <w:t>źródła hałasu</w:t>
            </w:r>
          </w:p>
        </w:tc>
        <w:tc>
          <w:tcPr>
            <w:tcW w:w="1355" w:type="dxa"/>
            <w:shd w:val="clear" w:color="auto" w:fill="FFFFFF"/>
          </w:tcPr>
          <w:p w14:paraId="0C4D8ECD" w14:textId="77777777" w:rsidR="00EA271C" w:rsidRPr="00EA271C" w:rsidRDefault="00EA271C" w:rsidP="00EA271C">
            <w:pPr>
              <w:rPr>
                <w:rFonts w:cs="Arial"/>
                <w:b/>
                <w:sz w:val="20"/>
                <w:szCs w:val="20"/>
              </w:rPr>
            </w:pPr>
          </w:p>
          <w:p w14:paraId="166C144F" w14:textId="77777777" w:rsidR="00EA271C" w:rsidRPr="00EA271C" w:rsidRDefault="00EA271C" w:rsidP="00EA271C">
            <w:pPr>
              <w:rPr>
                <w:rFonts w:cs="Arial"/>
                <w:b/>
                <w:sz w:val="20"/>
                <w:szCs w:val="20"/>
              </w:rPr>
            </w:pPr>
            <w:r w:rsidRPr="00EA271C">
              <w:rPr>
                <w:rFonts w:cs="Arial"/>
                <w:b/>
                <w:sz w:val="20"/>
                <w:szCs w:val="20"/>
              </w:rPr>
              <w:t>Czas</w:t>
            </w:r>
          </w:p>
          <w:p w14:paraId="4B53D944" w14:textId="77777777" w:rsidR="00EA271C" w:rsidRPr="00EA271C" w:rsidRDefault="00EA271C" w:rsidP="00EA271C">
            <w:pPr>
              <w:rPr>
                <w:rFonts w:cs="Arial"/>
                <w:b/>
                <w:sz w:val="20"/>
                <w:szCs w:val="20"/>
              </w:rPr>
            </w:pPr>
            <w:r w:rsidRPr="00EA271C">
              <w:rPr>
                <w:rFonts w:cs="Arial"/>
                <w:b/>
                <w:sz w:val="20"/>
                <w:szCs w:val="20"/>
              </w:rPr>
              <w:t>pracy</w:t>
            </w:r>
          </w:p>
          <w:p w14:paraId="6AC2D2E1" w14:textId="77777777" w:rsidR="00EA271C" w:rsidRPr="00EA271C" w:rsidRDefault="00EA271C" w:rsidP="00EA271C">
            <w:pPr>
              <w:rPr>
                <w:rFonts w:cs="Arial"/>
                <w:b/>
                <w:sz w:val="20"/>
                <w:szCs w:val="20"/>
              </w:rPr>
            </w:pPr>
            <w:r w:rsidRPr="00EA271C">
              <w:rPr>
                <w:rFonts w:cs="Arial"/>
                <w:b/>
                <w:sz w:val="20"/>
                <w:szCs w:val="20"/>
              </w:rPr>
              <w:t xml:space="preserve">źródła </w:t>
            </w:r>
          </w:p>
        </w:tc>
        <w:tc>
          <w:tcPr>
            <w:tcW w:w="1905" w:type="dxa"/>
            <w:shd w:val="clear" w:color="auto" w:fill="FFFFFF"/>
          </w:tcPr>
          <w:p w14:paraId="4F20DF06" w14:textId="77777777" w:rsidR="00EA271C" w:rsidRPr="00EA271C" w:rsidRDefault="00EA271C" w:rsidP="00EA271C">
            <w:pPr>
              <w:jc w:val="center"/>
              <w:rPr>
                <w:rFonts w:cs="Arial"/>
                <w:b/>
                <w:sz w:val="20"/>
                <w:szCs w:val="20"/>
              </w:rPr>
            </w:pPr>
            <w:r w:rsidRPr="00EA271C">
              <w:rPr>
                <w:rFonts w:cs="Arial"/>
                <w:b/>
                <w:sz w:val="20"/>
                <w:szCs w:val="20"/>
              </w:rPr>
              <w:t>Równoważny</w:t>
            </w:r>
          </w:p>
          <w:p w14:paraId="3B18C87D" w14:textId="77777777" w:rsidR="00EA271C" w:rsidRPr="00EA271C" w:rsidRDefault="00EA271C" w:rsidP="00EA271C">
            <w:pPr>
              <w:jc w:val="center"/>
              <w:rPr>
                <w:rFonts w:cs="Arial"/>
                <w:b/>
                <w:sz w:val="20"/>
                <w:szCs w:val="20"/>
              </w:rPr>
            </w:pPr>
            <w:r w:rsidRPr="00EA271C">
              <w:rPr>
                <w:rFonts w:cs="Arial"/>
                <w:b/>
                <w:sz w:val="20"/>
                <w:szCs w:val="20"/>
              </w:rPr>
              <w:t>poziom dźwięku</w:t>
            </w:r>
          </w:p>
          <w:p w14:paraId="40D03F0C" w14:textId="77777777" w:rsidR="00EA271C" w:rsidRPr="00EA271C" w:rsidRDefault="00EA271C" w:rsidP="00EA271C">
            <w:pPr>
              <w:jc w:val="center"/>
              <w:rPr>
                <w:rFonts w:cs="Arial"/>
                <w:b/>
                <w:sz w:val="20"/>
                <w:szCs w:val="20"/>
              </w:rPr>
            </w:pPr>
            <w:r w:rsidRPr="00EA271C">
              <w:rPr>
                <w:rFonts w:cs="Arial"/>
                <w:b/>
                <w:sz w:val="20"/>
                <w:szCs w:val="20"/>
              </w:rPr>
              <w:t>wewnątrz pomieszczenia</w:t>
            </w:r>
          </w:p>
          <w:p w14:paraId="100F8ED2" w14:textId="77777777" w:rsidR="00EA271C" w:rsidRPr="00EA271C" w:rsidRDefault="00EA271C" w:rsidP="00EA271C">
            <w:pPr>
              <w:jc w:val="center"/>
              <w:rPr>
                <w:rFonts w:cs="Arial"/>
                <w:b/>
                <w:sz w:val="20"/>
                <w:szCs w:val="20"/>
              </w:rPr>
            </w:pPr>
            <w:r w:rsidRPr="00EA271C">
              <w:rPr>
                <w:rFonts w:cs="Arial"/>
                <w:b/>
                <w:sz w:val="20"/>
                <w:szCs w:val="20"/>
              </w:rPr>
              <w:t>w [</w:t>
            </w:r>
            <w:proofErr w:type="spellStart"/>
            <w:r w:rsidRPr="00EA271C">
              <w:rPr>
                <w:rFonts w:cs="Arial"/>
                <w:b/>
                <w:sz w:val="20"/>
                <w:szCs w:val="20"/>
              </w:rPr>
              <w:t>dB</w:t>
            </w:r>
            <w:proofErr w:type="spellEnd"/>
            <w:r w:rsidRPr="00EA271C">
              <w:rPr>
                <w:rFonts w:cs="Arial"/>
                <w:b/>
                <w:sz w:val="20"/>
                <w:szCs w:val="20"/>
              </w:rPr>
              <w:t>(A)]</w:t>
            </w:r>
          </w:p>
          <w:p w14:paraId="3FE6D180" w14:textId="77777777" w:rsidR="00EA271C" w:rsidRPr="00EA271C" w:rsidRDefault="00EA271C" w:rsidP="00EA271C">
            <w:pPr>
              <w:jc w:val="center"/>
              <w:rPr>
                <w:rFonts w:cs="Arial"/>
                <w:b/>
                <w:sz w:val="20"/>
                <w:szCs w:val="20"/>
              </w:rPr>
            </w:pPr>
          </w:p>
          <w:p w14:paraId="14FFF2B8" w14:textId="77777777" w:rsidR="00EA271C" w:rsidRPr="00EA271C" w:rsidRDefault="00EA271C" w:rsidP="00EA271C">
            <w:pPr>
              <w:jc w:val="center"/>
              <w:rPr>
                <w:rFonts w:cs="Arial"/>
                <w:b/>
                <w:sz w:val="20"/>
                <w:szCs w:val="20"/>
              </w:rPr>
            </w:pPr>
          </w:p>
          <w:p w14:paraId="3A0F40CE" w14:textId="77777777" w:rsidR="00EA271C" w:rsidRPr="00EA271C" w:rsidRDefault="00EA271C" w:rsidP="00EA271C">
            <w:pPr>
              <w:jc w:val="center"/>
              <w:rPr>
                <w:rFonts w:cs="Arial"/>
                <w:b/>
                <w:strike/>
                <w:sz w:val="20"/>
                <w:szCs w:val="20"/>
              </w:rPr>
            </w:pPr>
          </w:p>
          <w:p w14:paraId="7635EF02" w14:textId="77777777" w:rsidR="00EA271C" w:rsidRPr="00EA271C" w:rsidRDefault="00EA271C" w:rsidP="00EA271C">
            <w:pPr>
              <w:jc w:val="center"/>
              <w:rPr>
                <w:rFonts w:cs="Arial"/>
                <w:b/>
                <w:strike/>
                <w:sz w:val="20"/>
                <w:szCs w:val="20"/>
              </w:rPr>
            </w:pPr>
          </w:p>
        </w:tc>
      </w:tr>
      <w:tr w:rsidR="00EA271C" w:rsidRPr="00EA271C" w14:paraId="65B71DA4" w14:textId="77777777" w:rsidTr="009258FF">
        <w:trPr>
          <w:trHeight w:hRule="exact" w:val="1564"/>
        </w:trPr>
        <w:tc>
          <w:tcPr>
            <w:tcW w:w="992" w:type="dxa"/>
            <w:shd w:val="clear" w:color="auto" w:fill="FFFFFF"/>
            <w:vAlign w:val="center"/>
          </w:tcPr>
          <w:p w14:paraId="576429E2" w14:textId="77777777" w:rsidR="00EA271C" w:rsidRPr="00EA271C" w:rsidRDefault="00EA271C" w:rsidP="00EA271C">
            <w:pPr>
              <w:ind w:left="-70" w:right="-48"/>
              <w:jc w:val="center"/>
              <w:rPr>
                <w:rFonts w:cs="Arial"/>
                <w:b/>
                <w:sz w:val="20"/>
                <w:szCs w:val="20"/>
              </w:rPr>
            </w:pPr>
            <w:r w:rsidRPr="00EA271C">
              <w:rPr>
                <w:rFonts w:cs="Arial"/>
                <w:b/>
                <w:sz w:val="20"/>
                <w:szCs w:val="20"/>
              </w:rPr>
              <w:t>H1</w:t>
            </w:r>
          </w:p>
        </w:tc>
        <w:tc>
          <w:tcPr>
            <w:tcW w:w="4678" w:type="dxa"/>
            <w:shd w:val="clear" w:color="auto" w:fill="FFFFFF"/>
            <w:vAlign w:val="center"/>
          </w:tcPr>
          <w:p w14:paraId="38A7B4B2" w14:textId="77777777" w:rsidR="00EA271C" w:rsidRPr="00EA271C" w:rsidRDefault="00EA271C" w:rsidP="00EA271C">
            <w:pPr>
              <w:autoSpaceDE w:val="0"/>
              <w:autoSpaceDN w:val="0"/>
              <w:adjustRightInd w:val="0"/>
              <w:rPr>
                <w:rFonts w:cs="Arial"/>
                <w:sz w:val="20"/>
                <w:szCs w:val="20"/>
              </w:rPr>
            </w:pPr>
            <w:r w:rsidRPr="00EA271C">
              <w:rPr>
                <w:rFonts w:cs="Arial"/>
                <w:sz w:val="20"/>
                <w:szCs w:val="20"/>
              </w:rPr>
              <w:t>Hala przyjęcia odpadów i ich mechanicznego przetwarzania (sortowania) z urządzeniami:</w:t>
            </w:r>
          </w:p>
          <w:p w14:paraId="14CBD23B" w14:textId="77777777" w:rsidR="00EA271C" w:rsidRPr="00EA271C" w:rsidRDefault="00EA271C">
            <w:pPr>
              <w:numPr>
                <w:ilvl w:val="0"/>
                <w:numId w:val="46"/>
              </w:numPr>
              <w:tabs>
                <w:tab w:val="left" w:pos="-709"/>
                <w:tab w:val="center" w:pos="203"/>
              </w:tabs>
              <w:ind w:left="0" w:firstLine="0"/>
              <w:jc w:val="left"/>
              <w:rPr>
                <w:rFonts w:cs="Arial"/>
                <w:sz w:val="20"/>
                <w:szCs w:val="20"/>
              </w:rPr>
            </w:pPr>
            <w:r w:rsidRPr="00EA271C">
              <w:rPr>
                <w:rFonts w:cs="Arial"/>
                <w:sz w:val="20"/>
                <w:szCs w:val="20"/>
              </w:rPr>
              <w:t>linia do segregacji odpadów</w:t>
            </w:r>
          </w:p>
          <w:p w14:paraId="6A4CD26F" w14:textId="77777777" w:rsidR="00EA271C" w:rsidRPr="00EA271C" w:rsidRDefault="00EA271C">
            <w:pPr>
              <w:numPr>
                <w:ilvl w:val="0"/>
                <w:numId w:val="46"/>
              </w:numPr>
              <w:tabs>
                <w:tab w:val="left" w:pos="-709"/>
                <w:tab w:val="center" w:pos="203"/>
              </w:tabs>
              <w:ind w:left="0" w:firstLine="0"/>
              <w:jc w:val="left"/>
              <w:rPr>
                <w:rFonts w:cs="Arial"/>
                <w:sz w:val="20"/>
                <w:szCs w:val="20"/>
              </w:rPr>
            </w:pPr>
            <w:r w:rsidRPr="00EA271C">
              <w:rPr>
                <w:rFonts w:cs="Arial"/>
                <w:sz w:val="20"/>
                <w:szCs w:val="20"/>
              </w:rPr>
              <w:t>zespół wentylacji</w:t>
            </w:r>
          </w:p>
          <w:p w14:paraId="2031E496" w14:textId="77777777" w:rsidR="00EA271C" w:rsidRPr="00EA271C" w:rsidRDefault="00EA271C">
            <w:pPr>
              <w:numPr>
                <w:ilvl w:val="0"/>
                <w:numId w:val="46"/>
              </w:numPr>
              <w:tabs>
                <w:tab w:val="left" w:pos="-709"/>
                <w:tab w:val="center" w:pos="203"/>
              </w:tabs>
              <w:ind w:left="0" w:firstLine="0"/>
              <w:jc w:val="left"/>
              <w:rPr>
                <w:rFonts w:cs="Arial"/>
                <w:sz w:val="20"/>
                <w:szCs w:val="20"/>
              </w:rPr>
            </w:pPr>
            <w:r w:rsidRPr="00EA271C">
              <w:rPr>
                <w:rFonts w:cs="Arial"/>
                <w:sz w:val="20"/>
                <w:szCs w:val="20"/>
              </w:rPr>
              <w:t>ładowarka</w:t>
            </w:r>
          </w:p>
        </w:tc>
        <w:tc>
          <w:tcPr>
            <w:tcW w:w="1355" w:type="dxa"/>
            <w:shd w:val="clear" w:color="auto" w:fill="FFFFFF"/>
            <w:vAlign w:val="center"/>
          </w:tcPr>
          <w:p w14:paraId="351B166D" w14:textId="77777777" w:rsidR="00EA271C" w:rsidRPr="00EA271C" w:rsidRDefault="00EA271C" w:rsidP="00EA271C">
            <w:pPr>
              <w:spacing w:before="120"/>
              <w:jc w:val="center"/>
              <w:rPr>
                <w:rFonts w:cs="Arial"/>
                <w:sz w:val="20"/>
                <w:szCs w:val="20"/>
              </w:rPr>
            </w:pPr>
            <w:r w:rsidRPr="00EA271C">
              <w:rPr>
                <w:rFonts w:cs="Arial"/>
                <w:sz w:val="20"/>
                <w:szCs w:val="20"/>
              </w:rPr>
              <w:t>Pora</w:t>
            </w:r>
          </w:p>
          <w:p w14:paraId="6B381575" w14:textId="77777777" w:rsidR="00EA271C" w:rsidRPr="00EA271C" w:rsidRDefault="00EA271C" w:rsidP="00EA271C">
            <w:pPr>
              <w:jc w:val="center"/>
              <w:rPr>
                <w:rFonts w:cs="Arial"/>
                <w:sz w:val="20"/>
                <w:szCs w:val="20"/>
              </w:rPr>
            </w:pPr>
            <w:r w:rsidRPr="00EA271C">
              <w:rPr>
                <w:rFonts w:cs="Arial"/>
                <w:sz w:val="20"/>
                <w:szCs w:val="20"/>
              </w:rPr>
              <w:t>dzienna</w:t>
            </w:r>
          </w:p>
          <w:p w14:paraId="619C1CBE" w14:textId="77777777" w:rsidR="00EA271C" w:rsidRPr="00EA271C" w:rsidRDefault="00EA271C" w:rsidP="00EA271C">
            <w:pPr>
              <w:jc w:val="center"/>
              <w:rPr>
                <w:rFonts w:cs="Arial"/>
                <w:strike/>
                <w:sz w:val="20"/>
                <w:szCs w:val="20"/>
              </w:rPr>
            </w:pPr>
            <w:r w:rsidRPr="00EA271C">
              <w:rPr>
                <w:rFonts w:cs="Arial"/>
                <w:sz w:val="20"/>
                <w:szCs w:val="20"/>
              </w:rPr>
              <w:t>16 godz.</w:t>
            </w:r>
          </w:p>
        </w:tc>
        <w:tc>
          <w:tcPr>
            <w:tcW w:w="1905" w:type="dxa"/>
            <w:shd w:val="clear" w:color="auto" w:fill="FFFFFF"/>
            <w:vAlign w:val="center"/>
          </w:tcPr>
          <w:p w14:paraId="3D078CF3" w14:textId="77777777" w:rsidR="00EA271C" w:rsidRPr="00EA271C" w:rsidRDefault="00EA271C" w:rsidP="00EA271C">
            <w:pPr>
              <w:spacing w:before="120"/>
              <w:jc w:val="center"/>
              <w:rPr>
                <w:rFonts w:cs="Arial"/>
                <w:b/>
                <w:sz w:val="20"/>
                <w:szCs w:val="20"/>
              </w:rPr>
            </w:pPr>
            <w:r w:rsidRPr="00EA271C">
              <w:rPr>
                <w:rFonts w:cs="Arial"/>
                <w:b/>
                <w:sz w:val="20"/>
                <w:szCs w:val="20"/>
              </w:rPr>
              <w:t xml:space="preserve">77 </w:t>
            </w:r>
            <w:proofErr w:type="spellStart"/>
            <w:r w:rsidRPr="00EA271C">
              <w:rPr>
                <w:rFonts w:cs="Arial"/>
                <w:b/>
                <w:sz w:val="20"/>
                <w:szCs w:val="20"/>
              </w:rPr>
              <w:t>dB</w:t>
            </w:r>
            <w:proofErr w:type="spellEnd"/>
          </w:p>
        </w:tc>
      </w:tr>
      <w:tr w:rsidR="00EA271C" w:rsidRPr="00EA271C" w14:paraId="7A2428A0" w14:textId="77777777" w:rsidTr="009258FF">
        <w:trPr>
          <w:trHeight w:hRule="exact" w:val="1797"/>
        </w:trPr>
        <w:tc>
          <w:tcPr>
            <w:tcW w:w="992" w:type="dxa"/>
            <w:shd w:val="clear" w:color="auto" w:fill="FFFFFF"/>
            <w:vAlign w:val="center"/>
          </w:tcPr>
          <w:p w14:paraId="3CF914D7" w14:textId="77777777" w:rsidR="00EA271C" w:rsidRPr="00EA271C" w:rsidRDefault="00EA271C" w:rsidP="00EA271C">
            <w:pPr>
              <w:ind w:left="-70" w:right="-48"/>
              <w:jc w:val="center"/>
              <w:rPr>
                <w:rFonts w:cs="Arial"/>
                <w:b/>
                <w:sz w:val="20"/>
                <w:szCs w:val="20"/>
              </w:rPr>
            </w:pPr>
            <w:r w:rsidRPr="00EA271C">
              <w:rPr>
                <w:rFonts w:cs="Arial"/>
                <w:b/>
                <w:sz w:val="20"/>
                <w:szCs w:val="20"/>
              </w:rPr>
              <w:t>H2</w:t>
            </w:r>
          </w:p>
        </w:tc>
        <w:tc>
          <w:tcPr>
            <w:tcW w:w="4678" w:type="dxa"/>
            <w:shd w:val="clear" w:color="auto" w:fill="FFFFFF"/>
            <w:vAlign w:val="center"/>
          </w:tcPr>
          <w:p w14:paraId="3AA1440A" w14:textId="77777777" w:rsidR="00EA271C" w:rsidRPr="00EA271C" w:rsidRDefault="00EA271C" w:rsidP="00EA271C">
            <w:pPr>
              <w:ind w:right="-68"/>
              <w:rPr>
                <w:rFonts w:cs="Arial"/>
                <w:sz w:val="20"/>
                <w:szCs w:val="20"/>
              </w:rPr>
            </w:pPr>
            <w:r w:rsidRPr="00EA271C">
              <w:rPr>
                <w:rFonts w:cs="Arial"/>
                <w:sz w:val="20"/>
                <w:szCs w:val="20"/>
              </w:rPr>
              <w:t xml:space="preserve">Hala magazynowania odpadów </w:t>
            </w:r>
            <w:r w:rsidRPr="00EA271C">
              <w:rPr>
                <w:rFonts w:cs="Arial"/>
                <w:sz w:val="20"/>
                <w:szCs w:val="20"/>
              </w:rPr>
              <w:br/>
              <w:t xml:space="preserve">i ich mechanicznego przetwarzania </w:t>
            </w:r>
          </w:p>
          <w:p w14:paraId="57BBF57E" w14:textId="77777777" w:rsidR="00EA271C" w:rsidRPr="00EA271C" w:rsidRDefault="00EA271C" w:rsidP="00EA271C">
            <w:pPr>
              <w:ind w:right="-68"/>
              <w:rPr>
                <w:rFonts w:cs="Arial"/>
                <w:sz w:val="20"/>
                <w:szCs w:val="20"/>
              </w:rPr>
            </w:pPr>
            <w:r w:rsidRPr="00EA271C">
              <w:rPr>
                <w:rFonts w:cs="Arial"/>
                <w:sz w:val="20"/>
                <w:szCs w:val="20"/>
              </w:rPr>
              <w:t>z urządzeniami:</w:t>
            </w:r>
          </w:p>
          <w:p w14:paraId="60C5D603" w14:textId="77777777" w:rsidR="00EA271C" w:rsidRPr="00EA271C" w:rsidRDefault="00EA271C" w:rsidP="00EA271C">
            <w:pPr>
              <w:ind w:right="-68"/>
              <w:rPr>
                <w:rFonts w:cs="Arial"/>
                <w:sz w:val="20"/>
                <w:szCs w:val="20"/>
              </w:rPr>
            </w:pPr>
            <w:r w:rsidRPr="00EA271C">
              <w:rPr>
                <w:rFonts w:cs="Arial"/>
                <w:strike/>
                <w:sz w:val="20"/>
                <w:szCs w:val="20"/>
              </w:rPr>
              <w:t xml:space="preserve">- </w:t>
            </w:r>
            <w:r w:rsidRPr="00EA271C">
              <w:rPr>
                <w:rFonts w:cs="Arial"/>
                <w:sz w:val="20"/>
                <w:szCs w:val="20"/>
              </w:rPr>
              <w:t>rozdrabniacze</w:t>
            </w:r>
          </w:p>
          <w:p w14:paraId="20B018DE" w14:textId="77777777" w:rsidR="00EA271C" w:rsidRPr="00EA271C" w:rsidRDefault="00EA271C" w:rsidP="00EA271C">
            <w:pPr>
              <w:ind w:right="-68"/>
              <w:rPr>
                <w:rFonts w:cs="Arial"/>
                <w:sz w:val="20"/>
                <w:szCs w:val="20"/>
              </w:rPr>
            </w:pPr>
            <w:r w:rsidRPr="00EA271C">
              <w:rPr>
                <w:rFonts w:cs="Arial"/>
                <w:sz w:val="20"/>
                <w:szCs w:val="20"/>
              </w:rPr>
              <w:t xml:space="preserve">- </w:t>
            </w:r>
            <w:proofErr w:type="spellStart"/>
            <w:r w:rsidRPr="00EA271C">
              <w:rPr>
                <w:rFonts w:cs="Arial"/>
                <w:sz w:val="20"/>
                <w:szCs w:val="20"/>
              </w:rPr>
              <w:t>belownica</w:t>
            </w:r>
            <w:proofErr w:type="spellEnd"/>
          </w:p>
          <w:p w14:paraId="1EB6C615" w14:textId="77777777" w:rsidR="00EA271C" w:rsidRPr="00EA271C" w:rsidRDefault="00EA271C" w:rsidP="00EA271C">
            <w:pPr>
              <w:ind w:right="-68"/>
              <w:rPr>
                <w:rFonts w:cs="Arial"/>
                <w:sz w:val="20"/>
                <w:szCs w:val="20"/>
              </w:rPr>
            </w:pPr>
            <w:r w:rsidRPr="00EA271C">
              <w:rPr>
                <w:rFonts w:cs="Arial"/>
                <w:sz w:val="20"/>
                <w:szCs w:val="20"/>
              </w:rPr>
              <w:t>- zespół wentylacji</w:t>
            </w:r>
          </w:p>
          <w:p w14:paraId="64D9C767" w14:textId="77777777" w:rsidR="00EA271C" w:rsidRPr="00EA271C" w:rsidRDefault="00EA271C" w:rsidP="00EA271C">
            <w:pPr>
              <w:ind w:right="-68"/>
              <w:rPr>
                <w:rFonts w:cs="Arial"/>
                <w:strike/>
                <w:sz w:val="20"/>
                <w:szCs w:val="20"/>
              </w:rPr>
            </w:pPr>
            <w:r w:rsidRPr="00EA271C">
              <w:rPr>
                <w:rFonts w:cs="Arial"/>
                <w:sz w:val="20"/>
                <w:szCs w:val="20"/>
              </w:rPr>
              <w:t>- ładowarka</w:t>
            </w:r>
          </w:p>
        </w:tc>
        <w:tc>
          <w:tcPr>
            <w:tcW w:w="1355" w:type="dxa"/>
            <w:shd w:val="clear" w:color="auto" w:fill="FFFFFF"/>
            <w:vAlign w:val="center"/>
          </w:tcPr>
          <w:p w14:paraId="11C3A7F7" w14:textId="77777777" w:rsidR="00EA271C" w:rsidRPr="00EA271C" w:rsidRDefault="00EA271C" w:rsidP="00EA271C">
            <w:pPr>
              <w:spacing w:before="120"/>
              <w:jc w:val="center"/>
              <w:rPr>
                <w:rFonts w:cs="Arial"/>
                <w:sz w:val="20"/>
                <w:szCs w:val="20"/>
              </w:rPr>
            </w:pPr>
            <w:r w:rsidRPr="00EA271C">
              <w:rPr>
                <w:rFonts w:cs="Arial"/>
                <w:sz w:val="20"/>
                <w:szCs w:val="20"/>
              </w:rPr>
              <w:t>Pora</w:t>
            </w:r>
          </w:p>
          <w:p w14:paraId="1A0F77A3" w14:textId="77777777" w:rsidR="00EA271C" w:rsidRPr="00EA271C" w:rsidRDefault="00EA271C" w:rsidP="00EA271C">
            <w:pPr>
              <w:jc w:val="center"/>
              <w:rPr>
                <w:rFonts w:cs="Arial"/>
                <w:sz w:val="20"/>
                <w:szCs w:val="20"/>
              </w:rPr>
            </w:pPr>
            <w:r w:rsidRPr="00EA271C">
              <w:rPr>
                <w:rFonts w:cs="Arial"/>
                <w:sz w:val="20"/>
                <w:szCs w:val="20"/>
              </w:rPr>
              <w:t>dzienna</w:t>
            </w:r>
          </w:p>
          <w:p w14:paraId="5E6D77F0" w14:textId="77777777" w:rsidR="00EA271C" w:rsidRPr="00EA271C" w:rsidRDefault="00EA271C" w:rsidP="00EA271C">
            <w:pPr>
              <w:spacing w:before="120"/>
              <w:jc w:val="center"/>
              <w:rPr>
                <w:rFonts w:cs="Arial"/>
                <w:sz w:val="20"/>
                <w:szCs w:val="20"/>
              </w:rPr>
            </w:pPr>
            <w:r w:rsidRPr="00EA271C">
              <w:rPr>
                <w:rFonts w:cs="Arial"/>
                <w:sz w:val="20"/>
                <w:szCs w:val="20"/>
              </w:rPr>
              <w:t>8 godz.</w:t>
            </w:r>
          </w:p>
        </w:tc>
        <w:tc>
          <w:tcPr>
            <w:tcW w:w="1905" w:type="dxa"/>
            <w:shd w:val="clear" w:color="auto" w:fill="FFFFFF"/>
            <w:vAlign w:val="center"/>
          </w:tcPr>
          <w:p w14:paraId="289F1638" w14:textId="77777777" w:rsidR="00EA271C" w:rsidRPr="00EA271C" w:rsidRDefault="00EA271C" w:rsidP="00EA271C">
            <w:pPr>
              <w:jc w:val="center"/>
              <w:rPr>
                <w:rFonts w:cs="Arial"/>
                <w:b/>
                <w:sz w:val="20"/>
                <w:szCs w:val="20"/>
              </w:rPr>
            </w:pPr>
            <w:r w:rsidRPr="00EA271C">
              <w:rPr>
                <w:rFonts w:cs="Arial"/>
                <w:b/>
                <w:sz w:val="20"/>
                <w:szCs w:val="20"/>
              </w:rPr>
              <w:t xml:space="preserve">109,7 </w:t>
            </w:r>
            <w:proofErr w:type="spellStart"/>
            <w:r w:rsidRPr="00EA271C">
              <w:rPr>
                <w:rFonts w:cs="Arial"/>
                <w:b/>
                <w:sz w:val="20"/>
                <w:szCs w:val="20"/>
              </w:rPr>
              <w:t>dB</w:t>
            </w:r>
            <w:proofErr w:type="spellEnd"/>
          </w:p>
        </w:tc>
      </w:tr>
    </w:tbl>
    <w:p w14:paraId="58376A80" w14:textId="77777777" w:rsidR="00EA271C" w:rsidRPr="00EA271C" w:rsidRDefault="00EA271C" w:rsidP="00EA271C">
      <w:pPr>
        <w:rPr>
          <w:rFonts w:eastAsia="Calibri" w:cs="Arial"/>
          <w:b/>
          <w:sz w:val="22"/>
          <w:szCs w:val="22"/>
        </w:rPr>
      </w:pPr>
    </w:p>
    <w:p w14:paraId="60FD8B63" w14:textId="77777777" w:rsidR="00EA271C" w:rsidRPr="00EA271C" w:rsidRDefault="00EA271C" w:rsidP="00EA271C">
      <w:pPr>
        <w:ind w:firstLine="708"/>
        <w:rPr>
          <w:rFonts w:ascii="Times New Roman" w:eastAsia="Calibri" w:hAnsi="Times New Roman"/>
          <w:b/>
          <w:sz w:val="20"/>
          <w:szCs w:val="20"/>
        </w:rPr>
      </w:pPr>
      <w:r w:rsidRPr="00EA271C">
        <w:rPr>
          <w:rFonts w:eastAsia="Calibri" w:cs="Arial"/>
          <w:b/>
          <w:sz w:val="20"/>
          <w:szCs w:val="20"/>
        </w:rPr>
        <w:t xml:space="preserve">Tabela nr 21. </w:t>
      </w:r>
      <w:r w:rsidRPr="00EA271C">
        <w:rPr>
          <w:rFonts w:eastAsia="Calibri" w:cs="Arial"/>
          <w:sz w:val="20"/>
          <w:szCs w:val="20"/>
        </w:rPr>
        <w:t>ŹRÓDŁA typu „PUNKTOWEGO”</w:t>
      </w:r>
    </w:p>
    <w:tbl>
      <w:tblPr>
        <w:tblW w:w="8872"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Caption w:val="Żródła hałasu typu &quot;PUNKTOWEGO&quot;."/>
        <w:tblDescription w:val="W tabeli wskazano źródła hałasu typu &quot;PUNKTOWEGO&quot;."/>
      </w:tblPr>
      <w:tblGrid>
        <w:gridCol w:w="983"/>
        <w:gridCol w:w="4629"/>
        <w:gridCol w:w="1559"/>
        <w:gridCol w:w="1701"/>
      </w:tblGrid>
      <w:tr w:rsidR="00EA271C" w:rsidRPr="00EA271C" w14:paraId="2AA1EF68" w14:textId="77777777" w:rsidTr="009258FF">
        <w:trPr>
          <w:trHeight w:val="811"/>
          <w:jc w:val="right"/>
        </w:trPr>
        <w:tc>
          <w:tcPr>
            <w:tcW w:w="983" w:type="dxa"/>
            <w:shd w:val="clear" w:color="auto" w:fill="FFFFFF"/>
            <w:tcMar>
              <w:top w:w="0" w:type="dxa"/>
              <w:left w:w="70" w:type="dxa"/>
              <w:bottom w:w="0" w:type="dxa"/>
              <w:right w:w="70" w:type="dxa"/>
            </w:tcMar>
            <w:hideMark/>
          </w:tcPr>
          <w:p w14:paraId="79D93B77"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 </w:t>
            </w:r>
          </w:p>
          <w:p w14:paraId="1DCB30A7"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Kod</w:t>
            </w:r>
          </w:p>
          <w:p w14:paraId="17164A37"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źródła</w:t>
            </w:r>
          </w:p>
          <w:p w14:paraId="4D29E7C3"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hałasu</w:t>
            </w:r>
          </w:p>
          <w:p w14:paraId="5BACFE21"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 </w:t>
            </w:r>
          </w:p>
        </w:tc>
        <w:tc>
          <w:tcPr>
            <w:tcW w:w="4629" w:type="dxa"/>
            <w:shd w:val="clear" w:color="auto" w:fill="FFFFFF"/>
            <w:tcMar>
              <w:top w:w="0" w:type="dxa"/>
              <w:left w:w="70" w:type="dxa"/>
              <w:bottom w:w="0" w:type="dxa"/>
              <w:right w:w="70" w:type="dxa"/>
            </w:tcMar>
            <w:hideMark/>
          </w:tcPr>
          <w:p w14:paraId="169E0D1C" w14:textId="77777777" w:rsidR="00EA271C" w:rsidRPr="00EA271C" w:rsidRDefault="00EA271C" w:rsidP="00EA271C">
            <w:pPr>
              <w:rPr>
                <w:rFonts w:ascii="Times New Roman" w:hAnsi="Times New Roman"/>
                <w:sz w:val="20"/>
                <w:szCs w:val="20"/>
                <w:lang w:eastAsia="en-US"/>
              </w:rPr>
            </w:pPr>
            <w:r w:rsidRPr="00EA271C">
              <w:rPr>
                <w:rFonts w:cs="Arial"/>
                <w:b/>
                <w:bCs/>
                <w:sz w:val="20"/>
                <w:szCs w:val="20"/>
                <w:lang w:eastAsia="en-US"/>
              </w:rPr>
              <w:t> </w:t>
            </w:r>
          </w:p>
          <w:p w14:paraId="4869ABD6"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Nazwa źródła hałasu</w:t>
            </w:r>
          </w:p>
        </w:tc>
        <w:tc>
          <w:tcPr>
            <w:tcW w:w="1559" w:type="dxa"/>
            <w:shd w:val="clear" w:color="auto" w:fill="FFFFFF"/>
            <w:tcMar>
              <w:top w:w="0" w:type="dxa"/>
              <w:left w:w="70" w:type="dxa"/>
              <w:bottom w:w="0" w:type="dxa"/>
              <w:right w:w="70" w:type="dxa"/>
            </w:tcMar>
            <w:hideMark/>
          </w:tcPr>
          <w:p w14:paraId="18F20138"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 </w:t>
            </w:r>
          </w:p>
          <w:p w14:paraId="172577F8"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Czas</w:t>
            </w:r>
          </w:p>
          <w:p w14:paraId="13782888"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pracy</w:t>
            </w:r>
          </w:p>
          <w:p w14:paraId="03B7AF2B"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 xml:space="preserve">źródła </w:t>
            </w:r>
          </w:p>
        </w:tc>
        <w:tc>
          <w:tcPr>
            <w:tcW w:w="1701" w:type="dxa"/>
            <w:shd w:val="clear" w:color="auto" w:fill="FFFFFF"/>
            <w:tcMar>
              <w:top w:w="0" w:type="dxa"/>
              <w:left w:w="70" w:type="dxa"/>
              <w:bottom w:w="0" w:type="dxa"/>
              <w:right w:w="70" w:type="dxa"/>
            </w:tcMar>
            <w:hideMark/>
          </w:tcPr>
          <w:p w14:paraId="38C7BC38"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Równoważny</w:t>
            </w:r>
          </w:p>
          <w:p w14:paraId="618C81A4"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poziom „A” mocy</w:t>
            </w:r>
          </w:p>
          <w:p w14:paraId="66564D7D"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akustycznej</w:t>
            </w:r>
          </w:p>
          <w:p w14:paraId="17E7973E"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źródła [</w:t>
            </w:r>
            <w:proofErr w:type="spellStart"/>
            <w:r w:rsidRPr="00EA271C">
              <w:rPr>
                <w:rFonts w:cs="Arial"/>
                <w:b/>
                <w:bCs/>
                <w:sz w:val="20"/>
                <w:szCs w:val="20"/>
                <w:lang w:eastAsia="en-US"/>
              </w:rPr>
              <w:t>dB</w:t>
            </w:r>
            <w:proofErr w:type="spellEnd"/>
            <w:r w:rsidRPr="00EA271C">
              <w:rPr>
                <w:rFonts w:cs="Arial"/>
                <w:b/>
                <w:bCs/>
                <w:sz w:val="20"/>
                <w:szCs w:val="20"/>
                <w:lang w:eastAsia="en-US"/>
              </w:rPr>
              <w:t>]</w:t>
            </w:r>
          </w:p>
        </w:tc>
      </w:tr>
      <w:tr w:rsidR="00EA271C" w:rsidRPr="00EA271C" w14:paraId="42741152" w14:textId="77777777" w:rsidTr="009258FF">
        <w:trPr>
          <w:trHeight w:val="234"/>
          <w:jc w:val="right"/>
        </w:trPr>
        <w:tc>
          <w:tcPr>
            <w:tcW w:w="983" w:type="dxa"/>
            <w:shd w:val="clear" w:color="auto" w:fill="FFFFFF"/>
            <w:tcMar>
              <w:top w:w="0" w:type="dxa"/>
              <w:left w:w="70" w:type="dxa"/>
              <w:bottom w:w="0" w:type="dxa"/>
              <w:right w:w="70" w:type="dxa"/>
            </w:tcMar>
            <w:vAlign w:val="center"/>
            <w:hideMark/>
          </w:tcPr>
          <w:p w14:paraId="216A2001" w14:textId="77777777" w:rsidR="00EA271C" w:rsidRPr="00EA271C" w:rsidRDefault="00EA271C" w:rsidP="00EA271C">
            <w:pPr>
              <w:ind w:right="-45"/>
              <w:jc w:val="center"/>
              <w:rPr>
                <w:rFonts w:ascii="Times New Roman" w:hAnsi="Times New Roman"/>
                <w:sz w:val="20"/>
                <w:szCs w:val="20"/>
                <w:lang w:eastAsia="en-US"/>
              </w:rPr>
            </w:pPr>
            <w:r w:rsidRPr="00EA271C">
              <w:rPr>
                <w:rFonts w:cs="Arial"/>
                <w:b/>
                <w:bCs/>
                <w:sz w:val="20"/>
                <w:szCs w:val="20"/>
                <w:lang w:eastAsia="en-US"/>
              </w:rPr>
              <w:t>Si</w:t>
            </w:r>
          </w:p>
        </w:tc>
        <w:tc>
          <w:tcPr>
            <w:tcW w:w="4629" w:type="dxa"/>
            <w:shd w:val="clear" w:color="auto" w:fill="FFFFFF"/>
            <w:tcMar>
              <w:top w:w="0" w:type="dxa"/>
              <w:left w:w="70" w:type="dxa"/>
              <w:bottom w:w="0" w:type="dxa"/>
              <w:right w:w="70" w:type="dxa"/>
            </w:tcMar>
            <w:vAlign w:val="center"/>
            <w:hideMark/>
          </w:tcPr>
          <w:p w14:paraId="7F5A9B2E" w14:textId="77777777" w:rsidR="00EA271C" w:rsidRPr="00EA271C" w:rsidRDefault="00EA271C" w:rsidP="00EA271C">
            <w:pPr>
              <w:rPr>
                <w:rFonts w:ascii="Times New Roman" w:hAnsi="Times New Roman"/>
                <w:sz w:val="20"/>
                <w:szCs w:val="20"/>
                <w:lang w:eastAsia="en-US"/>
              </w:rPr>
            </w:pPr>
            <w:r w:rsidRPr="00EA271C">
              <w:rPr>
                <w:rFonts w:cs="Arial"/>
                <w:sz w:val="20"/>
                <w:szCs w:val="20"/>
                <w:lang w:eastAsia="en-US"/>
              </w:rPr>
              <w:t xml:space="preserve">Sito bębnowe </w:t>
            </w:r>
          </w:p>
        </w:tc>
        <w:tc>
          <w:tcPr>
            <w:tcW w:w="1559" w:type="dxa"/>
            <w:shd w:val="clear" w:color="auto" w:fill="FFFFFF"/>
            <w:tcMar>
              <w:top w:w="0" w:type="dxa"/>
              <w:left w:w="70" w:type="dxa"/>
              <w:bottom w:w="0" w:type="dxa"/>
              <w:right w:w="70" w:type="dxa"/>
            </w:tcMar>
            <w:hideMark/>
          </w:tcPr>
          <w:p w14:paraId="5200253A" w14:textId="77777777" w:rsidR="00EA271C" w:rsidRPr="00EA271C" w:rsidRDefault="00EA271C" w:rsidP="00EA271C">
            <w:pPr>
              <w:spacing w:before="120"/>
              <w:jc w:val="center"/>
              <w:rPr>
                <w:rFonts w:ascii="Times New Roman" w:hAnsi="Times New Roman"/>
                <w:sz w:val="20"/>
                <w:szCs w:val="20"/>
                <w:lang w:eastAsia="en-US"/>
              </w:rPr>
            </w:pPr>
            <w:r w:rsidRPr="00EA271C">
              <w:rPr>
                <w:rFonts w:cs="Arial"/>
                <w:sz w:val="20"/>
                <w:szCs w:val="20"/>
                <w:lang w:eastAsia="en-US"/>
              </w:rPr>
              <w:t>Pora dzienna</w:t>
            </w:r>
          </w:p>
          <w:p w14:paraId="6AA1031A" w14:textId="77777777" w:rsidR="00EA271C" w:rsidRPr="00EA271C" w:rsidRDefault="00EA271C" w:rsidP="00EA271C">
            <w:pPr>
              <w:jc w:val="center"/>
              <w:rPr>
                <w:rFonts w:ascii="Times New Roman" w:hAnsi="Times New Roman"/>
                <w:sz w:val="20"/>
                <w:szCs w:val="20"/>
                <w:lang w:eastAsia="en-US"/>
              </w:rPr>
            </w:pPr>
            <w:r w:rsidRPr="00EA271C">
              <w:rPr>
                <w:rFonts w:cs="Arial"/>
                <w:sz w:val="20"/>
                <w:szCs w:val="20"/>
                <w:lang w:eastAsia="en-US"/>
              </w:rPr>
              <w:t>8 godz.</w:t>
            </w:r>
          </w:p>
        </w:tc>
        <w:tc>
          <w:tcPr>
            <w:tcW w:w="1701" w:type="dxa"/>
            <w:shd w:val="clear" w:color="auto" w:fill="FFFFFF"/>
            <w:tcMar>
              <w:top w:w="0" w:type="dxa"/>
              <w:left w:w="70" w:type="dxa"/>
              <w:bottom w:w="0" w:type="dxa"/>
              <w:right w:w="70" w:type="dxa"/>
            </w:tcMar>
            <w:vAlign w:val="center"/>
            <w:hideMark/>
          </w:tcPr>
          <w:p w14:paraId="3E00DEE7"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60</w:t>
            </w:r>
          </w:p>
        </w:tc>
      </w:tr>
      <w:tr w:rsidR="00EA271C" w:rsidRPr="00EA271C" w14:paraId="17E035CB" w14:textId="77777777" w:rsidTr="009258FF">
        <w:trPr>
          <w:trHeight w:val="609"/>
          <w:jc w:val="right"/>
        </w:trPr>
        <w:tc>
          <w:tcPr>
            <w:tcW w:w="983" w:type="dxa"/>
            <w:shd w:val="clear" w:color="auto" w:fill="FFFFFF"/>
            <w:tcMar>
              <w:top w:w="0" w:type="dxa"/>
              <w:left w:w="70" w:type="dxa"/>
              <w:bottom w:w="0" w:type="dxa"/>
              <w:right w:w="70" w:type="dxa"/>
            </w:tcMar>
            <w:vAlign w:val="center"/>
            <w:hideMark/>
          </w:tcPr>
          <w:p w14:paraId="79C9429D" w14:textId="77777777" w:rsidR="00EA271C" w:rsidRPr="00EA271C" w:rsidRDefault="00EA271C" w:rsidP="00EA271C">
            <w:pPr>
              <w:ind w:right="-45"/>
              <w:jc w:val="center"/>
              <w:rPr>
                <w:rFonts w:ascii="Times New Roman" w:hAnsi="Times New Roman"/>
                <w:sz w:val="20"/>
                <w:szCs w:val="20"/>
                <w:lang w:eastAsia="en-US"/>
              </w:rPr>
            </w:pPr>
            <w:r w:rsidRPr="00EA271C">
              <w:rPr>
                <w:rFonts w:cs="Arial"/>
                <w:b/>
                <w:bCs/>
                <w:sz w:val="20"/>
                <w:szCs w:val="20"/>
                <w:lang w:eastAsia="en-US"/>
              </w:rPr>
              <w:t>WN1 – WN10</w:t>
            </w:r>
          </w:p>
        </w:tc>
        <w:tc>
          <w:tcPr>
            <w:tcW w:w="4629" w:type="dxa"/>
            <w:shd w:val="clear" w:color="auto" w:fill="FFFFFF"/>
            <w:tcMar>
              <w:top w:w="0" w:type="dxa"/>
              <w:left w:w="70" w:type="dxa"/>
              <w:bottom w:w="0" w:type="dxa"/>
              <w:right w:w="70" w:type="dxa"/>
            </w:tcMar>
            <w:vAlign w:val="center"/>
            <w:hideMark/>
          </w:tcPr>
          <w:p w14:paraId="390D7A58" w14:textId="77777777" w:rsidR="00EA271C" w:rsidRPr="00EA271C" w:rsidRDefault="00EA271C" w:rsidP="00EA271C">
            <w:pPr>
              <w:rPr>
                <w:rFonts w:cs="Arial"/>
                <w:sz w:val="20"/>
                <w:szCs w:val="20"/>
                <w:lang w:eastAsia="en-US"/>
              </w:rPr>
            </w:pPr>
            <w:r w:rsidRPr="00EA271C">
              <w:rPr>
                <w:rFonts w:cs="Arial"/>
                <w:sz w:val="20"/>
                <w:szCs w:val="20"/>
                <w:lang w:eastAsia="en-US"/>
              </w:rPr>
              <w:t xml:space="preserve">12 szt. wentylatorów do napowietrzania reaktorów WOMAS WPRH.3-160 o mocy: </w:t>
            </w:r>
          </w:p>
          <w:p w14:paraId="551B5ECE" w14:textId="77777777" w:rsidR="00EA271C" w:rsidRPr="00EA271C" w:rsidRDefault="00EA271C" w:rsidP="00EA271C">
            <w:pPr>
              <w:rPr>
                <w:rFonts w:ascii="Times New Roman" w:hAnsi="Times New Roman"/>
                <w:sz w:val="20"/>
                <w:szCs w:val="20"/>
                <w:lang w:eastAsia="en-US"/>
              </w:rPr>
            </w:pPr>
            <w:r w:rsidRPr="00EA271C">
              <w:rPr>
                <w:rFonts w:cs="Arial"/>
                <w:sz w:val="20"/>
                <w:szCs w:val="20"/>
                <w:lang w:eastAsia="en-US"/>
              </w:rPr>
              <w:t>P = 7,5 kW</w:t>
            </w:r>
          </w:p>
        </w:tc>
        <w:tc>
          <w:tcPr>
            <w:tcW w:w="1559" w:type="dxa"/>
            <w:shd w:val="clear" w:color="auto" w:fill="FFFFFF"/>
            <w:tcMar>
              <w:top w:w="0" w:type="dxa"/>
              <w:left w:w="70" w:type="dxa"/>
              <w:bottom w:w="0" w:type="dxa"/>
              <w:right w:w="70" w:type="dxa"/>
            </w:tcMar>
            <w:hideMark/>
          </w:tcPr>
          <w:p w14:paraId="1610E0B3" w14:textId="77777777" w:rsidR="00EA271C" w:rsidRPr="00EA271C" w:rsidRDefault="00EA271C" w:rsidP="00EA271C">
            <w:pPr>
              <w:jc w:val="center"/>
              <w:rPr>
                <w:rFonts w:ascii="Times New Roman" w:hAnsi="Times New Roman"/>
                <w:sz w:val="20"/>
                <w:szCs w:val="20"/>
                <w:lang w:eastAsia="en-US"/>
              </w:rPr>
            </w:pPr>
            <w:r w:rsidRPr="00EA271C">
              <w:rPr>
                <w:rFonts w:cs="Arial"/>
                <w:sz w:val="20"/>
                <w:szCs w:val="20"/>
                <w:lang w:eastAsia="en-US"/>
              </w:rPr>
              <w:t>Pora dzienna</w:t>
            </w:r>
          </w:p>
          <w:p w14:paraId="20890108" w14:textId="77777777" w:rsidR="00EA271C" w:rsidRPr="00EA271C" w:rsidRDefault="00EA271C" w:rsidP="00EA271C">
            <w:pPr>
              <w:jc w:val="center"/>
              <w:rPr>
                <w:rFonts w:cs="Arial"/>
                <w:sz w:val="20"/>
                <w:szCs w:val="20"/>
                <w:lang w:eastAsia="en-US"/>
              </w:rPr>
            </w:pPr>
            <w:r w:rsidRPr="00EA271C">
              <w:rPr>
                <w:rFonts w:cs="Arial"/>
                <w:sz w:val="20"/>
                <w:szCs w:val="20"/>
                <w:lang w:eastAsia="en-US"/>
              </w:rPr>
              <w:t>16 godz.</w:t>
            </w:r>
          </w:p>
          <w:p w14:paraId="42F946C1" w14:textId="77777777" w:rsidR="00EA271C" w:rsidRPr="00EA271C" w:rsidRDefault="00EA271C" w:rsidP="00EA271C">
            <w:pPr>
              <w:jc w:val="center"/>
              <w:rPr>
                <w:rFonts w:ascii="Times New Roman" w:hAnsi="Times New Roman"/>
                <w:sz w:val="20"/>
                <w:szCs w:val="20"/>
                <w:lang w:eastAsia="en-US"/>
              </w:rPr>
            </w:pPr>
            <w:r w:rsidRPr="00EA271C">
              <w:rPr>
                <w:rFonts w:cs="Arial"/>
                <w:sz w:val="20"/>
                <w:szCs w:val="20"/>
                <w:lang w:eastAsia="en-US"/>
              </w:rPr>
              <w:t>Pora nocna</w:t>
            </w:r>
          </w:p>
          <w:p w14:paraId="701C3273" w14:textId="77777777" w:rsidR="00EA271C" w:rsidRPr="00EA271C" w:rsidRDefault="00EA271C" w:rsidP="00EA271C">
            <w:pPr>
              <w:jc w:val="center"/>
              <w:rPr>
                <w:rFonts w:ascii="Times New Roman" w:hAnsi="Times New Roman"/>
                <w:sz w:val="20"/>
                <w:szCs w:val="20"/>
                <w:lang w:eastAsia="en-US"/>
              </w:rPr>
            </w:pPr>
            <w:r w:rsidRPr="00EA271C">
              <w:rPr>
                <w:rFonts w:cs="Arial"/>
                <w:sz w:val="20"/>
                <w:szCs w:val="20"/>
                <w:lang w:eastAsia="en-US"/>
              </w:rPr>
              <w:t>8 godz.</w:t>
            </w:r>
          </w:p>
        </w:tc>
        <w:tc>
          <w:tcPr>
            <w:tcW w:w="1701" w:type="dxa"/>
            <w:shd w:val="clear" w:color="auto" w:fill="FFFFFF"/>
            <w:tcMar>
              <w:top w:w="0" w:type="dxa"/>
              <w:left w:w="70" w:type="dxa"/>
              <w:bottom w:w="0" w:type="dxa"/>
              <w:right w:w="70" w:type="dxa"/>
            </w:tcMar>
            <w:vAlign w:val="center"/>
            <w:hideMark/>
          </w:tcPr>
          <w:p w14:paraId="04C86BE7"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105</w:t>
            </w:r>
          </w:p>
        </w:tc>
      </w:tr>
      <w:tr w:rsidR="00EA271C" w:rsidRPr="00EA271C" w14:paraId="692B6C7D" w14:textId="77777777" w:rsidTr="009258FF">
        <w:trPr>
          <w:trHeight w:val="533"/>
          <w:jc w:val="right"/>
        </w:trPr>
        <w:tc>
          <w:tcPr>
            <w:tcW w:w="983" w:type="dxa"/>
            <w:shd w:val="clear" w:color="auto" w:fill="FFFFFF"/>
            <w:tcMar>
              <w:top w:w="0" w:type="dxa"/>
              <w:left w:w="70" w:type="dxa"/>
              <w:bottom w:w="0" w:type="dxa"/>
              <w:right w:w="70" w:type="dxa"/>
            </w:tcMar>
            <w:vAlign w:val="center"/>
            <w:hideMark/>
          </w:tcPr>
          <w:p w14:paraId="0F7C5B0E" w14:textId="77777777" w:rsidR="00EA271C" w:rsidRPr="00EA271C" w:rsidRDefault="00EA271C" w:rsidP="00EA271C">
            <w:pPr>
              <w:ind w:right="-45"/>
              <w:jc w:val="center"/>
              <w:rPr>
                <w:rFonts w:ascii="Times New Roman" w:hAnsi="Times New Roman"/>
                <w:sz w:val="20"/>
                <w:szCs w:val="20"/>
                <w:lang w:eastAsia="en-US"/>
              </w:rPr>
            </w:pPr>
            <w:r w:rsidRPr="00EA271C">
              <w:rPr>
                <w:rFonts w:cs="Arial"/>
                <w:b/>
                <w:bCs/>
                <w:sz w:val="20"/>
                <w:szCs w:val="20"/>
                <w:lang w:eastAsia="en-US"/>
              </w:rPr>
              <w:t>WST1, WST2</w:t>
            </w:r>
          </w:p>
        </w:tc>
        <w:tc>
          <w:tcPr>
            <w:tcW w:w="4629" w:type="dxa"/>
            <w:shd w:val="clear" w:color="auto" w:fill="FFFFFF"/>
            <w:tcMar>
              <w:top w:w="0" w:type="dxa"/>
              <w:left w:w="70" w:type="dxa"/>
              <w:bottom w:w="0" w:type="dxa"/>
              <w:right w:w="70" w:type="dxa"/>
            </w:tcMar>
            <w:vAlign w:val="center"/>
            <w:hideMark/>
          </w:tcPr>
          <w:p w14:paraId="30BDE54E" w14:textId="77777777" w:rsidR="00EA271C" w:rsidRPr="00EA271C" w:rsidRDefault="00EA271C" w:rsidP="00EA271C">
            <w:pPr>
              <w:ind w:right="21"/>
              <w:rPr>
                <w:rFonts w:ascii="Times New Roman" w:hAnsi="Times New Roman"/>
                <w:sz w:val="20"/>
                <w:szCs w:val="20"/>
                <w:lang w:eastAsia="en-US"/>
              </w:rPr>
            </w:pPr>
            <w:r w:rsidRPr="00EA271C">
              <w:rPr>
                <w:rFonts w:cs="Arial"/>
                <w:sz w:val="20"/>
                <w:szCs w:val="20"/>
                <w:lang w:eastAsia="en-US"/>
              </w:rPr>
              <w:t>2 szt. wentylatory ssąco - tłoczących WOMAS WPRH.1-500B o mocy: P = 30 kW</w:t>
            </w:r>
          </w:p>
        </w:tc>
        <w:tc>
          <w:tcPr>
            <w:tcW w:w="1559" w:type="dxa"/>
            <w:shd w:val="clear" w:color="auto" w:fill="FFFFFF"/>
            <w:tcMar>
              <w:top w:w="0" w:type="dxa"/>
              <w:left w:w="70" w:type="dxa"/>
              <w:bottom w:w="0" w:type="dxa"/>
              <w:right w:w="70" w:type="dxa"/>
            </w:tcMar>
            <w:hideMark/>
          </w:tcPr>
          <w:p w14:paraId="0012A42D" w14:textId="77777777" w:rsidR="00EA271C" w:rsidRPr="00EA271C" w:rsidRDefault="00EA271C" w:rsidP="00EA271C">
            <w:pPr>
              <w:jc w:val="center"/>
              <w:rPr>
                <w:rFonts w:ascii="Times New Roman" w:hAnsi="Times New Roman"/>
                <w:sz w:val="20"/>
                <w:szCs w:val="20"/>
                <w:lang w:eastAsia="en-US"/>
              </w:rPr>
            </w:pPr>
            <w:r w:rsidRPr="00EA271C">
              <w:rPr>
                <w:rFonts w:cs="Arial"/>
                <w:sz w:val="20"/>
                <w:szCs w:val="20"/>
                <w:lang w:eastAsia="en-US"/>
              </w:rPr>
              <w:t>Pora dzienna</w:t>
            </w:r>
          </w:p>
          <w:p w14:paraId="663106B8" w14:textId="77777777" w:rsidR="00EA271C" w:rsidRPr="00EA271C" w:rsidRDefault="00EA271C" w:rsidP="00EA271C">
            <w:pPr>
              <w:jc w:val="center"/>
              <w:rPr>
                <w:rFonts w:cs="Arial"/>
                <w:sz w:val="20"/>
                <w:szCs w:val="20"/>
                <w:lang w:eastAsia="en-US"/>
              </w:rPr>
            </w:pPr>
            <w:r w:rsidRPr="00EA271C">
              <w:rPr>
                <w:rFonts w:cs="Arial"/>
                <w:sz w:val="20"/>
                <w:szCs w:val="20"/>
                <w:lang w:eastAsia="en-US"/>
              </w:rPr>
              <w:t>16 godz.</w:t>
            </w:r>
          </w:p>
          <w:p w14:paraId="01DBBFC7" w14:textId="77777777" w:rsidR="00EA271C" w:rsidRPr="00EA271C" w:rsidRDefault="00EA271C" w:rsidP="00EA271C">
            <w:pPr>
              <w:jc w:val="center"/>
              <w:rPr>
                <w:rFonts w:ascii="Times New Roman" w:hAnsi="Times New Roman"/>
                <w:sz w:val="20"/>
                <w:szCs w:val="20"/>
                <w:lang w:eastAsia="en-US"/>
              </w:rPr>
            </w:pPr>
            <w:r w:rsidRPr="00EA271C">
              <w:rPr>
                <w:rFonts w:cs="Arial"/>
                <w:sz w:val="20"/>
                <w:szCs w:val="20"/>
                <w:lang w:eastAsia="en-US"/>
              </w:rPr>
              <w:t>Pora nocna</w:t>
            </w:r>
          </w:p>
          <w:p w14:paraId="6658EADD" w14:textId="77777777" w:rsidR="00EA271C" w:rsidRPr="00EA271C" w:rsidRDefault="00EA271C" w:rsidP="00EA271C">
            <w:pPr>
              <w:jc w:val="center"/>
              <w:rPr>
                <w:rFonts w:ascii="Times New Roman" w:hAnsi="Times New Roman"/>
                <w:sz w:val="20"/>
                <w:szCs w:val="20"/>
                <w:lang w:eastAsia="en-US"/>
              </w:rPr>
            </w:pPr>
            <w:r w:rsidRPr="00EA271C">
              <w:rPr>
                <w:rFonts w:cs="Arial"/>
                <w:sz w:val="20"/>
                <w:szCs w:val="20"/>
                <w:lang w:eastAsia="en-US"/>
              </w:rPr>
              <w:t>8 godz.</w:t>
            </w:r>
          </w:p>
        </w:tc>
        <w:tc>
          <w:tcPr>
            <w:tcW w:w="1701" w:type="dxa"/>
            <w:shd w:val="clear" w:color="auto" w:fill="FFFFFF"/>
            <w:tcMar>
              <w:top w:w="0" w:type="dxa"/>
              <w:left w:w="70" w:type="dxa"/>
              <w:bottom w:w="0" w:type="dxa"/>
              <w:right w:w="70" w:type="dxa"/>
            </w:tcMar>
            <w:vAlign w:val="center"/>
            <w:hideMark/>
          </w:tcPr>
          <w:p w14:paraId="7C371B9E" w14:textId="77777777" w:rsidR="00EA271C" w:rsidRPr="00EA271C" w:rsidRDefault="00EA271C" w:rsidP="00EA271C">
            <w:pPr>
              <w:jc w:val="center"/>
              <w:rPr>
                <w:rFonts w:ascii="Times New Roman" w:hAnsi="Times New Roman"/>
                <w:sz w:val="20"/>
                <w:szCs w:val="20"/>
                <w:lang w:eastAsia="en-US"/>
              </w:rPr>
            </w:pPr>
            <w:r w:rsidRPr="00EA271C">
              <w:rPr>
                <w:rFonts w:cs="Arial"/>
                <w:b/>
                <w:bCs/>
                <w:sz w:val="20"/>
                <w:szCs w:val="20"/>
                <w:lang w:eastAsia="en-US"/>
              </w:rPr>
              <w:t>85</w:t>
            </w:r>
          </w:p>
        </w:tc>
      </w:tr>
      <w:tr w:rsidR="00EA271C" w:rsidRPr="00EA271C" w14:paraId="495F0FE8" w14:textId="77777777" w:rsidTr="009258FF">
        <w:trPr>
          <w:trHeight w:val="533"/>
          <w:jc w:val="right"/>
        </w:trPr>
        <w:tc>
          <w:tcPr>
            <w:tcW w:w="983" w:type="dxa"/>
            <w:shd w:val="clear" w:color="auto" w:fill="FFFFFF"/>
            <w:tcMar>
              <w:top w:w="0" w:type="dxa"/>
              <w:left w:w="70" w:type="dxa"/>
              <w:bottom w:w="0" w:type="dxa"/>
              <w:right w:w="70" w:type="dxa"/>
            </w:tcMar>
            <w:vAlign w:val="center"/>
            <w:hideMark/>
          </w:tcPr>
          <w:p w14:paraId="41EDED6C" w14:textId="77777777" w:rsidR="00EA271C" w:rsidRPr="00EA271C" w:rsidRDefault="00EA271C" w:rsidP="00EA271C">
            <w:pPr>
              <w:tabs>
                <w:tab w:val="left" w:pos="142"/>
              </w:tabs>
              <w:autoSpaceDE w:val="0"/>
              <w:autoSpaceDN w:val="0"/>
              <w:adjustRightInd w:val="0"/>
              <w:ind w:left="28"/>
              <w:jc w:val="center"/>
              <w:rPr>
                <w:rFonts w:cs="Arial"/>
                <w:b/>
                <w:bCs/>
                <w:sz w:val="20"/>
                <w:szCs w:val="20"/>
              </w:rPr>
            </w:pPr>
            <w:r w:rsidRPr="00EA271C">
              <w:rPr>
                <w:rFonts w:cs="Arial"/>
                <w:b/>
                <w:bCs/>
                <w:sz w:val="20"/>
                <w:szCs w:val="20"/>
              </w:rPr>
              <w:t>Wh1</w:t>
            </w:r>
          </w:p>
          <w:p w14:paraId="5FBA254B" w14:textId="77777777" w:rsidR="00EA271C" w:rsidRPr="00EA271C" w:rsidRDefault="00EA271C" w:rsidP="00EA271C">
            <w:pPr>
              <w:tabs>
                <w:tab w:val="left" w:pos="142"/>
              </w:tabs>
              <w:autoSpaceDE w:val="0"/>
              <w:autoSpaceDN w:val="0"/>
              <w:adjustRightInd w:val="0"/>
              <w:jc w:val="center"/>
              <w:rPr>
                <w:rFonts w:cs="Arial"/>
                <w:b/>
                <w:bCs/>
                <w:sz w:val="20"/>
                <w:szCs w:val="20"/>
              </w:rPr>
            </w:pPr>
            <w:r w:rsidRPr="00EA271C">
              <w:rPr>
                <w:rFonts w:cs="Arial"/>
                <w:b/>
                <w:bCs/>
                <w:sz w:val="20"/>
                <w:szCs w:val="20"/>
              </w:rPr>
              <w:t>Wh2</w:t>
            </w:r>
          </w:p>
          <w:p w14:paraId="03359F04" w14:textId="77777777" w:rsidR="00EA271C" w:rsidRPr="00EA271C" w:rsidRDefault="00EA271C" w:rsidP="00EA271C">
            <w:pPr>
              <w:ind w:right="-45"/>
              <w:jc w:val="center"/>
              <w:rPr>
                <w:rFonts w:cs="Arial"/>
                <w:b/>
                <w:bCs/>
                <w:strike/>
                <w:sz w:val="20"/>
                <w:szCs w:val="20"/>
                <w:lang w:eastAsia="en-US"/>
              </w:rPr>
            </w:pPr>
            <w:r w:rsidRPr="00EA271C">
              <w:rPr>
                <w:rFonts w:cs="Arial"/>
                <w:b/>
                <w:bCs/>
                <w:sz w:val="20"/>
                <w:szCs w:val="20"/>
              </w:rPr>
              <w:t>Wh3</w:t>
            </w:r>
          </w:p>
        </w:tc>
        <w:tc>
          <w:tcPr>
            <w:tcW w:w="4629" w:type="dxa"/>
            <w:shd w:val="clear" w:color="auto" w:fill="FFFFFF"/>
            <w:tcMar>
              <w:top w:w="0" w:type="dxa"/>
              <w:left w:w="70" w:type="dxa"/>
              <w:bottom w:w="0" w:type="dxa"/>
              <w:right w:w="70" w:type="dxa"/>
            </w:tcMar>
            <w:vAlign w:val="center"/>
            <w:hideMark/>
          </w:tcPr>
          <w:p w14:paraId="3B221E17" w14:textId="77777777" w:rsidR="00EA271C" w:rsidRPr="00EA271C" w:rsidRDefault="00EA271C" w:rsidP="00EA271C">
            <w:pPr>
              <w:ind w:right="21"/>
              <w:rPr>
                <w:rFonts w:cs="Arial"/>
                <w:sz w:val="20"/>
                <w:szCs w:val="20"/>
                <w:lang w:eastAsia="en-US"/>
              </w:rPr>
            </w:pPr>
            <w:r w:rsidRPr="00EA271C">
              <w:rPr>
                <w:rFonts w:cs="Arial"/>
                <w:sz w:val="20"/>
                <w:szCs w:val="20"/>
                <w:lang w:eastAsia="en-US"/>
              </w:rPr>
              <w:t xml:space="preserve">3 szt. wentylatory </w:t>
            </w:r>
            <w:bookmarkStart w:id="99" w:name="_Hlk522020202"/>
            <w:r w:rsidRPr="00EA271C">
              <w:rPr>
                <w:rFonts w:cs="Arial"/>
                <w:sz w:val="20"/>
                <w:szCs w:val="20"/>
                <w:lang w:eastAsia="en-US"/>
              </w:rPr>
              <w:t>instalacji wentylacji mechanicznej hali</w:t>
            </w:r>
            <w:bookmarkEnd w:id="99"/>
          </w:p>
        </w:tc>
        <w:tc>
          <w:tcPr>
            <w:tcW w:w="1559" w:type="dxa"/>
            <w:shd w:val="clear" w:color="auto" w:fill="FFFFFF"/>
            <w:tcMar>
              <w:top w:w="0" w:type="dxa"/>
              <w:left w:w="70" w:type="dxa"/>
              <w:bottom w:w="0" w:type="dxa"/>
              <w:right w:w="70" w:type="dxa"/>
            </w:tcMar>
            <w:hideMark/>
          </w:tcPr>
          <w:p w14:paraId="26E936B2" w14:textId="77777777" w:rsidR="00EA271C" w:rsidRPr="00EA271C" w:rsidRDefault="00EA271C" w:rsidP="00EA271C">
            <w:pPr>
              <w:jc w:val="center"/>
              <w:rPr>
                <w:rFonts w:cs="Arial"/>
                <w:sz w:val="20"/>
                <w:szCs w:val="20"/>
                <w:lang w:eastAsia="en-US"/>
              </w:rPr>
            </w:pPr>
            <w:r w:rsidRPr="00EA271C">
              <w:rPr>
                <w:rFonts w:cs="Arial"/>
                <w:sz w:val="20"/>
                <w:szCs w:val="20"/>
                <w:lang w:eastAsia="en-US"/>
              </w:rPr>
              <w:t>Pora dzienna</w:t>
            </w:r>
          </w:p>
          <w:p w14:paraId="5BE40914" w14:textId="77777777" w:rsidR="00EA271C" w:rsidRPr="00EA271C" w:rsidRDefault="00EA271C" w:rsidP="00EA271C">
            <w:pPr>
              <w:tabs>
                <w:tab w:val="left" w:pos="142"/>
              </w:tabs>
              <w:autoSpaceDE w:val="0"/>
              <w:autoSpaceDN w:val="0"/>
              <w:adjustRightInd w:val="0"/>
              <w:ind w:left="28"/>
              <w:rPr>
                <w:rFonts w:cs="Arial"/>
                <w:sz w:val="20"/>
                <w:szCs w:val="20"/>
              </w:rPr>
            </w:pPr>
            <w:r w:rsidRPr="00EA271C">
              <w:rPr>
                <w:rFonts w:cs="Arial"/>
                <w:sz w:val="20"/>
                <w:szCs w:val="20"/>
              </w:rPr>
              <w:t xml:space="preserve">     12 godz.</w:t>
            </w:r>
          </w:p>
          <w:p w14:paraId="563D29DE" w14:textId="77777777" w:rsidR="00EA271C" w:rsidRPr="00EA271C" w:rsidRDefault="00EA271C" w:rsidP="00EA271C">
            <w:pPr>
              <w:jc w:val="center"/>
              <w:rPr>
                <w:rFonts w:cs="Arial"/>
                <w:strike/>
                <w:sz w:val="20"/>
                <w:szCs w:val="20"/>
                <w:lang w:eastAsia="en-US"/>
              </w:rPr>
            </w:pPr>
          </w:p>
        </w:tc>
        <w:tc>
          <w:tcPr>
            <w:tcW w:w="1701" w:type="dxa"/>
            <w:shd w:val="clear" w:color="auto" w:fill="FFFFFF"/>
            <w:tcMar>
              <w:top w:w="0" w:type="dxa"/>
              <w:left w:w="70" w:type="dxa"/>
              <w:bottom w:w="0" w:type="dxa"/>
              <w:right w:w="70" w:type="dxa"/>
            </w:tcMar>
            <w:vAlign w:val="center"/>
            <w:hideMark/>
          </w:tcPr>
          <w:p w14:paraId="037C0F2E" w14:textId="77777777" w:rsidR="00EA271C" w:rsidRPr="00EA271C" w:rsidRDefault="00EA271C" w:rsidP="00EA271C">
            <w:pPr>
              <w:jc w:val="center"/>
              <w:rPr>
                <w:rFonts w:cs="Arial"/>
                <w:b/>
                <w:bCs/>
                <w:sz w:val="20"/>
                <w:szCs w:val="20"/>
                <w:lang w:eastAsia="en-US"/>
              </w:rPr>
            </w:pPr>
            <w:r w:rsidRPr="00EA271C">
              <w:rPr>
                <w:rFonts w:cs="Arial"/>
                <w:b/>
                <w:bCs/>
                <w:sz w:val="20"/>
                <w:szCs w:val="20"/>
                <w:lang w:eastAsia="en-US"/>
              </w:rPr>
              <w:t>65</w:t>
            </w:r>
          </w:p>
        </w:tc>
      </w:tr>
    </w:tbl>
    <w:p w14:paraId="5EF219F6" w14:textId="77777777" w:rsidR="00EA271C" w:rsidRPr="00EA271C" w:rsidRDefault="00EA271C" w:rsidP="00EA271C">
      <w:pPr>
        <w:tabs>
          <w:tab w:val="left" w:pos="142"/>
        </w:tabs>
        <w:autoSpaceDE w:val="0"/>
        <w:autoSpaceDN w:val="0"/>
        <w:adjustRightInd w:val="0"/>
        <w:rPr>
          <w:rFonts w:asciiTheme="minorHAnsi" w:hAnsiTheme="minorHAnsi" w:cs="Arial"/>
          <w:sz w:val="20"/>
          <w:szCs w:val="20"/>
        </w:rPr>
      </w:pPr>
    </w:p>
    <w:p w14:paraId="08DAD4AD" w14:textId="77777777" w:rsidR="00EA271C" w:rsidRPr="00EA271C" w:rsidRDefault="00EA271C" w:rsidP="00F230CA">
      <w:pPr>
        <w:rPr>
          <w:rFonts w:cs="Arial"/>
          <w:bCs/>
        </w:rPr>
      </w:pPr>
      <w:r w:rsidRPr="00EA271C">
        <w:rPr>
          <w:rFonts w:cs="Arial"/>
          <w:bCs/>
        </w:rPr>
        <w:t>VIII.3.2.  Urządzenia emitujące hałas (urządzenia technologiczne) utrzymywane będą w dobrym stanie technicznym.</w:t>
      </w:r>
    </w:p>
    <w:p w14:paraId="4E1DB050" w14:textId="77777777" w:rsidR="00EA271C" w:rsidRPr="00EA271C" w:rsidRDefault="00EA271C" w:rsidP="00F230CA">
      <w:pPr>
        <w:rPr>
          <w:rFonts w:cs="Arial"/>
          <w:bCs/>
        </w:rPr>
      </w:pPr>
      <w:r w:rsidRPr="00EA271C">
        <w:rPr>
          <w:rFonts w:cs="Arial"/>
          <w:bCs/>
        </w:rPr>
        <w:t>VIII.3.3. Sito bębnowe wyposażone będzie w obudowę izolacyjną zmniejszającą poziom hałasu do środowiska.</w:t>
      </w:r>
    </w:p>
    <w:p w14:paraId="6401C121" w14:textId="77777777" w:rsidR="00EA271C" w:rsidRPr="00EA271C" w:rsidRDefault="00EA271C" w:rsidP="00F230CA">
      <w:pPr>
        <w:rPr>
          <w:rFonts w:cs="Arial"/>
          <w:bCs/>
        </w:rPr>
      </w:pPr>
      <w:r w:rsidRPr="00EA271C">
        <w:rPr>
          <w:rFonts w:cs="Arial"/>
          <w:bCs/>
        </w:rPr>
        <w:t xml:space="preserve">VIII.3.4. Urządzenia emitujące hałas pracować będą od poniedziałku do piątku </w:t>
      </w:r>
      <w:r w:rsidRPr="00EA271C">
        <w:rPr>
          <w:rFonts w:cs="Arial"/>
          <w:bCs/>
        </w:rPr>
        <w:br/>
        <w:t xml:space="preserve">w godzinach od 6.00 do 22.00, z wyjątkiem urządzeń instalacji biologicznego przetwarzania odpadów, która pracować będzie w sposób ciągły. </w:t>
      </w:r>
    </w:p>
    <w:p w14:paraId="325B078D" w14:textId="77777777" w:rsidR="00EA271C" w:rsidRPr="00EA271C" w:rsidRDefault="00EA271C" w:rsidP="00F230CA">
      <w:pPr>
        <w:rPr>
          <w:rFonts w:cs="Arial"/>
          <w:bCs/>
        </w:rPr>
      </w:pPr>
      <w:r w:rsidRPr="00EA271C">
        <w:rPr>
          <w:rFonts w:cs="Arial"/>
          <w:bCs/>
        </w:rPr>
        <w:t>VIII.3.5. Zabrania się dostarczania i przyjmowania odpadów na teren instalacji poza wyznaczonymi godzinami pracy instalacji.</w:t>
      </w:r>
    </w:p>
    <w:p w14:paraId="693D69A9" w14:textId="77777777" w:rsidR="00EA271C" w:rsidRPr="00EA271C" w:rsidRDefault="00EA271C" w:rsidP="00F230CA">
      <w:pPr>
        <w:rPr>
          <w:rFonts w:cs="Arial"/>
          <w:bCs/>
        </w:rPr>
      </w:pPr>
      <w:r w:rsidRPr="00EA271C">
        <w:rPr>
          <w:rFonts w:cs="Arial"/>
          <w:bCs/>
        </w:rPr>
        <w:t>VIII.3.6. Proces sortowania, belowania, produkcji paliwa oraz rozdrabniania odpadów tworzyw sztucznych będzie prowadzony wewnątrz hali.</w:t>
      </w:r>
    </w:p>
    <w:p w14:paraId="740B767F" w14:textId="77777777" w:rsidR="00EA271C" w:rsidRPr="00EA271C" w:rsidRDefault="00EA271C" w:rsidP="00F230CA">
      <w:pPr>
        <w:rPr>
          <w:rFonts w:cs="Arial"/>
          <w:bCs/>
        </w:rPr>
      </w:pPr>
      <w:r w:rsidRPr="00EA271C">
        <w:rPr>
          <w:rFonts w:cs="Arial"/>
          <w:bCs/>
        </w:rPr>
        <w:t>VIII.3.7.</w:t>
      </w:r>
      <w:r w:rsidRPr="00EA271C">
        <w:rPr>
          <w:rFonts w:cs="Arial"/>
          <w:b/>
          <w:bCs/>
        </w:rPr>
        <w:t xml:space="preserve"> </w:t>
      </w:r>
      <w:r w:rsidRPr="00EA271C">
        <w:rPr>
          <w:rFonts w:cs="Arial"/>
          <w:bCs/>
        </w:rPr>
        <w:t>Przesiewacze mobilne wykorzystywane na placu dojrzewania stabilizatu</w:t>
      </w:r>
      <w:r w:rsidRPr="00EA271C">
        <w:rPr>
          <w:rFonts w:cs="Arial"/>
          <w:bCs/>
        </w:rPr>
        <w:br/>
        <w:t xml:space="preserve">(o poziomie mocy akustycznej pojedynczego urządzenia 94 </w:t>
      </w:r>
      <w:proofErr w:type="spellStart"/>
      <w:r w:rsidRPr="00EA271C">
        <w:rPr>
          <w:rFonts w:cs="Arial"/>
          <w:bCs/>
        </w:rPr>
        <w:t>dB</w:t>
      </w:r>
      <w:proofErr w:type="spellEnd"/>
      <w:r w:rsidRPr="00EA271C">
        <w:rPr>
          <w:rFonts w:cs="Arial"/>
          <w:bCs/>
        </w:rPr>
        <w:t>), pracować będą wyłącznie w porze dziennej, tj. w godzinach  od 6.00 do 22.00.</w:t>
      </w:r>
    </w:p>
    <w:p w14:paraId="76CDDADF" w14:textId="77777777" w:rsidR="00EA271C" w:rsidRPr="00EA271C" w:rsidRDefault="00EA271C" w:rsidP="00F230CA">
      <w:pPr>
        <w:rPr>
          <w:rFonts w:cs="Arial"/>
          <w:b/>
        </w:rPr>
      </w:pPr>
      <w:r w:rsidRPr="00EA271C">
        <w:rPr>
          <w:rFonts w:cs="Arial"/>
          <w:bCs/>
        </w:rPr>
        <w:lastRenderedPageBreak/>
        <w:t xml:space="preserve">VIII.3.8. </w:t>
      </w:r>
      <w:r w:rsidRPr="00EA271C">
        <w:rPr>
          <w:rFonts w:eastAsia="Calibri" w:cs="Arial"/>
          <w:bCs/>
          <w:lang w:eastAsia="en-US"/>
        </w:rPr>
        <w:t>W celu zapobiegania emisjom hałasu i wibracjom, lub ich ograniczenia stosowane będą techniki (BAT 1, BAT 17, BAT 18):</w:t>
      </w:r>
    </w:p>
    <w:p w14:paraId="52529D37" w14:textId="77777777" w:rsidR="00EA271C" w:rsidRPr="00EA271C" w:rsidRDefault="00EA271C" w:rsidP="00F230CA">
      <w:pPr>
        <w:numPr>
          <w:ilvl w:val="0"/>
          <w:numId w:val="71"/>
        </w:numPr>
        <w:spacing w:after="100" w:afterAutospacing="1"/>
        <w:ind w:left="284" w:right="20"/>
        <w:rPr>
          <w:rFonts w:eastAsia="Calibri" w:cs="Arial"/>
          <w:noProof/>
          <w:lang w:eastAsia="en-US"/>
        </w:rPr>
      </w:pPr>
      <w:r w:rsidRPr="00EA271C">
        <w:rPr>
          <w:rFonts w:eastAsia="Calibri" w:cs="Arial"/>
          <w:noProof/>
          <w:lang w:eastAsia="en-US"/>
        </w:rPr>
        <w:t>opracowanie i wdrożenie planu zarządzania hałasem i wibracjami stanowiącego częsć systemu zarządzania śodowiskowego EMS (BAT1, BAT 17),</w:t>
      </w:r>
    </w:p>
    <w:p w14:paraId="466618BA" w14:textId="77777777" w:rsidR="00EA271C" w:rsidRPr="00EA271C" w:rsidRDefault="00EA271C" w:rsidP="00F230CA">
      <w:pPr>
        <w:numPr>
          <w:ilvl w:val="0"/>
          <w:numId w:val="71"/>
        </w:numPr>
        <w:spacing w:after="100" w:afterAutospacing="1"/>
        <w:ind w:left="284" w:right="20"/>
        <w:rPr>
          <w:rFonts w:eastAsia="Calibri" w:cs="Arial"/>
          <w:noProof/>
          <w:lang w:eastAsia="en-US"/>
        </w:rPr>
      </w:pPr>
      <w:r w:rsidRPr="00EA271C">
        <w:rPr>
          <w:rFonts w:eastAsia="Calibri" w:cs="Arial"/>
          <w:noProof/>
          <w:lang w:eastAsia="en-US"/>
        </w:rPr>
        <w:t>właściwa lokalizacja urządzeń i budynków (BAT 18a),</w:t>
      </w:r>
    </w:p>
    <w:p w14:paraId="55CF77ED" w14:textId="77777777" w:rsidR="00EA271C" w:rsidRPr="00EA271C" w:rsidRDefault="00EA271C" w:rsidP="00F230CA">
      <w:pPr>
        <w:numPr>
          <w:ilvl w:val="0"/>
          <w:numId w:val="71"/>
        </w:numPr>
        <w:tabs>
          <w:tab w:val="left" w:pos="360"/>
        </w:tabs>
        <w:spacing w:after="100" w:afterAutospacing="1"/>
        <w:ind w:left="284" w:right="20"/>
        <w:rPr>
          <w:rFonts w:eastAsia="Calibri" w:cs="Arial"/>
          <w:b/>
          <w:lang w:eastAsia="en-US"/>
        </w:rPr>
      </w:pPr>
      <w:r w:rsidRPr="00EA271C">
        <w:rPr>
          <w:rFonts w:eastAsia="Calibri" w:cs="Arial"/>
          <w:lang w:eastAsia="en-US"/>
        </w:rPr>
        <w:t>prowadzenie wszystkich etapów procesu w halach, (BAT 18 b, d, e),</w:t>
      </w:r>
    </w:p>
    <w:p w14:paraId="1338AF91" w14:textId="77777777" w:rsidR="00EA271C" w:rsidRPr="00EA271C" w:rsidRDefault="00EA271C" w:rsidP="00F230CA">
      <w:pPr>
        <w:numPr>
          <w:ilvl w:val="0"/>
          <w:numId w:val="71"/>
        </w:numPr>
        <w:tabs>
          <w:tab w:val="left" w:pos="360"/>
        </w:tabs>
        <w:spacing w:after="100" w:afterAutospacing="1"/>
        <w:ind w:left="284" w:right="20"/>
        <w:rPr>
          <w:rFonts w:eastAsia="Calibri" w:cs="Arial"/>
          <w:b/>
          <w:lang w:eastAsia="en-US"/>
        </w:rPr>
      </w:pPr>
      <w:r w:rsidRPr="00EA271C">
        <w:rPr>
          <w:rFonts w:eastAsia="Calibri" w:cs="Arial"/>
          <w:lang w:eastAsia="en-US"/>
        </w:rPr>
        <w:t xml:space="preserve">wykorzystanie urządzeń mało hałaśliwych (BAT 18c), </w:t>
      </w:r>
    </w:p>
    <w:p w14:paraId="00B419CF" w14:textId="77777777" w:rsidR="00EA271C" w:rsidRPr="00EA271C" w:rsidRDefault="00EA271C" w:rsidP="00F230CA">
      <w:pPr>
        <w:numPr>
          <w:ilvl w:val="0"/>
          <w:numId w:val="71"/>
        </w:numPr>
        <w:tabs>
          <w:tab w:val="left" w:pos="360"/>
        </w:tabs>
        <w:spacing w:after="100" w:afterAutospacing="1"/>
        <w:ind w:left="284" w:right="20"/>
        <w:rPr>
          <w:rFonts w:eastAsia="Calibri" w:cs="Arial"/>
          <w:bCs/>
          <w:lang w:eastAsia="en-US"/>
        </w:rPr>
      </w:pPr>
      <w:r w:rsidRPr="00EA271C">
        <w:rPr>
          <w:rFonts w:eastAsia="Calibri" w:cs="Arial"/>
          <w:bCs/>
          <w:lang w:eastAsia="en-US"/>
        </w:rPr>
        <w:t>regularne kontrole i konserwacja urządzeń (BAT 17),</w:t>
      </w:r>
    </w:p>
    <w:p w14:paraId="184EBC4B" w14:textId="77777777" w:rsidR="00EA271C" w:rsidRPr="00EA271C" w:rsidRDefault="00EA271C" w:rsidP="00F230CA">
      <w:pPr>
        <w:numPr>
          <w:ilvl w:val="0"/>
          <w:numId w:val="71"/>
        </w:numPr>
        <w:tabs>
          <w:tab w:val="left" w:pos="360"/>
        </w:tabs>
        <w:spacing w:after="100" w:afterAutospacing="1"/>
        <w:ind w:left="284" w:right="20"/>
        <w:rPr>
          <w:rFonts w:eastAsia="Calibri" w:cs="Arial"/>
          <w:bCs/>
          <w:lang w:eastAsia="en-US"/>
        </w:rPr>
      </w:pPr>
      <w:r w:rsidRPr="00EA271C">
        <w:rPr>
          <w:rFonts w:eastAsia="Calibri" w:cs="Arial"/>
          <w:bCs/>
          <w:lang w:eastAsia="en-US"/>
        </w:rPr>
        <w:t xml:space="preserve">urządzenia emitujące hałas (urządzenia technologiczne) utrzymywane będą </w:t>
      </w:r>
      <w:r w:rsidRPr="00EA271C">
        <w:rPr>
          <w:rFonts w:eastAsia="Calibri" w:cs="Arial"/>
          <w:bCs/>
          <w:lang w:eastAsia="en-US"/>
        </w:rPr>
        <w:br/>
        <w:t>w dobrym stanie technicznym,</w:t>
      </w:r>
    </w:p>
    <w:p w14:paraId="1F9A5587" w14:textId="77777777" w:rsidR="00EA271C" w:rsidRPr="00EA271C" w:rsidRDefault="00EA271C" w:rsidP="00F230CA">
      <w:pPr>
        <w:numPr>
          <w:ilvl w:val="0"/>
          <w:numId w:val="71"/>
        </w:numPr>
        <w:tabs>
          <w:tab w:val="left" w:pos="360"/>
        </w:tabs>
        <w:spacing w:after="100" w:afterAutospacing="1"/>
        <w:ind w:left="284" w:right="20"/>
        <w:rPr>
          <w:rFonts w:eastAsia="Calibri" w:cs="Arial"/>
          <w:bCs/>
          <w:lang w:eastAsia="en-US"/>
        </w:rPr>
      </w:pPr>
      <w:r w:rsidRPr="00EA271C">
        <w:rPr>
          <w:rFonts w:eastAsia="Calibri" w:cs="Arial"/>
          <w:bCs/>
          <w:lang w:eastAsia="en-US"/>
        </w:rPr>
        <w:t>sito bębnowe wyposażone będzie w obudowę izolacyjną zmniejszającą poziom hałasu do środowiska.</w:t>
      </w:r>
    </w:p>
    <w:p w14:paraId="7ECFD792" w14:textId="77777777" w:rsidR="00EA271C" w:rsidRPr="00EA271C" w:rsidRDefault="00EA271C" w:rsidP="00F230CA">
      <w:pPr>
        <w:numPr>
          <w:ilvl w:val="0"/>
          <w:numId w:val="71"/>
        </w:numPr>
        <w:tabs>
          <w:tab w:val="left" w:pos="360"/>
        </w:tabs>
        <w:spacing w:after="100" w:afterAutospacing="1"/>
        <w:ind w:left="284" w:right="20"/>
        <w:rPr>
          <w:rFonts w:eastAsia="Calibri" w:cs="Arial"/>
          <w:bCs/>
          <w:lang w:eastAsia="en-US"/>
        </w:rPr>
      </w:pPr>
      <w:r w:rsidRPr="00EA271C">
        <w:rPr>
          <w:rFonts w:eastAsia="Calibri" w:cs="Arial"/>
          <w:bCs/>
          <w:lang w:eastAsia="en-US"/>
        </w:rPr>
        <w:t>urządzenia będą obsługiwane przez doświadczony personel; praca silników winna być ograniczona do niezbędnego minimum (unikanie pracy silników na biegu jałowym).</w:t>
      </w:r>
      <w:bookmarkEnd w:id="96"/>
      <w:bookmarkEnd w:id="97"/>
    </w:p>
    <w:p w14:paraId="068DF517" w14:textId="77777777" w:rsidR="00EA271C" w:rsidRPr="00EA271C" w:rsidRDefault="00EA271C" w:rsidP="00F230CA">
      <w:pPr>
        <w:rPr>
          <w:rFonts w:eastAsia="Arial Unicode MS" w:cs="Arial"/>
          <w:b/>
        </w:rPr>
      </w:pPr>
      <w:r w:rsidRPr="00EA271C">
        <w:rPr>
          <w:rFonts w:eastAsia="Arial Unicode MS" w:cs="Arial"/>
          <w:b/>
        </w:rPr>
        <w:t>VIII.4. Warunki poboru wody dla potrzeb własnych instalacji</w:t>
      </w:r>
    </w:p>
    <w:p w14:paraId="0F002496" w14:textId="77777777" w:rsidR="00EA271C" w:rsidRPr="00EA271C" w:rsidRDefault="00EA271C" w:rsidP="00F230CA">
      <w:pPr>
        <w:autoSpaceDE w:val="0"/>
        <w:autoSpaceDN w:val="0"/>
        <w:adjustRightInd w:val="0"/>
        <w:contextualSpacing/>
        <w:rPr>
          <w:rFonts w:cs="Arial"/>
          <w:b/>
          <w:bCs/>
        </w:rPr>
      </w:pPr>
    </w:p>
    <w:p w14:paraId="13884EEF" w14:textId="77777777" w:rsidR="00EA271C" w:rsidRPr="00EA271C" w:rsidRDefault="00EA271C" w:rsidP="00F230CA">
      <w:pPr>
        <w:widowControl w:val="0"/>
        <w:tabs>
          <w:tab w:val="left" w:pos="993"/>
        </w:tabs>
        <w:rPr>
          <w:rFonts w:cs="Arial"/>
          <w:lang w:eastAsia="ar-SA"/>
        </w:rPr>
      </w:pPr>
      <w:r w:rsidRPr="00EA271C">
        <w:rPr>
          <w:rFonts w:cs="Arial"/>
          <w:bCs/>
          <w:lang w:eastAsia="ar-SA"/>
        </w:rPr>
        <w:t xml:space="preserve">VIII.4.1. </w:t>
      </w:r>
      <w:r w:rsidRPr="00EA271C">
        <w:rPr>
          <w:rFonts w:cs="Arial"/>
          <w:lang w:eastAsia="ar-SA"/>
        </w:rPr>
        <w:t>Instalacja zaopatrywana będzie w wodę przeznaczoną do celów bytowo-gospodarczych, technologicznych i przeciwpożarowych z sieci wodociągowej wodociągu wiejskiego Gminy Radymno, na warunkach określonych przez administratora sieci wodociągowej.</w:t>
      </w:r>
    </w:p>
    <w:p w14:paraId="6F48E264" w14:textId="528B58C8" w:rsidR="00EA271C" w:rsidRPr="00EA271C" w:rsidRDefault="00EA271C" w:rsidP="00F230CA">
      <w:pPr>
        <w:rPr>
          <w:rFonts w:cs="Arial"/>
          <w:bCs/>
        </w:rPr>
      </w:pPr>
      <w:r w:rsidRPr="00EA271C">
        <w:rPr>
          <w:rFonts w:cs="Arial"/>
          <w:bCs/>
        </w:rPr>
        <w:t xml:space="preserve">VIII.4.2. Pobór wody będzie opomiarowany. Ilość pobieranej wody będzie określana na podstawie wskazań wodomierza zlokalizowanego na przewodach wodociągowych w studzience wodomierzowej za budynkiem wagowym, z częstotliwością raz </w:t>
      </w:r>
      <w:r w:rsidR="00F230CA">
        <w:rPr>
          <w:rFonts w:cs="Arial"/>
          <w:bCs/>
        </w:rPr>
        <w:br/>
      </w:r>
      <w:r w:rsidRPr="00EA271C">
        <w:rPr>
          <w:rFonts w:cs="Arial"/>
          <w:bCs/>
        </w:rPr>
        <w:t>w miesiącu. Wyniki odczytów wskazań licznika będą rejestrowane.</w:t>
      </w:r>
    </w:p>
    <w:p w14:paraId="5A21FFAD" w14:textId="77777777" w:rsidR="00EA271C" w:rsidRPr="00EA271C" w:rsidRDefault="00EA271C" w:rsidP="00F230CA">
      <w:pPr>
        <w:rPr>
          <w:rFonts w:cs="Arial"/>
          <w:bCs/>
        </w:rPr>
      </w:pPr>
      <w:r w:rsidRPr="00EA271C">
        <w:rPr>
          <w:rFonts w:cs="Arial"/>
          <w:bCs/>
        </w:rPr>
        <w:t xml:space="preserve">VIII.4.3. Urządzenie służące do pomiaru ilości pobieranej wody będą oznakowane </w:t>
      </w:r>
      <w:r w:rsidRPr="00EA271C">
        <w:rPr>
          <w:rFonts w:cs="Arial"/>
          <w:bCs/>
        </w:rPr>
        <w:br/>
        <w:t>i okresowo legalizowane.</w:t>
      </w:r>
    </w:p>
    <w:p w14:paraId="655A78AC" w14:textId="77777777" w:rsidR="00EA271C" w:rsidRPr="00EA271C" w:rsidRDefault="00EA271C" w:rsidP="00F230CA">
      <w:pPr>
        <w:rPr>
          <w:rFonts w:cs="Arial"/>
          <w:bCs/>
        </w:rPr>
      </w:pPr>
      <w:r w:rsidRPr="00EA271C">
        <w:rPr>
          <w:rFonts w:cs="Arial"/>
          <w:bCs/>
        </w:rPr>
        <w:t>VIII.4.4. Aby zoptymalizować zużycie wody, zmniejszyć ilość wytwarzanych  ścieków, aby ograniczyć emisje do gleby i wody, w ramach BAT stosowana będzie kombinacja poniższych technik (BAT 11, BAT 19, BAT 35):</w:t>
      </w:r>
    </w:p>
    <w:p w14:paraId="5AD43CBE" w14:textId="77777777" w:rsidR="00EA271C" w:rsidRPr="00EA271C" w:rsidRDefault="00EA271C" w:rsidP="00F230CA">
      <w:pPr>
        <w:numPr>
          <w:ilvl w:val="0"/>
          <w:numId w:val="62"/>
        </w:numPr>
        <w:spacing w:after="100" w:afterAutospacing="1"/>
        <w:ind w:left="284"/>
        <w:contextualSpacing/>
        <w:rPr>
          <w:rFonts w:eastAsia="Calibri" w:cs="Arial"/>
          <w:bCs/>
          <w:lang w:eastAsia="en-US"/>
        </w:rPr>
      </w:pPr>
      <w:r w:rsidRPr="00EA271C">
        <w:rPr>
          <w:rFonts w:eastAsia="Calibri" w:cs="Arial"/>
          <w:bCs/>
          <w:lang w:eastAsia="en-US"/>
        </w:rPr>
        <w:t xml:space="preserve">planowanie i optymalizacja wykorzystania i oszczędzania wody w procesach </w:t>
      </w:r>
      <w:r w:rsidRPr="00EA271C">
        <w:rPr>
          <w:rFonts w:eastAsia="Calibri" w:cs="Arial"/>
          <w:bCs/>
          <w:lang w:eastAsia="en-US"/>
        </w:rPr>
        <w:br/>
        <w:t>i w celach porządkowych (BAT 19a),</w:t>
      </w:r>
    </w:p>
    <w:p w14:paraId="1B2B3232" w14:textId="77777777" w:rsidR="00EA271C" w:rsidRPr="00EA271C" w:rsidRDefault="00EA271C" w:rsidP="00F230CA">
      <w:pPr>
        <w:numPr>
          <w:ilvl w:val="0"/>
          <w:numId w:val="62"/>
        </w:numPr>
        <w:spacing w:after="100" w:afterAutospacing="1"/>
        <w:ind w:left="284"/>
        <w:contextualSpacing/>
        <w:rPr>
          <w:rFonts w:eastAsia="Calibri" w:cs="Arial"/>
          <w:bCs/>
          <w:lang w:eastAsia="en-US"/>
        </w:rPr>
      </w:pPr>
      <w:r w:rsidRPr="00EA271C">
        <w:rPr>
          <w:rFonts w:eastAsia="Calibri" w:cs="Arial"/>
          <w:bCs/>
          <w:lang w:eastAsia="en-US"/>
        </w:rPr>
        <w:t xml:space="preserve">recyrkulacja odcieków do procesu - aby zoptymalizować (zmniejszyć) zużycie wody - odcieki z bioreaktorów będą </w:t>
      </w:r>
      <w:proofErr w:type="spellStart"/>
      <w:r w:rsidRPr="00EA271C">
        <w:rPr>
          <w:rFonts w:eastAsia="Calibri" w:cs="Arial"/>
          <w:bCs/>
          <w:lang w:eastAsia="en-US"/>
        </w:rPr>
        <w:t>recyrkulowane</w:t>
      </w:r>
      <w:proofErr w:type="spellEnd"/>
      <w:r w:rsidRPr="00EA271C">
        <w:rPr>
          <w:rFonts w:eastAsia="Calibri" w:cs="Arial"/>
          <w:bCs/>
          <w:lang w:eastAsia="en-US"/>
        </w:rPr>
        <w:t xml:space="preserve"> do zraszania złoża stabilizowanych odpadów (BAT 19b, BAT 35a, BAT 35 b), nadwyżka odcieków będzie wywożona na oczyszczalnię ścieków poza terenem instalacji,</w:t>
      </w:r>
    </w:p>
    <w:p w14:paraId="63317497" w14:textId="77777777" w:rsidR="00EA271C" w:rsidRPr="00EA271C" w:rsidRDefault="00EA271C" w:rsidP="00F230CA">
      <w:pPr>
        <w:numPr>
          <w:ilvl w:val="0"/>
          <w:numId w:val="62"/>
        </w:numPr>
        <w:spacing w:after="100" w:afterAutospacing="1"/>
        <w:ind w:left="284"/>
        <w:contextualSpacing/>
        <w:rPr>
          <w:rFonts w:eastAsia="Calibri" w:cs="Arial"/>
          <w:bCs/>
          <w:lang w:eastAsia="en-US"/>
        </w:rPr>
      </w:pPr>
      <w:r w:rsidRPr="00EA271C">
        <w:rPr>
          <w:rFonts w:eastAsia="Calibri" w:cs="Arial"/>
          <w:bCs/>
          <w:lang w:eastAsia="en-US"/>
        </w:rPr>
        <w:t>właściwa obsługa techniczna urządzeń, naprawy i wymiany,</w:t>
      </w:r>
    </w:p>
    <w:p w14:paraId="7B52A92E" w14:textId="77777777" w:rsidR="00EA271C" w:rsidRPr="00EA271C" w:rsidRDefault="00EA271C" w:rsidP="00F230CA">
      <w:pPr>
        <w:numPr>
          <w:ilvl w:val="0"/>
          <w:numId w:val="62"/>
        </w:numPr>
        <w:spacing w:after="100" w:afterAutospacing="1"/>
        <w:ind w:left="284"/>
        <w:contextualSpacing/>
        <w:rPr>
          <w:rFonts w:eastAsia="Calibri" w:cs="Arial"/>
          <w:bCs/>
          <w:lang w:eastAsia="en-US"/>
        </w:rPr>
      </w:pPr>
      <w:r w:rsidRPr="00EA271C">
        <w:rPr>
          <w:rFonts w:eastAsia="Calibri" w:cs="Arial"/>
          <w:bCs/>
          <w:lang w:eastAsia="en-US"/>
        </w:rPr>
        <w:t>regularny monitoring zużycia wody np. za pomocą odpowiednich liczników lub faktur (BAT 11),</w:t>
      </w:r>
    </w:p>
    <w:p w14:paraId="2D31523B" w14:textId="77777777" w:rsidR="00EA271C" w:rsidRPr="00EA271C" w:rsidRDefault="00EA271C" w:rsidP="00F230CA">
      <w:pPr>
        <w:numPr>
          <w:ilvl w:val="0"/>
          <w:numId w:val="62"/>
        </w:numPr>
        <w:spacing w:after="100" w:afterAutospacing="1"/>
        <w:ind w:left="284"/>
        <w:contextualSpacing/>
        <w:rPr>
          <w:rFonts w:eastAsia="Calibri" w:cs="Arial"/>
          <w:bCs/>
          <w:lang w:eastAsia="en-US"/>
        </w:rPr>
      </w:pPr>
      <w:r w:rsidRPr="00EA271C">
        <w:rPr>
          <w:rFonts w:eastAsia="Calibri" w:cs="Arial"/>
          <w:bCs/>
          <w:lang w:eastAsia="en-US"/>
        </w:rPr>
        <w:t>nieprzepuszczalna powierzchnia (BAT 19 c).</w:t>
      </w:r>
    </w:p>
    <w:p w14:paraId="582C7979" w14:textId="77777777" w:rsidR="00EA271C" w:rsidRPr="00EA271C" w:rsidRDefault="00EA271C" w:rsidP="00EA271C">
      <w:pPr>
        <w:tabs>
          <w:tab w:val="left" w:pos="142"/>
          <w:tab w:val="right" w:pos="10065"/>
        </w:tabs>
        <w:ind w:left="284"/>
        <w:rPr>
          <w:rFonts w:cs="Arial"/>
          <w:b/>
        </w:rPr>
      </w:pPr>
    </w:p>
    <w:p w14:paraId="47EC8731" w14:textId="77777777" w:rsidR="00F230CA" w:rsidRDefault="00F230CA" w:rsidP="00F230CA">
      <w:pPr>
        <w:tabs>
          <w:tab w:val="left" w:pos="142"/>
          <w:tab w:val="right" w:pos="10065"/>
        </w:tabs>
        <w:rPr>
          <w:rFonts w:cs="Arial"/>
          <w:b/>
        </w:rPr>
      </w:pPr>
    </w:p>
    <w:p w14:paraId="4272ADA1" w14:textId="77777777" w:rsidR="00F230CA" w:rsidRDefault="00F230CA" w:rsidP="00F230CA">
      <w:pPr>
        <w:tabs>
          <w:tab w:val="left" w:pos="142"/>
          <w:tab w:val="right" w:pos="10065"/>
        </w:tabs>
        <w:rPr>
          <w:rFonts w:cs="Arial"/>
          <w:b/>
        </w:rPr>
      </w:pPr>
    </w:p>
    <w:p w14:paraId="5D4A507B" w14:textId="77777777" w:rsidR="00F230CA" w:rsidRDefault="00F230CA" w:rsidP="00F230CA">
      <w:pPr>
        <w:tabs>
          <w:tab w:val="left" w:pos="142"/>
          <w:tab w:val="right" w:pos="10065"/>
        </w:tabs>
        <w:rPr>
          <w:rFonts w:cs="Arial"/>
          <w:b/>
        </w:rPr>
      </w:pPr>
    </w:p>
    <w:p w14:paraId="66F2DA36" w14:textId="77777777" w:rsidR="00F230CA" w:rsidRDefault="00F230CA" w:rsidP="00F230CA">
      <w:pPr>
        <w:tabs>
          <w:tab w:val="left" w:pos="142"/>
          <w:tab w:val="right" w:pos="10065"/>
        </w:tabs>
        <w:rPr>
          <w:rFonts w:cs="Arial"/>
          <w:b/>
        </w:rPr>
      </w:pPr>
    </w:p>
    <w:p w14:paraId="5649ACB4" w14:textId="77777777" w:rsidR="00F230CA" w:rsidRDefault="00F230CA" w:rsidP="00F230CA">
      <w:pPr>
        <w:tabs>
          <w:tab w:val="left" w:pos="142"/>
          <w:tab w:val="right" w:pos="10065"/>
        </w:tabs>
        <w:rPr>
          <w:rFonts w:cs="Arial"/>
          <w:b/>
        </w:rPr>
      </w:pPr>
    </w:p>
    <w:p w14:paraId="5DB2AE10" w14:textId="77777777" w:rsidR="00F230CA" w:rsidRDefault="00F230CA" w:rsidP="00F230CA">
      <w:pPr>
        <w:tabs>
          <w:tab w:val="left" w:pos="142"/>
          <w:tab w:val="right" w:pos="10065"/>
        </w:tabs>
        <w:rPr>
          <w:rFonts w:cs="Arial"/>
          <w:b/>
        </w:rPr>
      </w:pPr>
    </w:p>
    <w:p w14:paraId="051467F1" w14:textId="77777777" w:rsidR="00F230CA" w:rsidRDefault="00F230CA" w:rsidP="00F230CA">
      <w:pPr>
        <w:tabs>
          <w:tab w:val="left" w:pos="142"/>
          <w:tab w:val="right" w:pos="10065"/>
        </w:tabs>
        <w:rPr>
          <w:rFonts w:cs="Arial"/>
          <w:b/>
        </w:rPr>
      </w:pPr>
    </w:p>
    <w:p w14:paraId="3D3D0135" w14:textId="7AE43A3A" w:rsidR="00EA271C" w:rsidRPr="00EA271C" w:rsidRDefault="00EA271C" w:rsidP="00F230CA">
      <w:pPr>
        <w:tabs>
          <w:tab w:val="left" w:pos="142"/>
          <w:tab w:val="right" w:pos="10065"/>
        </w:tabs>
        <w:rPr>
          <w:rFonts w:cs="Arial"/>
          <w:b/>
          <w:bCs/>
        </w:rPr>
      </w:pPr>
      <w:r w:rsidRPr="00EA271C">
        <w:rPr>
          <w:rFonts w:cs="Arial"/>
          <w:b/>
        </w:rPr>
        <w:lastRenderedPageBreak/>
        <w:t xml:space="preserve">VIII.5. </w:t>
      </w:r>
      <w:r w:rsidRPr="00EA271C">
        <w:rPr>
          <w:rFonts w:cs="Arial"/>
          <w:b/>
          <w:bCs/>
        </w:rPr>
        <w:t>Warunki emisji ścieków i sposób ich odprowadzania:</w:t>
      </w:r>
    </w:p>
    <w:p w14:paraId="68641775" w14:textId="77777777" w:rsidR="00EA271C" w:rsidRPr="00F230CA" w:rsidRDefault="00EA271C" w:rsidP="00EA271C">
      <w:pPr>
        <w:spacing w:before="120"/>
        <w:ind w:left="284"/>
        <w:contextualSpacing/>
        <w:rPr>
          <w:rFonts w:cs="Arial"/>
          <w:sz w:val="8"/>
          <w:szCs w:val="8"/>
        </w:rPr>
      </w:pPr>
    </w:p>
    <w:p w14:paraId="62E4CF19" w14:textId="77777777" w:rsidR="00EA271C" w:rsidRPr="00EA271C" w:rsidRDefault="00EA271C" w:rsidP="00F230CA">
      <w:pPr>
        <w:spacing w:before="120"/>
        <w:contextualSpacing/>
        <w:rPr>
          <w:rFonts w:cs="Arial"/>
        </w:rPr>
      </w:pPr>
      <w:r w:rsidRPr="00EA271C">
        <w:rPr>
          <w:rFonts w:cs="Arial"/>
        </w:rPr>
        <w:t xml:space="preserve">VIII.5.1. Wykaz strumieni ścieków technologicznych odprowadzanych z instalacji, </w:t>
      </w:r>
      <w:r w:rsidRPr="00EA271C">
        <w:rPr>
          <w:rFonts w:cs="Arial"/>
        </w:rPr>
        <w:br/>
        <w:t xml:space="preserve">w celu ograniczania emisji do wody, jako część systemu zarządzania środowiskowego (BAT 1, BAT 3): </w:t>
      </w:r>
    </w:p>
    <w:p w14:paraId="7EE9EBFD" w14:textId="77777777" w:rsidR="00EA271C" w:rsidRPr="00EA271C" w:rsidRDefault="00EA271C">
      <w:pPr>
        <w:numPr>
          <w:ilvl w:val="0"/>
          <w:numId w:val="61"/>
        </w:numPr>
        <w:spacing w:after="100" w:afterAutospacing="1"/>
        <w:ind w:left="284"/>
        <w:contextualSpacing/>
        <w:rPr>
          <w:rFonts w:eastAsia="Calibri" w:cs="Arial"/>
          <w:i/>
          <w:iCs/>
          <w:lang w:eastAsia="en-US"/>
        </w:rPr>
      </w:pPr>
      <w:r w:rsidRPr="00EA271C">
        <w:rPr>
          <w:rFonts w:eastAsia="Calibri" w:cs="Arial"/>
          <w:lang w:eastAsia="en-US"/>
        </w:rPr>
        <w:t xml:space="preserve">Ścieki technologiczne z instalacji stabilizacji tlenowej (bioreaktory) i z </w:t>
      </w:r>
      <w:proofErr w:type="spellStart"/>
      <w:r w:rsidRPr="00EA271C">
        <w:rPr>
          <w:rFonts w:eastAsia="Calibri" w:cs="Arial"/>
          <w:lang w:eastAsia="en-US"/>
        </w:rPr>
        <w:t>biofiltra</w:t>
      </w:r>
      <w:proofErr w:type="spellEnd"/>
      <w:r w:rsidRPr="00EA271C">
        <w:rPr>
          <w:rFonts w:eastAsia="Calibri" w:cs="Arial"/>
          <w:lang w:eastAsia="en-US"/>
        </w:rPr>
        <w:t xml:space="preserve"> (MBP) odprowadzane będą do szczelnego, bezodpływowego, podziemnego zbiornika </w:t>
      </w:r>
      <w:r w:rsidRPr="00EA271C">
        <w:rPr>
          <w:rFonts w:eastAsia="Calibri" w:cs="Arial"/>
          <w:lang w:eastAsia="en-US"/>
        </w:rPr>
        <w:br/>
        <w:t>o pojemności V = 25,2 m</w:t>
      </w:r>
      <w:r w:rsidRPr="00EA271C">
        <w:rPr>
          <w:rFonts w:eastAsia="Calibri" w:cs="Arial"/>
          <w:vertAlign w:val="superscript"/>
          <w:lang w:eastAsia="en-US"/>
        </w:rPr>
        <w:t>3</w:t>
      </w:r>
      <w:r w:rsidRPr="00EA271C">
        <w:rPr>
          <w:rFonts w:eastAsia="Calibri" w:cs="Arial"/>
          <w:lang w:eastAsia="en-US"/>
        </w:rPr>
        <w:t xml:space="preserve"> (Zb.3) w sąsiedztwie </w:t>
      </w:r>
      <w:proofErr w:type="spellStart"/>
      <w:r w:rsidRPr="00EA271C">
        <w:rPr>
          <w:rFonts w:eastAsia="Calibri" w:cs="Arial"/>
          <w:lang w:eastAsia="en-US"/>
        </w:rPr>
        <w:t>biofiltra</w:t>
      </w:r>
      <w:proofErr w:type="spellEnd"/>
      <w:r w:rsidRPr="00EA271C">
        <w:rPr>
          <w:rFonts w:eastAsia="Calibri" w:cs="Arial"/>
          <w:lang w:eastAsia="en-US"/>
        </w:rPr>
        <w:t xml:space="preserve">. Odcieki ze zbiornika </w:t>
      </w:r>
      <w:r w:rsidRPr="00EA271C">
        <w:rPr>
          <w:rFonts w:eastAsia="Calibri" w:cs="Arial"/>
          <w:lang w:eastAsia="en-US"/>
        </w:rPr>
        <w:br/>
      </w:r>
      <w:r w:rsidRPr="00EA271C">
        <w:rPr>
          <w:rFonts w:eastAsia="Calibri" w:cs="Arial"/>
          <w:i/>
          <w:iCs/>
          <w:lang w:eastAsia="en-US"/>
        </w:rPr>
        <w:t>25,2 m</w:t>
      </w:r>
      <w:r w:rsidRPr="00EA271C">
        <w:rPr>
          <w:rFonts w:eastAsia="Calibri" w:cs="Arial"/>
          <w:i/>
          <w:iCs/>
          <w:vertAlign w:val="superscript"/>
          <w:lang w:eastAsia="en-US"/>
        </w:rPr>
        <w:t>3</w:t>
      </w:r>
      <w:r w:rsidRPr="00EA271C">
        <w:rPr>
          <w:rFonts w:eastAsia="Calibri" w:cs="Arial"/>
          <w:i/>
          <w:iCs/>
          <w:lang w:eastAsia="en-US"/>
        </w:rPr>
        <w:t xml:space="preserve"> przepływają przelewem do zbiornika o poj. 200 m</w:t>
      </w:r>
      <w:r w:rsidRPr="00EA271C">
        <w:rPr>
          <w:rFonts w:eastAsia="Calibri" w:cs="Arial"/>
          <w:i/>
          <w:iCs/>
          <w:vertAlign w:val="superscript"/>
          <w:lang w:eastAsia="en-US"/>
        </w:rPr>
        <w:t>3</w:t>
      </w:r>
      <w:r w:rsidRPr="00EA271C">
        <w:rPr>
          <w:rFonts w:eastAsia="Calibri" w:cs="Arial"/>
          <w:i/>
          <w:iCs/>
          <w:lang w:eastAsia="en-US"/>
        </w:rPr>
        <w:t>. Ścieki w miarę potrzeb</w:t>
      </w:r>
      <w:r w:rsidRPr="00EA271C">
        <w:rPr>
          <w:rFonts w:eastAsia="Calibri" w:cs="Arial"/>
          <w:lang w:eastAsia="en-US"/>
        </w:rPr>
        <w:t xml:space="preserve"> </w:t>
      </w:r>
      <w:proofErr w:type="spellStart"/>
      <w:r w:rsidRPr="00EA271C">
        <w:rPr>
          <w:rFonts w:eastAsia="Calibri" w:cs="Arial"/>
          <w:lang w:eastAsia="en-US"/>
        </w:rPr>
        <w:t>recyrkulowane</w:t>
      </w:r>
      <w:proofErr w:type="spellEnd"/>
      <w:r w:rsidRPr="00EA271C">
        <w:rPr>
          <w:rFonts w:eastAsia="Calibri" w:cs="Arial"/>
          <w:lang w:eastAsia="en-US"/>
        </w:rPr>
        <w:t xml:space="preserve"> będą do złoża stabilizowanych odpadów w bioreaktorach. </w:t>
      </w:r>
    </w:p>
    <w:p w14:paraId="6F0F370D" w14:textId="77777777" w:rsidR="00EA271C" w:rsidRPr="00EA271C" w:rsidRDefault="00EA271C">
      <w:pPr>
        <w:numPr>
          <w:ilvl w:val="0"/>
          <w:numId w:val="61"/>
        </w:numPr>
        <w:spacing w:before="120" w:after="100" w:afterAutospacing="1"/>
        <w:ind w:left="284"/>
        <w:contextualSpacing/>
        <w:rPr>
          <w:rFonts w:eastAsia="Calibri" w:cs="Arial"/>
          <w:lang w:eastAsia="en-US"/>
        </w:rPr>
      </w:pPr>
      <w:r w:rsidRPr="00EA271C">
        <w:rPr>
          <w:rFonts w:eastAsia="Calibri" w:cs="Arial"/>
          <w:lang w:eastAsia="en-US"/>
        </w:rPr>
        <w:t xml:space="preserve">Odcieki z obszaru placu </w:t>
      </w:r>
      <w:proofErr w:type="spellStart"/>
      <w:r w:rsidRPr="00EA271C">
        <w:rPr>
          <w:rFonts w:eastAsia="Calibri" w:cs="Arial"/>
          <w:lang w:eastAsia="en-US"/>
        </w:rPr>
        <w:t>technologiczno</w:t>
      </w:r>
      <w:proofErr w:type="spellEnd"/>
      <w:r w:rsidRPr="00EA271C">
        <w:rPr>
          <w:rFonts w:eastAsia="Calibri" w:cs="Arial"/>
          <w:lang w:eastAsia="en-US"/>
        </w:rPr>
        <w:t xml:space="preserve"> - magazynowego o powierzchni 13 366 m</w:t>
      </w:r>
      <w:r w:rsidRPr="00EA271C">
        <w:rPr>
          <w:rFonts w:eastAsia="Calibri" w:cs="Arial"/>
          <w:vertAlign w:val="superscript"/>
          <w:lang w:eastAsia="en-US"/>
        </w:rPr>
        <w:t>2</w:t>
      </w:r>
      <w:r w:rsidRPr="00EA271C">
        <w:rPr>
          <w:rFonts w:eastAsia="Calibri" w:cs="Arial"/>
          <w:lang w:eastAsia="en-US"/>
        </w:rPr>
        <w:t xml:space="preserve"> ujmowane  będą odwodnieniem liniowym i odprowadzane do szczelnej studni rewizyjnej umieszczonej na środku odwodnienia liniowego, ustawionej na kolektorze kanalizacji technologicznej, którym będą odprowadzane do 2 szczelnych przepływowych podziemnych zbiorników retencyjnych wykonanych w postaci dwóch studni wykonanych z 2-ch kręgów betonowych Ø 2,0 m, o głębokości czynnej 2,0 m każdy, o pojemności czynnej 2 x V = 6,28 m</w:t>
      </w:r>
      <w:r w:rsidRPr="00EA271C">
        <w:rPr>
          <w:rFonts w:eastAsia="Calibri" w:cs="Arial"/>
          <w:vertAlign w:val="superscript"/>
          <w:lang w:eastAsia="en-US"/>
        </w:rPr>
        <w:t>3</w:t>
      </w:r>
      <w:r w:rsidRPr="00EA271C">
        <w:rPr>
          <w:rFonts w:eastAsia="Calibri" w:cs="Arial"/>
          <w:lang w:eastAsia="en-US"/>
        </w:rPr>
        <w:t xml:space="preserve"> </w:t>
      </w:r>
      <w:proofErr w:type="spellStart"/>
      <w:r w:rsidRPr="00EA271C">
        <w:rPr>
          <w:rFonts w:eastAsia="Calibri" w:cs="Arial"/>
          <w:lang w:eastAsia="en-US"/>
        </w:rPr>
        <w:t>tj</w:t>
      </w:r>
      <w:proofErr w:type="spellEnd"/>
      <w:r w:rsidRPr="00EA271C">
        <w:rPr>
          <w:rFonts w:eastAsia="Calibri" w:cs="Arial"/>
          <w:lang w:eastAsia="en-US"/>
        </w:rPr>
        <w:t>; 12,57 m</w:t>
      </w:r>
      <w:r w:rsidRPr="00EA271C">
        <w:rPr>
          <w:rFonts w:eastAsia="Calibri" w:cs="Arial"/>
          <w:vertAlign w:val="superscript"/>
          <w:lang w:eastAsia="en-US"/>
        </w:rPr>
        <w:t>3</w:t>
      </w:r>
      <w:r w:rsidRPr="00EA271C">
        <w:rPr>
          <w:rFonts w:eastAsia="Calibri" w:cs="Arial"/>
          <w:lang w:eastAsia="en-US"/>
        </w:rPr>
        <w:t xml:space="preserve"> a następnie przelewem do szczelnego, wyłożonego geomembraną ziemnego zbiornika otwartego retencyjnego o pojemności V = 200 m</w:t>
      </w:r>
      <w:r w:rsidRPr="00EA271C">
        <w:rPr>
          <w:rFonts w:eastAsia="Calibri" w:cs="Arial"/>
          <w:vertAlign w:val="superscript"/>
          <w:lang w:eastAsia="en-US"/>
        </w:rPr>
        <w:t>3</w:t>
      </w:r>
      <w:r w:rsidRPr="00EA271C">
        <w:rPr>
          <w:rFonts w:eastAsia="Calibri" w:cs="Arial"/>
          <w:lang w:eastAsia="en-US"/>
        </w:rPr>
        <w:t xml:space="preserve"> (Zb. 2). </w:t>
      </w:r>
    </w:p>
    <w:p w14:paraId="35BFEE86" w14:textId="77777777" w:rsidR="00EA271C" w:rsidRPr="00EA271C" w:rsidRDefault="00EA271C">
      <w:pPr>
        <w:numPr>
          <w:ilvl w:val="0"/>
          <w:numId w:val="61"/>
        </w:numPr>
        <w:spacing w:before="120" w:after="100" w:afterAutospacing="1"/>
        <w:ind w:left="284"/>
        <w:contextualSpacing/>
        <w:rPr>
          <w:rFonts w:eastAsia="Calibri" w:cs="Arial"/>
          <w:lang w:eastAsia="en-US"/>
        </w:rPr>
      </w:pPr>
      <w:r w:rsidRPr="00EA271C">
        <w:rPr>
          <w:rFonts w:eastAsia="Calibri" w:cs="Arial"/>
          <w:lang w:eastAsia="en-US"/>
        </w:rPr>
        <w:t xml:space="preserve">Brudne wody opadowe z powierzchni komunikacyjnych, powierzchni dróg, placów postojowych, chodników, powierzchni do mycia pojazdów i maszyn odprowadzane będą  poprzez 2 łapacze piasku, błota, tłuszczów i olejów oraz separator </w:t>
      </w:r>
      <w:proofErr w:type="spellStart"/>
      <w:r w:rsidRPr="00EA271C">
        <w:rPr>
          <w:rFonts w:eastAsia="Calibri" w:cs="Arial"/>
          <w:lang w:eastAsia="en-US"/>
        </w:rPr>
        <w:t>koalescencyjny</w:t>
      </w:r>
      <w:proofErr w:type="spellEnd"/>
      <w:r w:rsidRPr="00EA271C">
        <w:rPr>
          <w:rFonts w:eastAsia="Calibri" w:cs="Arial"/>
          <w:lang w:eastAsia="en-US"/>
        </w:rPr>
        <w:t xml:space="preserve"> zintegrowany z osadnikiem PSK V Koala II typ 10/2500 do przepływowego podpoziomowego zbiornika retencyjnego o kubaturze  227,6 m</w:t>
      </w:r>
      <w:r w:rsidRPr="00EA271C">
        <w:rPr>
          <w:rFonts w:eastAsia="Calibri" w:cs="Arial"/>
          <w:vertAlign w:val="superscript"/>
          <w:lang w:eastAsia="en-US"/>
        </w:rPr>
        <w:t xml:space="preserve">3 </w:t>
      </w:r>
      <w:r w:rsidRPr="00EA271C">
        <w:rPr>
          <w:rFonts w:eastAsia="Calibri" w:cs="Arial"/>
          <w:vertAlign w:val="superscript"/>
          <w:lang w:eastAsia="en-US"/>
        </w:rPr>
        <w:br/>
      </w:r>
      <w:r w:rsidRPr="00EA271C">
        <w:rPr>
          <w:rFonts w:eastAsia="Calibri" w:cs="Arial"/>
          <w:lang w:eastAsia="en-US"/>
        </w:rPr>
        <w:t>z funkcją ppoż. (Zb. 1).</w:t>
      </w:r>
    </w:p>
    <w:p w14:paraId="1F2E6DD0" w14:textId="77777777" w:rsidR="00EA271C" w:rsidRPr="00EA271C" w:rsidRDefault="00EA271C">
      <w:pPr>
        <w:numPr>
          <w:ilvl w:val="0"/>
          <w:numId w:val="61"/>
        </w:numPr>
        <w:spacing w:before="120"/>
        <w:ind w:left="284"/>
        <w:contextualSpacing/>
        <w:rPr>
          <w:rFonts w:eastAsia="Calibri" w:cs="Arial"/>
          <w:lang w:eastAsia="en-US"/>
        </w:rPr>
      </w:pPr>
      <w:r w:rsidRPr="00EA271C">
        <w:rPr>
          <w:rFonts w:eastAsia="Calibri" w:cs="Arial"/>
          <w:lang w:eastAsia="en-US"/>
        </w:rPr>
        <w:t>Wody opadowe z dachów hal, placów manewrowych i dróg wewnętrznych kierowane będą  poprzez separator ropopochodnych wraz z osadnikiem a następnie bezpośrednio do zbiornika p-</w:t>
      </w:r>
      <w:proofErr w:type="spellStart"/>
      <w:r w:rsidRPr="00EA271C">
        <w:rPr>
          <w:rFonts w:eastAsia="Calibri" w:cs="Arial"/>
          <w:lang w:eastAsia="en-US"/>
        </w:rPr>
        <w:t>poż</w:t>
      </w:r>
      <w:proofErr w:type="spellEnd"/>
      <w:r w:rsidRPr="00EA271C">
        <w:rPr>
          <w:rFonts w:eastAsia="Calibri" w:cs="Arial"/>
          <w:lang w:eastAsia="en-US"/>
        </w:rPr>
        <w:t>. o poj. V = 227,6 m</w:t>
      </w:r>
      <w:r w:rsidRPr="00EA271C">
        <w:rPr>
          <w:rFonts w:eastAsia="Calibri" w:cs="Arial"/>
          <w:vertAlign w:val="superscript"/>
          <w:lang w:eastAsia="en-US"/>
        </w:rPr>
        <w:t>3</w:t>
      </w:r>
      <w:r w:rsidRPr="00EA271C">
        <w:rPr>
          <w:rFonts w:eastAsia="Calibri" w:cs="Arial"/>
          <w:lang w:eastAsia="en-US"/>
        </w:rPr>
        <w:t xml:space="preserve"> (Zb.1).</w:t>
      </w:r>
    </w:p>
    <w:p w14:paraId="533783F3" w14:textId="77777777" w:rsidR="00EA271C" w:rsidRPr="00EA271C" w:rsidRDefault="00EA271C" w:rsidP="00F230CA">
      <w:pPr>
        <w:contextualSpacing/>
        <w:rPr>
          <w:rFonts w:cs="Arial"/>
        </w:rPr>
      </w:pPr>
      <w:r w:rsidRPr="00EA271C">
        <w:rPr>
          <w:rFonts w:cs="Arial"/>
          <w:bCs/>
        </w:rPr>
        <w:t xml:space="preserve">VIII.5.2. </w:t>
      </w:r>
      <w:r w:rsidRPr="00EA271C">
        <w:rPr>
          <w:rFonts w:cs="Arial"/>
        </w:rPr>
        <w:t xml:space="preserve">Nadmiar  ścieków  pochodzących z terenu instalacji mechaniczno-biologicznego przetwarzania odpadów komunalnych (MBP) będzie wywożony na oczyszczalnię ścieków (wywóz partiami), </w:t>
      </w:r>
      <w:r w:rsidRPr="00EA271C">
        <w:rPr>
          <w:rFonts w:cs="Arial"/>
          <w:bCs/>
        </w:rPr>
        <w:t xml:space="preserve"> </w:t>
      </w:r>
      <w:r w:rsidRPr="00EA271C">
        <w:rPr>
          <w:rFonts w:cs="Arial"/>
        </w:rPr>
        <w:t xml:space="preserve">na podstawie zgody właściciela urządzeń kanalizacyjnych na przyjęcie ścieków przemysłowych, zawierających substancje szczególnie szkodliwe dla środowiska wodnego </w:t>
      </w:r>
      <w:r w:rsidRPr="00EA271C">
        <w:rPr>
          <w:rFonts w:cs="Arial"/>
          <w:bCs/>
        </w:rPr>
        <w:t xml:space="preserve">i pozwolenia wodno – prawnego. </w:t>
      </w:r>
    </w:p>
    <w:p w14:paraId="13CDF4BF" w14:textId="77777777" w:rsidR="00EA271C" w:rsidRPr="00EA271C" w:rsidRDefault="00EA271C" w:rsidP="00F230CA">
      <w:pPr>
        <w:rPr>
          <w:rFonts w:cs="Arial"/>
          <w:bCs/>
        </w:rPr>
      </w:pPr>
      <w:r w:rsidRPr="00EA271C">
        <w:rPr>
          <w:rFonts w:cs="Arial"/>
          <w:bCs/>
        </w:rPr>
        <w:t>VIII.5.3. Ilość wywożonych ścieków ustalana będzie na podstawie pojemności beczkowozów. Prowadzony będzie rejestr ilości wywożonych odcieków.</w:t>
      </w:r>
    </w:p>
    <w:p w14:paraId="5F32F357" w14:textId="77777777" w:rsidR="00EA271C" w:rsidRPr="00EA271C" w:rsidRDefault="00EA271C" w:rsidP="00F230CA">
      <w:pPr>
        <w:rPr>
          <w:rFonts w:cs="Arial"/>
          <w:bCs/>
        </w:rPr>
      </w:pPr>
      <w:r w:rsidRPr="00EA271C">
        <w:rPr>
          <w:rFonts w:cs="Arial"/>
          <w:bCs/>
        </w:rPr>
        <w:t>VIII.5.4. Ścieki technologiczne z instalacji nie będą wprowadzane bezpośrednio do wód powierzchniowych, podziemnych i do ziemi.</w:t>
      </w:r>
    </w:p>
    <w:p w14:paraId="40AE3409" w14:textId="77777777" w:rsidR="00EA271C" w:rsidRPr="00EA271C" w:rsidRDefault="00EA271C" w:rsidP="00F230CA">
      <w:pPr>
        <w:rPr>
          <w:rFonts w:cs="Arial"/>
          <w:bCs/>
        </w:rPr>
      </w:pPr>
      <w:r w:rsidRPr="00EA271C">
        <w:rPr>
          <w:rFonts w:cs="Arial"/>
          <w:bCs/>
        </w:rPr>
        <w:t xml:space="preserve">VIII.5.5. Przyjęte rozwiązania technologiczne nie mogą powodować zanieczyszczenia wód podziemnych i powierzchniowych oraz nie mogą powodować zmian stanu wody na gruncie wpływających szkodliwie na grunty sąsiednie. </w:t>
      </w:r>
    </w:p>
    <w:p w14:paraId="760F1887" w14:textId="77777777" w:rsidR="00EA271C" w:rsidRPr="00EA271C" w:rsidRDefault="00EA271C" w:rsidP="00F230CA">
      <w:pPr>
        <w:rPr>
          <w:rFonts w:cs="Arial"/>
        </w:rPr>
      </w:pPr>
      <w:r w:rsidRPr="00EA271C">
        <w:rPr>
          <w:rFonts w:cs="Arial"/>
          <w:bCs/>
        </w:rPr>
        <w:t>VIII.5.6. Wszystkie urządzenia związane z poborem wody i odprowadzaniem ścieków ujęte w niniejszym pozwoleniu należy utrzymywać we właściwym stanie</w:t>
      </w:r>
      <w:r w:rsidRPr="00EA271C">
        <w:rPr>
          <w:rFonts w:cs="Arial"/>
        </w:rPr>
        <w:t xml:space="preserve"> technicznym.</w:t>
      </w:r>
    </w:p>
    <w:p w14:paraId="3C2CFC63" w14:textId="77777777" w:rsidR="00EA271C" w:rsidRPr="00EA271C" w:rsidRDefault="00EA271C" w:rsidP="00F230CA">
      <w:pPr>
        <w:rPr>
          <w:rFonts w:cs="Arial"/>
        </w:rPr>
      </w:pPr>
      <w:r w:rsidRPr="00EA271C">
        <w:rPr>
          <w:rFonts w:cs="Arial"/>
        </w:rPr>
        <w:t>VIII.5.7. A</w:t>
      </w:r>
      <w:r w:rsidRPr="00EA271C">
        <w:rPr>
          <w:rFonts w:cs="Arial"/>
          <w:lang w:eastAsia="ar-SA"/>
        </w:rPr>
        <w:t>by ograniczyć wytwarzanie ścieków oraz zużycie wody, w ramach BAT stosowane będą wszystkie wymienione techniki</w:t>
      </w:r>
      <w:r w:rsidRPr="00EA271C">
        <w:rPr>
          <w:rFonts w:cs="Arial"/>
        </w:rPr>
        <w:t xml:space="preserve"> (BAT 19, BAT 20, BAT 35):</w:t>
      </w:r>
    </w:p>
    <w:p w14:paraId="24DB39DC" w14:textId="77777777" w:rsidR="00EA271C" w:rsidRPr="00EA271C" w:rsidRDefault="00EA271C">
      <w:pPr>
        <w:numPr>
          <w:ilvl w:val="0"/>
          <w:numId w:val="61"/>
        </w:numPr>
        <w:spacing w:after="100" w:afterAutospacing="1"/>
        <w:ind w:left="284"/>
        <w:contextualSpacing/>
        <w:rPr>
          <w:rFonts w:eastAsia="Calibri" w:cs="Arial"/>
          <w:lang w:eastAsia="en-US"/>
        </w:rPr>
      </w:pPr>
      <w:r w:rsidRPr="00EA271C">
        <w:rPr>
          <w:rFonts w:eastAsia="Calibri" w:cs="Arial"/>
          <w:lang w:eastAsia="en-US"/>
        </w:rPr>
        <w:t>Segregacja strumieni odcieków (BAT 19f, BAT 35a).</w:t>
      </w:r>
    </w:p>
    <w:p w14:paraId="094762E0" w14:textId="77777777" w:rsidR="00EA271C" w:rsidRPr="00EA271C" w:rsidRDefault="00EA271C">
      <w:pPr>
        <w:numPr>
          <w:ilvl w:val="0"/>
          <w:numId w:val="61"/>
        </w:numPr>
        <w:spacing w:before="120" w:after="100" w:afterAutospacing="1"/>
        <w:ind w:left="284"/>
        <w:contextualSpacing/>
        <w:rPr>
          <w:rFonts w:eastAsia="Calibri" w:cs="Arial"/>
          <w:lang w:eastAsia="en-US"/>
        </w:rPr>
      </w:pPr>
      <w:r w:rsidRPr="00EA271C">
        <w:rPr>
          <w:rFonts w:eastAsia="Calibri" w:cs="Arial"/>
          <w:lang w:eastAsia="en-US"/>
        </w:rPr>
        <w:t>Zastosowanie separatorów substancji ropopochodnych – oddzielanie fizyczne, sedymentacja (BAT 20).</w:t>
      </w:r>
    </w:p>
    <w:p w14:paraId="12A8D676" w14:textId="77777777" w:rsidR="00EA271C" w:rsidRPr="00EA271C" w:rsidRDefault="00EA271C">
      <w:pPr>
        <w:numPr>
          <w:ilvl w:val="0"/>
          <w:numId w:val="61"/>
        </w:numPr>
        <w:spacing w:before="120" w:after="100" w:afterAutospacing="1"/>
        <w:ind w:left="284"/>
        <w:contextualSpacing/>
        <w:rPr>
          <w:rFonts w:eastAsia="Calibri" w:cs="Arial"/>
          <w:lang w:eastAsia="en-US"/>
        </w:rPr>
      </w:pPr>
      <w:r w:rsidRPr="00EA271C">
        <w:rPr>
          <w:rFonts w:eastAsia="Calibri" w:cs="Arial"/>
          <w:lang w:eastAsia="en-US"/>
        </w:rPr>
        <w:t xml:space="preserve">Recyrkulacja odcieków do procesu (BAT 19b, BAT 35c) </w:t>
      </w:r>
      <w:r w:rsidRPr="00EA271C">
        <w:rPr>
          <w:rFonts w:eastAsia="Calibri" w:cs="Arial"/>
          <w:bCs/>
          <w:lang w:eastAsia="ar-SA"/>
        </w:rPr>
        <w:t>– ścieki technologiczne wytwarzane na terenie zakładu są częściowo zawracane (</w:t>
      </w:r>
      <w:proofErr w:type="spellStart"/>
      <w:r w:rsidRPr="00EA271C">
        <w:rPr>
          <w:rFonts w:eastAsia="Calibri" w:cs="Arial"/>
          <w:bCs/>
          <w:lang w:eastAsia="ar-SA"/>
        </w:rPr>
        <w:t>recyrkulowane</w:t>
      </w:r>
      <w:proofErr w:type="spellEnd"/>
      <w:r w:rsidRPr="00EA271C">
        <w:rPr>
          <w:rFonts w:eastAsia="Calibri" w:cs="Arial"/>
          <w:bCs/>
          <w:lang w:eastAsia="ar-SA"/>
        </w:rPr>
        <w:t>)– nawilżanie wsadu w bioreaktorach.</w:t>
      </w:r>
    </w:p>
    <w:p w14:paraId="72383159" w14:textId="77777777" w:rsidR="00EA271C" w:rsidRPr="00EA271C" w:rsidRDefault="00EA271C">
      <w:pPr>
        <w:numPr>
          <w:ilvl w:val="0"/>
          <w:numId w:val="61"/>
        </w:numPr>
        <w:spacing w:before="120"/>
        <w:ind w:left="284"/>
        <w:contextualSpacing/>
        <w:rPr>
          <w:rFonts w:eastAsia="Calibri" w:cs="Arial"/>
          <w:lang w:eastAsia="en-US"/>
        </w:rPr>
      </w:pPr>
      <w:r w:rsidRPr="00EA271C">
        <w:rPr>
          <w:rFonts w:eastAsia="Calibri" w:cs="Arial"/>
          <w:lang w:eastAsia="en-US"/>
        </w:rPr>
        <w:lastRenderedPageBreak/>
        <w:t xml:space="preserve">Prowadzenie procesów na szczelnych, nieprzepuszczalnych powierzchniach </w:t>
      </w:r>
      <w:r w:rsidRPr="00EA271C">
        <w:rPr>
          <w:rFonts w:eastAsia="Calibri" w:cs="Arial"/>
          <w:lang w:eastAsia="en-US"/>
        </w:rPr>
        <w:br/>
        <w:t>(BAT 19c)</w:t>
      </w:r>
      <w:r w:rsidRPr="00EA271C">
        <w:rPr>
          <w:rFonts w:eastAsia="Calibri" w:cs="Arial"/>
          <w:bCs/>
          <w:lang w:eastAsia="ar-SA"/>
        </w:rPr>
        <w:t>- wszystkie powierzchnie technologiczne (posadzka w hali sortowni, posadzka w bioreaktorach, place technologiczne, powierzchnie manewrowe) zostały wykonane jako szczelne (BAT 19c).</w:t>
      </w:r>
    </w:p>
    <w:p w14:paraId="70CA2448" w14:textId="77777777" w:rsidR="00EA271C" w:rsidRPr="00EA271C" w:rsidRDefault="00EA271C">
      <w:pPr>
        <w:numPr>
          <w:ilvl w:val="0"/>
          <w:numId w:val="61"/>
        </w:numPr>
        <w:spacing w:before="120" w:after="100" w:afterAutospacing="1"/>
        <w:ind w:left="284"/>
        <w:contextualSpacing/>
        <w:rPr>
          <w:rFonts w:eastAsia="Calibri" w:cs="Arial"/>
          <w:lang w:eastAsia="en-US"/>
        </w:rPr>
      </w:pPr>
      <w:r w:rsidRPr="00EA271C">
        <w:rPr>
          <w:rFonts w:eastAsia="Calibri" w:cs="Arial"/>
          <w:lang w:eastAsia="en-US"/>
        </w:rPr>
        <w:t>Zadaszenie obszarów przetwarzania odpadów (BAT 19e) – procesy mechaniczno – biologicznego przetwarzania odpadów prowadzone będą w obudowanych (zamkniętych) urządzeniach (hala sortownicza, bioreaktory).</w:t>
      </w:r>
    </w:p>
    <w:p w14:paraId="15DECF3A" w14:textId="77777777" w:rsidR="00EA271C" w:rsidRPr="00EA271C" w:rsidRDefault="00EA271C">
      <w:pPr>
        <w:numPr>
          <w:ilvl w:val="0"/>
          <w:numId w:val="61"/>
        </w:numPr>
        <w:spacing w:before="120"/>
        <w:ind w:left="284"/>
        <w:contextualSpacing/>
        <w:rPr>
          <w:rFonts w:eastAsia="Calibri" w:cs="Arial"/>
          <w:lang w:eastAsia="en-US"/>
        </w:rPr>
      </w:pPr>
      <w:r w:rsidRPr="00EA271C">
        <w:rPr>
          <w:rFonts w:eastAsia="Calibri" w:cs="Arial"/>
          <w:lang w:eastAsia="en-US"/>
        </w:rPr>
        <w:t>Obsługa techniczna urządzeń, wymiany i regularny przegląd urządzeń (BAT 19 h).</w:t>
      </w:r>
    </w:p>
    <w:p w14:paraId="1FC09B4B" w14:textId="77777777" w:rsidR="00EA271C" w:rsidRPr="00EA271C" w:rsidRDefault="00EA271C">
      <w:pPr>
        <w:numPr>
          <w:ilvl w:val="0"/>
          <w:numId w:val="61"/>
        </w:numPr>
        <w:spacing w:before="120"/>
        <w:ind w:left="284"/>
        <w:contextualSpacing/>
        <w:rPr>
          <w:rFonts w:eastAsia="Calibri" w:cs="Arial"/>
          <w:lang w:eastAsia="en-US"/>
        </w:rPr>
      </w:pPr>
      <w:r w:rsidRPr="00EA271C">
        <w:rPr>
          <w:rFonts w:eastAsia="Calibri" w:cs="Arial"/>
          <w:bCs/>
          <w:lang w:eastAsia="ar-SA"/>
        </w:rPr>
        <w:t xml:space="preserve">Sterowanie procesem biologicznego przetwarzania odpadów, stała kontrola </w:t>
      </w:r>
      <w:r w:rsidRPr="00EA271C">
        <w:rPr>
          <w:rFonts w:eastAsia="Calibri" w:cs="Arial"/>
          <w:bCs/>
          <w:lang w:eastAsia="ar-SA"/>
        </w:rPr>
        <w:br/>
        <w:t xml:space="preserve">i optymalizacja parametrów procesu, w tym optymalizacja zawartości wilgoci </w:t>
      </w:r>
      <w:r w:rsidRPr="00EA271C">
        <w:rPr>
          <w:rFonts w:eastAsia="Calibri" w:cs="Arial"/>
          <w:bCs/>
          <w:lang w:eastAsia="ar-SA"/>
        </w:rPr>
        <w:br/>
        <w:t>w odpadach (BAT 36).</w:t>
      </w:r>
    </w:p>
    <w:p w14:paraId="3B126111" w14:textId="77777777" w:rsidR="00EA271C" w:rsidRPr="00EA271C" w:rsidRDefault="00EA271C">
      <w:pPr>
        <w:numPr>
          <w:ilvl w:val="0"/>
          <w:numId w:val="61"/>
        </w:numPr>
        <w:spacing w:before="120"/>
        <w:ind w:left="284"/>
        <w:contextualSpacing/>
        <w:rPr>
          <w:rFonts w:eastAsia="Calibri" w:cs="Arial"/>
          <w:lang w:eastAsia="en-US"/>
        </w:rPr>
      </w:pPr>
      <w:r w:rsidRPr="00EA271C">
        <w:rPr>
          <w:rFonts w:eastAsia="Calibri" w:cs="Arial"/>
          <w:bCs/>
          <w:lang w:eastAsia="ar-SA"/>
        </w:rPr>
        <w:t>Dobór pojemności zbiorników na ścieki do stosowanej technologii i mocy przerobowej instalacji; regularne przeglądy i prace konserwacyjne zbiorników, pomp itp. mają na celu zapobieganie awariom (BAT 19d).</w:t>
      </w:r>
    </w:p>
    <w:p w14:paraId="4B229454" w14:textId="77777777" w:rsidR="00EA271C" w:rsidRPr="00EA271C" w:rsidRDefault="00EA271C">
      <w:pPr>
        <w:numPr>
          <w:ilvl w:val="0"/>
          <w:numId w:val="61"/>
        </w:numPr>
        <w:spacing w:before="120"/>
        <w:ind w:left="284"/>
        <w:contextualSpacing/>
        <w:rPr>
          <w:rFonts w:eastAsia="Calibri" w:cs="Arial"/>
          <w:bCs/>
          <w:lang w:eastAsia="ar-SA"/>
        </w:rPr>
      </w:pPr>
      <w:r w:rsidRPr="00EA271C">
        <w:rPr>
          <w:rFonts w:eastAsia="Calibri" w:cs="Arial"/>
          <w:bCs/>
          <w:lang w:eastAsia="ar-SA"/>
        </w:rPr>
        <w:t xml:space="preserve">Odpowiednia infrastruktura odwadniająca - część biologiczna instalacji MBP tj. bioreaktory oraz plac magazynowania stabilizatu są podłączone do infrastruktury odwadniającej (kanalizacja technologiczna); część mechaniczna instalacji MBP </w:t>
      </w:r>
      <w:r w:rsidRPr="00EA271C">
        <w:rPr>
          <w:rFonts w:eastAsia="Calibri" w:cs="Arial"/>
          <w:bCs/>
          <w:lang w:eastAsia="ar-SA"/>
        </w:rPr>
        <w:br/>
        <w:t>tj. hala sortowni jest czyszczona „na sucho” (BAT 19a, BAT 19g).</w:t>
      </w:r>
    </w:p>
    <w:p w14:paraId="08A13B7A" w14:textId="77777777" w:rsidR="00EA271C" w:rsidRPr="00EA271C" w:rsidRDefault="00EA271C" w:rsidP="00F230CA">
      <w:pPr>
        <w:contextualSpacing/>
        <w:rPr>
          <w:rFonts w:cs="Arial"/>
        </w:rPr>
      </w:pPr>
      <w:r w:rsidRPr="00EA271C">
        <w:rPr>
          <w:rFonts w:cs="Arial"/>
        </w:rPr>
        <w:t>VIII.5.8.</w:t>
      </w:r>
      <w:r w:rsidRPr="00EA271C">
        <w:rPr>
          <w:rFonts w:cs="Arial"/>
          <w:b/>
          <w:bCs/>
        </w:rPr>
        <w:t xml:space="preserve"> </w:t>
      </w:r>
      <w:r w:rsidRPr="00EA271C">
        <w:rPr>
          <w:rFonts w:cs="Arial"/>
        </w:rPr>
        <w:t xml:space="preserve">Prowadzony będzie monitoring stężeń zanieczyszczeń w ściekach wprowadzanych do urządzeń kanalizacyjnych (wywożonych na oczyszczalnię) </w:t>
      </w:r>
      <w:r w:rsidRPr="00EA271C">
        <w:rPr>
          <w:rFonts w:cs="Arial"/>
        </w:rPr>
        <w:br/>
        <w:t>w zakresie: wskazanym</w:t>
      </w:r>
      <w:r w:rsidRPr="00EA271C">
        <w:rPr>
          <w:rFonts w:cs="Arial"/>
          <w:i/>
          <w:iCs/>
        </w:rPr>
        <w:t xml:space="preserve"> </w:t>
      </w:r>
      <w:r w:rsidRPr="00EA271C">
        <w:rPr>
          <w:rFonts w:cs="Arial"/>
        </w:rPr>
        <w:t>w punkcie XIII.1.</w:t>
      </w:r>
      <w:r w:rsidRPr="00EA271C">
        <w:rPr>
          <w:rFonts w:cs="Arial"/>
          <w:i/>
          <w:iCs/>
        </w:rPr>
        <w:t xml:space="preserve"> </w:t>
      </w:r>
      <w:r w:rsidRPr="00EA271C">
        <w:rPr>
          <w:rFonts w:cs="Arial"/>
        </w:rPr>
        <w:t>pozwolenia.</w:t>
      </w:r>
    </w:p>
    <w:p w14:paraId="2C736C72" w14:textId="77777777" w:rsidR="00EA271C" w:rsidRPr="00EA271C" w:rsidRDefault="00EA271C" w:rsidP="00EA271C">
      <w:pPr>
        <w:autoSpaceDE w:val="0"/>
        <w:autoSpaceDN w:val="0"/>
        <w:adjustRightInd w:val="0"/>
        <w:ind w:left="284"/>
        <w:rPr>
          <w:rFonts w:cs="Arial"/>
          <w:b/>
          <w:bCs/>
        </w:rPr>
      </w:pPr>
    </w:p>
    <w:p w14:paraId="631422EF" w14:textId="77777777" w:rsidR="00EA271C" w:rsidRPr="00EA271C" w:rsidRDefault="00EA271C" w:rsidP="001C3AC9">
      <w:pPr>
        <w:pStyle w:val="Nagwek2"/>
      </w:pPr>
      <w:r w:rsidRPr="00EA271C">
        <w:t xml:space="preserve">IX. W ramach BAT monitoruje się roczne zużycie wody, energii, surowców </w:t>
      </w:r>
      <w:r w:rsidRPr="00EA271C">
        <w:br/>
        <w:t>i paliw w instalacji MBP, z częstotliwością co najmniej raz w roku (BAT 11):</w:t>
      </w:r>
    </w:p>
    <w:bookmarkEnd w:id="98"/>
    <w:p w14:paraId="168D1CA5" w14:textId="77777777" w:rsidR="00EA271C" w:rsidRPr="00EA271C" w:rsidRDefault="00EA271C" w:rsidP="00EA271C">
      <w:pPr>
        <w:rPr>
          <w:rFonts w:cs="Arial"/>
          <w:b/>
          <w:sz w:val="23"/>
          <w:szCs w:val="23"/>
        </w:rPr>
      </w:pPr>
    </w:p>
    <w:p w14:paraId="3E90960C" w14:textId="77777777" w:rsidR="00EA271C" w:rsidRPr="00EA271C" w:rsidRDefault="00EA271C" w:rsidP="00EA271C">
      <w:pPr>
        <w:ind w:left="280"/>
        <w:rPr>
          <w:rFonts w:cs="Arial"/>
          <w:bCs/>
          <w:sz w:val="23"/>
          <w:szCs w:val="23"/>
        </w:rPr>
      </w:pPr>
      <w:r w:rsidRPr="00EA271C">
        <w:rPr>
          <w:rFonts w:cs="Arial"/>
          <w:b/>
          <w:sz w:val="23"/>
          <w:szCs w:val="23"/>
        </w:rPr>
        <w:t>Tabela nr 22</w:t>
      </w:r>
      <w:r w:rsidRPr="00EA271C">
        <w:rPr>
          <w:rFonts w:cs="Arial"/>
          <w:sz w:val="23"/>
          <w:szCs w:val="23"/>
        </w:rPr>
        <w:t>.</w:t>
      </w:r>
      <w:r w:rsidRPr="00EA271C">
        <w:rPr>
          <w:rFonts w:cs="Arial"/>
          <w:bCs/>
          <w:sz w:val="23"/>
          <w:szCs w:val="23"/>
        </w:rPr>
        <w:t xml:space="preserve"> Maksymalna ilość zużywanych energii, materiałów, surowców i paliw:</w:t>
      </w:r>
    </w:p>
    <w:tbl>
      <w:tblPr>
        <w:tblStyle w:val="Tabela-Siatka1"/>
        <w:tblW w:w="8368" w:type="dxa"/>
        <w:tblInd w:w="279" w:type="dxa"/>
        <w:tblLayout w:type="fixed"/>
        <w:tblLook w:val="01E0" w:firstRow="1" w:lastRow="1" w:firstColumn="1" w:lastColumn="1" w:noHBand="0" w:noVBand="0"/>
        <w:tblCaption w:val="Tabela nr 22"/>
        <w:tblDescription w:val="Maksymalna ilość zuzywanych surowców"/>
      </w:tblPr>
      <w:tblGrid>
        <w:gridCol w:w="850"/>
        <w:gridCol w:w="4674"/>
        <w:gridCol w:w="1301"/>
        <w:gridCol w:w="1543"/>
      </w:tblGrid>
      <w:tr w:rsidR="00EA271C" w:rsidRPr="00EA271C" w14:paraId="31A4CE46" w14:textId="77777777" w:rsidTr="001642CC">
        <w:trPr>
          <w:trHeight w:val="310"/>
          <w:tblHeader/>
        </w:trPr>
        <w:tc>
          <w:tcPr>
            <w:tcW w:w="850" w:type="dxa"/>
          </w:tcPr>
          <w:p w14:paraId="4BD9155D" w14:textId="77777777" w:rsidR="00EA271C" w:rsidRPr="00EA271C" w:rsidRDefault="00EA271C" w:rsidP="00EA271C">
            <w:pPr>
              <w:rPr>
                <w:rFonts w:cs="Arial"/>
                <w:b/>
                <w:sz w:val="20"/>
                <w:szCs w:val="20"/>
              </w:rPr>
            </w:pPr>
            <w:r w:rsidRPr="00EA271C">
              <w:rPr>
                <w:rFonts w:cs="Arial"/>
                <w:b/>
                <w:sz w:val="20"/>
                <w:szCs w:val="20"/>
              </w:rPr>
              <w:t>Lp.</w:t>
            </w:r>
          </w:p>
        </w:tc>
        <w:tc>
          <w:tcPr>
            <w:tcW w:w="4674" w:type="dxa"/>
          </w:tcPr>
          <w:p w14:paraId="621563CE" w14:textId="77777777" w:rsidR="00EA271C" w:rsidRPr="00EA271C" w:rsidRDefault="00EA271C" w:rsidP="00EA271C">
            <w:pPr>
              <w:rPr>
                <w:rFonts w:cs="Arial"/>
                <w:b/>
                <w:sz w:val="20"/>
                <w:szCs w:val="20"/>
              </w:rPr>
            </w:pPr>
            <w:r w:rsidRPr="00EA271C">
              <w:rPr>
                <w:rFonts w:cs="Arial"/>
                <w:b/>
                <w:sz w:val="20"/>
                <w:szCs w:val="20"/>
              </w:rPr>
              <w:t>Wskaźnik</w:t>
            </w:r>
          </w:p>
        </w:tc>
        <w:tc>
          <w:tcPr>
            <w:tcW w:w="1301" w:type="dxa"/>
          </w:tcPr>
          <w:p w14:paraId="69A2B990" w14:textId="77777777" w:rsidR="00EA271C" w:rsidRPr="00EA271C" w:rsidRDefault="00EA271C" w:rsidP="00EA271C">
            <w:pPr>
              <w:rPr>
                <w:rFonts w:cs="Arial"/>
                <w:b/>
                <w:sz w:val="20"/>
                <w:szCs w:val="20"/>
              </w:rPr>
            </w:pPr>
            <w:r w:rsidRPr="00EA271C">
              <w:rPr>
                <w:rFonts w:cs="Arial"/>
                <w:b/>
                <w:sz w:val="20"/>
                <w:szCs w:val="20"/>
              </w:rPr>
              <w:t>Jednostka</w:t>
            </w:r>
          </w:p>
        </w:tc>
        <w:tc>
          <w:tcPr>
            <w:tcW w:w="1543" w:type="dxa"/>
          </w:tcPr>
          <w:p w14:paraId="22B5C073" w14:textId="77777777" w:rsidR="00EA271C" w:rsidRPr="00EA271C" w:rsidRDefault="00EA271C" w:rsidP="00EA271C">
            <w:pPr>
              <w:rPr>
                <w:rFonts w:cs="Arial"/>
                <w:b/>
                <w:sz w:val="20"/>
                <w:szCs w:val="20"/>
              </w:rPr>
            </w:pPr>
            <w:r w:rsidRPr="00EA271C">
              <w:rPr>
                <w:rFonts w:cs="Arial"/>
                <w:b/>
                <w:sz w:val="20"/>
                <w:szCs w:val="20"/>
              </w:rPr>
              <w:t>Wartość</w:t>
            </w:r>
          </w:p>
        </w:tc>
      </w:tr>
      <w:tr w:rsidR="00EA271C" w:rsidRPr="00EA271C" w14:paraId="78142372" w14:textId="77777777" w:rsidTr="001642CC">
        <w:tc>
          <w:tcPr>
            <w:tcW w:w="850" w:type="dxa"/>
          </w:tcPr>
          <w:p w14:paraId="1A8A2CBF" w14:textId="77777777" w:rsidR="00EA271C" w:rsidRPr="00EA271C" w:rsidRDefault="00EA271C" w:rsidP="00EA271C">
            <w:pPr>
              <w:jc w:val="center"/>
              <w:rPr>
                <w:rFonts w:cs="Arial"/>
                <w:sz w:val="20"/>
                <w:szCs w:val="20"/>
              </w:rPr>
            </w:pPr>
            <w:r w:rsidRPr="00EA271C">
              <w:rPr>
                <w:rFonts w:cs="Arial"/>
                <w:sz w:val="20"/>
                <w:szCs w:val="20"/>
              </w:rPr>
              <w:t>1</w:t>
            </w:r>
          </w:p>
        </w:tc>
        <w:tc>
          <w:tcPr>
            <w:tcW w:w="4674" w:type="dxa"/>
          </w:tcPr>
          <w:p w14:paraId="41E362A5" w14:textId="77777777" w:rsidR="00EA271C" w:rsidRPr="00EA271C" w:rsidRDefault="00EA271C" w:rsidP="00EA271C">
            <w:pPr>
              <w:rPr>
                <w:rFonts w:cs="Arial"/>
                <w:sz w:val="20"/>
                <w:szCs w:val="20"/>
              </w:rPr>
            </w:pPr>
            <w:r w:rsidRPr="00EA271C">
              <w:rPr>
                <w:rFonts w:cs="Arial"/>
                <w:sz w:val="20"/>
                <w:szCs w:val="20"/>
              </w:rPr>
              <w:t>Woda wodociągowa</w:t>
            </w:r>
          </w:p>
        </w:tc>
        <w:tc>
          <w:tcPr>
            <w:tcW w:w="1301" w:type="dxa"/>
          </w:tcPr>
          <w:p w14:paraId="4B4C23D1" w14:textId="77777777" w:rsidR="00EA271C" w:rsidRPr="00EA271C" w:rsidRDefault="00EA271C" w:rsidP="00EA271C">
            <w:pPr>
              <w:jc w:val="center"/>
              <w:rPr>
                <w:rFonts w:cs="Arial"/>
                <w:sz w:val="20"/>
                <w:szCs w:val="20"/>
              </w:rPr>
            </w:pPr>
            <w:r w:rsidRPr="00EA271C">
              <w:rPr>
                <w:rFonts w:cs="Arial"/>
                <w:sz w:val="20"/>
                <w:szCs w:val="20"/>
              </w:rPr>
              <w:t>m</w:t>
            </w:r>
            <w:r w:rsidRPr="00EA271C">
              <w:rPr>
                <w:rFonts w:cs="Arial"/>
                <w:sz w:val="20"/>
                <w:szCs w:val="20"/>
                <w:vertAlign w:val="superscript"/>
              </w:rPr>
              <w:t>3</w:t>
            </w:r>
            <w:r w:rsidRPr="00EA271C">
              <w:rPr>
                <w:rFonts w:cs="Arial"/>
                <w:sz w:val="20"/>
                <w:szCs w:val="20"/>
              </w:rPr>
              <w:t>/rok</w:t>
            </w:r>
          </w:p>
        </w:tc>
        <w:tc>
          <w:tcPr>
            <w:tcW w:w="1543" w:type="dxa"/>
          </w:tcPr>
          <w:p w14:paraId="4306D487" w14:textId="77777777" w:rsidR="00EA271C" w:rsidRPr="00EA271C" w:rsidRDefault="00EA271C" w:rsidP="00EA271C">
            <w:pPr>
              <w:jc w:val="center"/>
              <w:rPr>
                <w:rFonts w:cs="Arial"/>
                <w:color w:val="632423" w:themeColor="accent2" w:themeShade="80"/>
                <w:sz w:val="20"/>
                <w:szCs w:val="20"/>
              </w:rPr>
            </w:pPr>
            <w:r w:rsidRPr="00EA271C">
              <w:rPr>
                <w:rFonts w:cs="Arial"/>
                <w:color w:val="632423" w:themeColor="accent2" w:themeShade="80"/>
                <w:sz w:val="20"/>
                <w:szCs w:val="20"/>
              </w:rPr>
              <w:t xml:space="preserve">  </w:t>
            </w:r>
            <w:r w:rsidRPr="00EA271C">
              <w:rPr>
                <w:rFonts w:cs="Arial"/>
                <w:sz w:val="20"/>
                <w:szCs w:val="20"/>
              </w:rPr>
              <w:t>1 100</w:t>
            </w:r>
          </w:p>
        </w:tc>
      </w:tr>
      <w:tr w:rsidR="00EA271C" w:rsidRPr="00EA271C" w14:paraId="7978203D" w14:textId="77777777" w:rsidTr="001642CC">
        <w:tc>
          <w:tcPr>
            <w:tcW w:w="850" w:type="dxa"/>
          </w:tcPr>
          <w:p w14:paraId="37A0B58A" w14:textId="77777777" w:rsidR="00EA271C" w:rsidRPr="00EA271C" w:rsidRDefault="00EA271C" w:rsidP="00EA271C">
            <w:pPr>
              <w:jc w:val="center"/>
              <w:rPr>
                <w:rFonts w:cs="Arial"/>
                <w:sz w:val="20"/>
                <w:szCs w:val="20"/>
              </w:rPr>
            </w:pPr>
            <w:r w:rsidRPr="00EA271C">
              <w:rPr>
                <w:rFonts w:cs="Arial"/>
                <w:sz w:val="20"/>
                <w:szCs w:val="20"/>
              </w:rPr>
              <w:t>2</w:t>
            </w:r>
          </w:p>
        </w:tc>
        <w:tc>
          <w:tcPr>
            <w:tcW w:w="4674" w:type="dxa"/>
          </w:tcPr>
          <w:p w14:paraId="2B6142FB" w14:textId="77777777" w:rsidR="00EA271C" w:rsidRPr="00EA271C" w:rsidRDefault="00EA271C" w:rsidP="00EA271C">
            <w:pPr>
              <w:rPr>
                <w:rFonts w:cs="Arial"/>
                <w:sz w:val="20"/>
                <w:szCs w:val="20"/>
              </w:rPr>
            </w:pPr>
            <w:r w:rsidRPr="00EA271C">
              <w:rPr>
                <w:rFonts w:cs="Arial"/>
                <w:sz w:val="20"/>
                <w:szCs w:val="20"/>
              </w:rPr>
              <w:t>Energia elektryczna</w:t>
            </w:r>
          </w:p>
        </w:tc>
        <w:tc>
          <w:tcPr>
            <w:tcW w:w="1301" w:type="dxa"/>
          </w:tcPr>
          <w:p w14:paraId="4D535479" w14:textId="77777777" w:rsidR="00EA271C" w:rsidRPr="00EA271C" w:rsidRDefault="00EA271C" w:rsidP="00EA271C">
            <w:pPr>
              <w:jc w:val="center"/>
              <w:rPr>
                <w:rFonts w:cs="Arial"/>
                <w:sz w:val="20"/>
                <w:szCs w:val="20"/>
              </w:rPr>
            </w:pPr>
            <w:r w:rsidRPr="00EA271C">
              <w:rPr>
                <w:rFonts w:cs="Arial"/>
                <w:sz w:val="20"/>
                <w:szCs w:val="20"/>
              </w:rPr>
              <w:t xml:space="preserve">MWh/rok </w:t>
            </w:r>
          </w:p>
        </w:tc>
        <w:tc>
          <w:tcPr>
            <w:tcW w:w="1543" w:type="dxa"/>
          </w:tcPr>
          <w:p w14:paraId="10DC9621" w14:textId="77777777" w:rsidR="00EA271C" w:rsidRPr="00EA271C" w:rsidRDefault="00EA271C" w:rsidP="00EA271C">
            <w:pPr>
              <w:jc w:val="center"/>
              <w:rPr>
                <w:rFonts w:cs="Arial"/>
                <w:color w:val="632423" w:themeColor="accent2" w:themeShade="80"/>
                <w:sz w:val="20"/>
                <w:szCs w:val="20"/>
              </w:rPr>
            </w:pPr>
            <w:r w:rsidRPr="00EA271C">
              <w:rPr>
                <w:rFonts w:cs="Arial"/>
                <w:sz w:val="20"/>
                <w:szCs w:val="20"/>
              </w:rPr>
              <w:t>800</w:t>
            </w:r>
          </w:p>
        </w:tc>
      </w:tr>
      <w:tr w:rsidR="00EA271C" w:rsidRPr="00EA271C" w14:paraId="37A14166" w14:textId="77777777" w:rsidTr="001642CC">
        <w:tc>
          <w:tcPr>
            <w:tcW w:w="850" w:type="dxa"/>
          </w:tcPr>
          <w:p w14:paraId="1079C377" w14:textId="77777777" w:rsidR="00EA271C" w:rsidRPr="00EA271C" w:rsidRDefault="00EA271C" w:rsidP="00EA271C">
            <w:pPr>
              <w:jc w:val="center"/>
              <w:rPr>
                <w:rFonts w:cs="Arial"/>
                <w:sz w:val="20"/>
                <w:szCs w:val="20"/>
              </w:rPr>
            </w:pPr>
            <w:r w:rsidRPr="00EA271C">
              <w:rPr>
                <w:rFonts w:cs="Arial"/>
                <w:sz w:val="20"/>
                <w:szCs w:val="20"/>
              </w:rPr>
              <w:t>3</w:t>
            </w:r>
          </w:p>
        </w:tc>
        <w:tc>
          <w:tcPr>
            <w:tcW w:w="4674" w:type="dxa"/>
          </w:tcPr>
          <w:p w14:paraId="2A4C7716" w14:textId="77777777" w:rsidR="00EA271C" w:rsidRPr="00EA271C" w:rsidRDefault="00EA271C" w:rsidP="00EA271C">
            <w:pPr>
              <w:rPr>
                <w:rFonts w:cs="Arial"/>
                <w:sz w:val="20"/>
                <w:szCs w:val="20"/>
              </w:rPr>
            </w:pPr>
            <w:r w:rsidRPr="00EA271C">
              <w:rPr>
                <w:rFonts w:cs="Arial"/>
                <w:sz w:val="20"/>
                <w:szCs w:val="20"/>
              </w:rPr>
              <w:t>Olej napędowy</w:t>
            </w:r>
          </w:p>
        </w:tc>
        <w:tc>
          <w:tcPr>
            <w:tcW w:w="1301" w:type="dxa"/>
          </w:tcPr>
          <w:p w14:paraId="52814C13" w14:textId="77777777" w:rsidR="00EA271C" w:rsidRPr="00EA271C" w:rsidRDefault="00EA271C" w:rsidP="00EA271C">
            <w:pPr>
              <w:jc w:val="center"/>
              <w:rPr>
                <w:rFonts w:cs="Arial"/>
                <w:sz w:val="20"/>
                <w:szCs w:val="20"/>
              </w:rPr>
            </w:pPr>
            <w:r w:rsidRPr="00EA271C">
              <w:rPr>
                <w:rFonts w:cs="Arial"/>
                <w:sz w:val="20"/>
                <w:szCs w:val="20"/>
              </w:rPr>
              <w:t>m</w:t>
            </w:r>
            <w:r w:rsidRPr="00EA271C">
              <w:rPr>
                <w:rFonts w:cs="Arial"/>
                <w:sz w:val="20"/>
                <w:szCs w:val="20"/>
                <w:vertAlign w:val="superscript"/>
              </w:rPr>
              <w:t>3</w:t>
            </w:r>
            <w:r w:rsidRPr="00EA271C">
              <w:rPr>
                <w:rFonts w:cs="Arial"/>
                <w:sz w:val="20"/>
                <w:szCs w:val="20"/>
              </w:rPr>
              <w:t>/rok</w:t>
            </w:r>
          </w:p>
        </w:tc>
        <w:tc>
          <w:tcPr>
            <w:tcW w:w="1543" w:type="dxa"/>
          </w:tcPr>
          <w:p w14:paraId="455060E0" w14:textId="77777777" w:rsidR="00EA271C" w:rsidRPr="00EA271C" w:rsidRDefault="00EA271C" w:rsidP="00EA271C">
            <w:pPr>
              <w:jc w:val="center"/>
              <w:rPr>
                <w:rFonts w:cs="Arial"/>
                <w:color w:val="632423" w:themeColor="accent2" w:themeShade="80"/>
                <w:sz w:val="20"/>
                <w:szCs w:val="20"/>
              </w:rPr>
            </w:pPr>
            <w:r w:rsidRPr="00EA271C">
              <w:rPr>
                <w:rFonts w:cs="Arial"/>
                <w:sz w:val="20"/>
                <w:szCs w:val="20"/>
              </w:rPr>
              <w:t>90</w:t>
            </w:r>
          </w:p>
        </w:tc>
      </w:tr>
      <w:tr w:rsidR="00EA271C" w:rsidRPr="00EA271C" w14:paraId="5AF8BE2D" w14:textId="77777777" w:rsidTr="001642CC">
        <w:tc>
          <w:tcPr>
            <w:tcW w:w="850" w:type="dxa"/>
          </w:tcPr>
          <w:p w14:paraId="4056BF98" w14:textId="77777777" w:rsidR="00EA271C" w:rsidRPr="00EA271C" w:rsidRDefault="00EA271C" w:rsidP="00EA271C">
            <w:pPr>
              <w:jc w:val="center"/>
              <w:rPr>
                <w:rFonts w:cs="Arial"/>
                <w:sz w:val="20"/>
                <w:szCs w:val="20"/>
              </w:rPr>
            </w:pPr>
            <w:r w:rsidRPr="00EA271C">
              <w:rPr>
                <w:rFonts w:cs="Arial"/>
                <w:sz w:val="20"/>
                <w:szCs w:val="20"/>
              </w:rPr>
              <w:t>4</w:t>
            </w:r>
          </w:p>
        </w:tc>
        <w:tc>
          <w:tcPr>
            <w:tcW w:w="4674" w:type="dxa"/>
          </w:tcPr>
          <w:p w14:paraId="5B010661" w14:textId="77777777" w:rsidR="00EA271C" w:rsidRPr="00EA271C" w:rsidRDefault="00EA271C" w:rsidP="00EA271C">
            <w:pPr>
              <w:rPr>
                <w:rFonts w:cs="Arial"/>
                <w:sz w:val="20"/>
                <w:szCs w:val="20"/>
              </w:rPr>
            </w:pPr>
            <w:r w:rsidRPr="00EA271C">
              <w:rPr>
                <w:rFonts w:cs="Arial"/>
                <w:sz w:val="20"/>
                <w:szCs w:val="20"/>
              </w:rPr>
              <w:t>Węgiel kamienny</w:t>
            </w:r>
          </w:p>
        </w:tc>
        <w:tc>
          <w:tcPr>
            <w:tcW w:w="1301" w:type="dxa"/>
          </w:tcPr>
          <w:p w14:paraId="515EA11C" w14:textId="77777777" w:rsidR="00EA271C" w:rsidRPr="00EA271C" w:rsidRDefault="00EA271C" w:rsidP="00EA271C">
            <w:pPr>
              <w:jc w:val="center"/>
              <w:rPr>
                <w:rFonts w:cs="Arial"/>
                <w:sz w:val="20"/>
                <w:szCs w:val="20"/>
              </w:rPr>
            </w:pPr>
            <w:r w:rsidRPr="00EA271C">
              <w:rPr>
                <w:rFonts w:cs="Arial"/>
                <w:sz w:val="20"/>
                <w:szCs w:val="20"/>
              </w:rPr>
              <w:t>Mg /rok</w:t>
            </w:r>
          </w:p>
        </w:tc>
        <w:tc>
          <w:tcPr>
            <w:tcW w:w="1543" w:type="dxa"/>
          </w:tcPr>
          <w:p w14:paraId="3657A243" w14:textId="77777777" w:rsidR="00EA271C" w:rsidRPr="00EA271C" w:rsidRDefault="00EA271C" w:rsidP="00EA271C">
            <w:pPr>
              <w:jc w:val="center"/>
              <w:rPr>
                <w:rFonts w:cs="Arial"/>
                <w:color w:val="632423" w:themeColor="accent2" w:themeShade="80"/>
                <w:sz w:val="20"/>
                <w:szCs w:val="20"/>
              </w:rPr>
            </w:pPr>
            <w:r w:rsidRPr="00EA271C">
              <w:rPr>
                <w:rFonts w:cs="Arial"/>
                <w:sz w:val="20"/>
                <w:szCs w:val="20"/>
              </w:rPr>
              <w:t>10</w:t>
            </w:r>
          </w:p>
        </w:tc>
      </w:tr>
      <w:tr w:rsidR="00EA271C" w:rsidRPr="00EA271C" w14:paraId="3291CD97" w14:textId="77777777" w:rsidTr="001642CC">
        <w:tc>
          <w:tcPr>
            <w:tcW w:w="850" w:type="dxa"/>
          </w:tcPr>
          <w:p w14:paraId="13A4BC63" w14:textId="77777777" w:rsidR="00EA271C" w:rsidRPr="00EA271C" w:rsidRDefault="00EA271C" w:rsidP="00EA271C">
            <w:pPr>
              <w:jc w:val="center"/>
              <w:rPr>
                <w:rFonts w:cs="Arial"/>
                <w:sz w:val="20"/>
                <w:szCs w:val="20"/>
              </w:rPr>
            </w:pPr>
            <w:r w:rsidRPr="00EA271C">
              <w:rPr>
                <w:rFonts w:cs="Arial"/>
                <w:sz w:val="20"/>
                <w:szCs w:val="20"/>
              </w:rPr>
              <w:t>5</w:t>
            </w:r>
          </w:p>
        </w:tc>
        <w:tc>
          <w:tcPr>
            <w:tcW w:w="4674" w:type="dxa"/>
          </w:tcPr>
          <w:p w14:paraId="31DBD4FE" w14:textId="77777777" w:rsidR="00EA271C" w:rsidRPr="00EA271C" w:rsidRDefault="00EA271C" w:rsidP="00EA271C">
            <w:pPr>
              <w:rPr>
                <w:rFonts w:cs="Arial"/>
                <w:b/>
                <w:sz w:val="20"/>
                <w:szCs w:val="20"/>
              </w:rPr>
            </w:pPr>
            <w:r w:rsidRPr="00EA271C">
              <w:rPr>
                <w:rFonts w:cs="Arial"/>
                <w:sz w:val="20"/>
                <w:szCs w:val="20"/>
              </w:rPr>
              <w:t xml:space="preserve">Środek myjąco –dezynfekujący do sprzętu </w:t>
            </w:r>
          </w:p>
        </w:tc>
        <w:tc>
          <w:tcPr>
            <w:tcW w:w="1301" w:type="dxa"/>
            <w:vMerge w:val="restart"/>
          </w:tcPr>
          <w:p w14:paraId="5986E27F" w14:textId="77777777" w:rsidR="00EA271C" w:rsidRPr="00EA271C" w:rsidRDefault="00EA271C" w:rsidP="00EA271C">
            <w:pPr>
              <w:jc w:val="center"/>
              <w:rPr>
                <w:rFonts w:cs="Arial"/>
                <w:sz w:val="20"/>
                <w:szCs w:val="20"/>
              </w:rPr>
            </w:pPr>
            <w:r w:rsidRPr="00EA271C">
              <w:rPr>
                <w:rFonts w:cs="Arial"/>
                <w:sz w:val="20"/>
                <w:szCs w:val="20"/>
              </w:rPr>
              <w:t>kg/rok</w:t>
            </w:r>
          </w:p>
        </w:tc>
        <w:tc>
          <w:tcPr>
            <w:tcW w:w="1543" w:type="dxa"/>
          </w:tcPr>
          <w:p w14:paraId="26AC1441" w14:textId="77777777" w:rsidR="00EA271C" w:rsidRPr="00EA271C" w:rsidRDefault="00EA271C" w:rsidP="00EA271C">
            <w:pPr>
              <w:jc w:val="center"/>
              <w:rPr>
                <w:rFonts w:cs="Arial"/>
                <w:sz w:val="20"/>
                <w:szCs w:val="20"/>
              </w:rPr>
            </w:pPr>
            <w:r w:rsidRPr="00EA271C">
              <w:rPr>
                <w:rFonts w:cs="Arial"/>
                <w:sz w:val="20"/>
                <w:szCs w:val="20"/>
              </w:rPr>
              <w:t>30</w:t>
            </w:r>
          </w:p>
        </w:tc>
      </w:tr>
      <w:tr w:rsidR="00EA271C" w:rsidRPr="00EA271C" w14:paraId="167EF5B5" w14:textId="77777777" w:rsidTr="001642CC">
        <w:tc>
          <w:tcPr>
            <w:tcW w:w="850" w:type="dxa"/>
          </w:tcPr>
          <w:p w14:paraId="1E88FABD" w14:textId="77777777" w:rsidR="00EA271C" w:rsidRPr="00EA271C" w:rsidRDefault="00EA271C" w:rsidP="00EA271C">
            <w:pPr>
              <w:jc w:val="center"/>
              <w:rPr>
                <w:rFonts w:cs="Arial"/>
                <w:sz w:val="20"/>
                <w:szCs w:val="20"/>
              </w:rPr>
            </w:pPr>
            <w:r w:rsidRPr="00EA271C">
              <w:rPr>
                <w:rFonts w:cs="Arial"/>
                <w:sz w:val="20"/>
                <w:szCs w:val="20"/>
              </w:rPr>
              <w:t>6</w:t>
            </w:r>
          </w:p>
        </w:tc>
        <w:tc>
          <w:tcPr>
            <w:tcW w:w="4674" w:type="dxa"/>
          </w:tcPr>
          <w:p w14:paraId="0807F92F" w14:textId="77777777" w:rsidR="00EA271C" w:rsidRPr="00EA271C" w:rsidRDefault="00EA271C" w:rsidP="00EA271C">
            <w:pPr>
              <w:rPr>
                <w:rFonts w:cs="Arial"/>
                <w:sz w:val="20"/>
                <w:szCs w:val="20"/>
              </w:rPr>
            </w:pPr>
            <w:r w:rsidRPr="00EA271C">
              <w:rPr>
                <w:rFonts w:cs="Arial"/>
                <w:sz w:val="20"/>
                <w:szCs w:val="20"/>
              </w:rPr>
              <w:t>Środek do mycia i dezynfekcji powierzchni</w:t>
            </w:r>
          </w:p>
        </w:tc>
        <w:tc>
          <w:tcPr>
            <w:tcW w:w="1301" w:type="dxa"/>
            <w:vMerge/>
          </w:tcPr>
          <w:p w14:paraId="34EF2F5B" w14:textId="77777777" w:rsidR="00EA271C" w:rsidRPr="00EA271C" w:rsidRDefault="00EA271C" w:rsidP="00EA271C">
            <w:pPr>
              <w:jc w:val="center"/>
              <w:rPr>
                <w:rFonts w:cs="Arial"/>
                <w:sz w:val="20"/>
                <w:szCs w:val="20"/>
              </w:rPr>
            </w:pPr>
          </w:p>
        </w:tc>
        <w:tc>
          <w:tcPr>
            <w:tcW w:w="1543" w:type="dxa"/>
          </w:tcPr>
          <w:p w14:paraId="56F88123" w14:textId="77777777" w:rsidR="00EA271C" w:rsidRPr="00EA271C" w:rsidRDefault="00EA271C" w:rsidP="00EA271C">
            <w:pPr>
              <w:jc w:val="center"/>
              <w:rPr>
                <w:rFonts w:cs="Arial"/>
                <w:sz w:val="20"/>
                <w:szCs w:val="20"/>
              </w:rPr>
            </w:pPr>
            <w:r w:rsidRPr="00EA271C">
              <w:rPr>
                <w:rFonts w:cs="Arial"/>
                <w:sz w:val="20"/>
                <w:szCs w:val="20"/>
              </w:rPr>
              <w:t>60</w:t>
            </w:r>
          </w:p>
        </w:tc>
      </w:tr>
      <w:tr w:rsidR="00EA271C" w:rsidRPr="00EA271C" w14:paraId="728A1747" w14:textId="77777777" w:rsidTr="001642CC">
        <w:tc>
          <w:tcPr>
            <w:tcW w:w="850" w:type="dxa"/>
          </w:tcPr>
          <w:p w14:paraId="1FA4DA00" w14:textId="77777777" w:rsidR="00EA271C" w:rsidRPr="00EA271C" w:rsidRDefault="00EA271C" w:rsidP="00EA271C">
            <w:pPr>
              <w:jc w:val="center"/>
              <w:rPr>
                <w:rFonts w:cs="Arial"/>
                <w:sz w:val="20"/>
                <w:szCs w:val="20"/>
              </w:rPr>
            </w:pPr>
            <w:r w:rsidRPr="00EA271C">
              <w:rPr>
                <w:rFonts w:cs="Arial"/>
                <w:sz w:val="20"/>
                <w:szCs w:val="20"/>
              </w:rPr>
              <w:t>7</w:t>
            </w:r>
          </w:p>
        </w:tc>
        <w:tc>
          <w:tcPr>
            <w:tcW w:w="4674" w:type="dxa"/>
          </w:tcPr>
          <w:p w14:paraId="124C0327" w14:textId="77777777" w:rsidR="00EA271C" w:rsidRPr="00EA271C" w:rsidRDefault="00EA271C" w:rsidP="00EA271C">
            <w:pPr>
              <w:rPr>
                <w:rFonts w:cs="Arial"/>
                <w:sz w:val="20"/>
                <w:szCs w:val="20"/>
              </w:rPr>
            </w:pPr>
            <w:r w:rsidRPr="00EA271C">
              <w:rPr>
                <w:rFonts w:cs="Arial"/>
                <w:sz w:val="20"/>
                <w:szCs w:val="20"/>
              </w:rPr>
              <w:t>Preparat biobójczy, dezynfekujący i czyszczący</w:t>
            </w:r>
          </w:p>
        </w:tc>
        <w:tc>
          <w:tcPr>
            <w:tcW w:w="1301" w:type="dxa"/>
            <w:vMerge/>
          </w:tcPr>
          <w:p w14:paraId="092197C8" w14:textId="77777777" w:rsidR="00EA271C" w:rsidRPr="00EA271C" w:rsidRDefault="00EA271C" w:rsidP="00EA271C">
            <w:pPr>
              <w:jc w:val="center"/>
              <w:rPr>
                <w:rFonts w:cs="Arial"/>
                <w:sz w:val="20"/>
                <w:szCs w:val="20"/>
              </w:rPr>
            </w:pPr>
          </w:p>
        </w:tc>
        <w:tc>
          <w:tcPr>
            <w:tcW w:w="1543" w:type="dxa"/>
          </w:tcPr>
          <w:p w14:paraId="68C8985D" w14:textId="77777777" w:rsidR="00EA271C" w:rsidRPr="00EA271C" w:rsidRDefault="00EA271C" w:rsidP="00EA271C">
            <w:pPr>
              <w:jc w:val="center"/>
              <w:rPr>
                <w:rFonts w:cs="Arial"/>
                <w:sz w:val="20"/>
                <w:szCs w:val="20"/>
              </w:rPr>
            </w:pPr>
            <w:r w:rsidRPr="00EA271C">
              <w:rPr>
                <w:rFonts w:cs="Arial"/>
                <w:sz w:val="20"/>
                <w:szCs w:val="20"/>
              </w:rPr>
              <w:t>30</w:t>
            </w:r>
          </w:p>
        </w:tc>
      </w:tr>
      <w:tr w:rsidR="00EA271C" w:rsidRPr="00EA271C" w14:paraId="39D48E1C" w14:textId="77777777" w:rsidTr="001642CC">
        <w:tc>
          <w:tcPr>
            <w:tcW w:w="850" w:type="dxa"/>
          </w:tcPr>
          <w:p w14:paraId="36ABE36C" w14:textId="77777777" w:rsidR="00EA271C" w:rsidRPr="00EA271C" w:rsidRDefault="00EA271C" w:rsidP="00EA271C">
            <w:pPr>
              <w:jc w:val="center"/>
              <w:rPr>
                <w:rFonts w:cs="Arial"/>
                <w:sz w:val="20"/>
                <w:szCs w:val="20"/>
              </w:rPr>
            </w:pPr>
            <w:r w:rsidRPr="00EA271C">
              <w:rPr>
                <w:rFonts w:cs="Arial"/>
                <w:sz w:val="20"/>
                <w:szCs w:val="20"/>
              </w:rPr>
              <w:t>8</w:t>
            </w:r>
          </w:p>
        </w:tc>
        <w:tc>
          <w:tcPr>
            <w:tcW w:w="4674" w:type="dxa"/>
          </w:tcPr>
          <w:p w14:paraId="7B407DF9" w14:textId="77777777" w:rsidR="00EA271C" w:rsidRPr="00EA271C" w:rsidRDefault="00EA271C" w:rsidP="00EA271C">
            <w:pPr>
              <w:rPr>
                <w:rFonts w:cs="Arial"/>
                <w:sz w:val="20"/>
                <w:szCs w:val="20"/>
                <w:lang w:val="en-US"/>
              </w:rPr>
            </w:pPr>
            <w:proofErr w:type="spellStart"/>
            <w:r w:rsidRPr="00EA271C">
              <w:rPr>
                <w:rFonts w:cs="Arial"/>
                <w:sz w:val="20"/>
                <w:szCs w:val="20"/>
                <w:lang w:val="en-US"/>
              </w:rPr>
              <w:t>Smar</w:t>
            </w:r>
            <w:proofErr w:type="spellEnd"/>
          </w:p>
        </w:tc>
        <w:tc>
          <w:tcPr>
            <w:tcW w:w="1301" w:type="dxa"/>
            <w:vMerge/>
          </w:tcPr>
          <w:p w14:paraId="742DAE31" w14:textId="77777777" w:rsidR="00EA271C" w:rsidRPr="00EA271C" w:rsidRDefault="00EA271C" w:rsidP="00EA271C">
            <w:pPr>
              <w:jc w:val="center"/>
              <w:rPr>
                <w:rFonts w:cs="Arial"/>
                <w:sz w:val="20"/>
                <w:szCs w:val="20"/>
              </w:rPr>
            </w:pPr>
          </w:p>
        </w:tc>
        <w:tc>
          <w:tcPr>
            <w:tcW w:w="1543" w:type="dxa"/>
          </w:tcPr>
          <w:p w14:paraId="17808E02" w14:textId="77777777" w:rsidR="00EA271C" w:rsidRPr="00EA271C" w:rsidRDefault="00EA271C" w:rsidP="00EA271C">
            <w:pPr>
              <w:jc w:val="center"/>
              <w:rPr>
                <w:rFonts w:cs="Arial"/>
                <w:sz w:val="20"/>
                <w:szCs w:val="20"/>
              </w:rPr>
            </w:pPr>
            <w:r w:rsidRPr="00EA271C">
              <w:rPr>
                <w:rFonts w:cs="Arial"/>
                <w:sz w:val="20"/>
                <w:szCs w:val="20"/>
              </w:rPr>
              <w:t>100</w:t>
            </w:r>
          </w:p>
        </w:tc>
      </w:tr>
      <w:tr w:rsidR="00EA271C" w:rsidRPr="00EA271C" w14:paraId="45ACF940" w14:textId="77777777" w:rsidTr="001642CC">
        <w:tc>
          <w:tcPr>
            <w:tcW w:w="850" w:type="dxa"/>
          </w:tcPr>
          <w:p w14:paraId="2A5CA888" w14:textId="77777777" w:rsidR="00EA271C" w:rsidRPr="00EA271C" w:rsidRDefault="00EA271C" w:rsidP="00EA271C">
            <w:pPr>
              <w:jc w:val="center"/>
              <w:rPr>
                <w:rFonts w:cs="Arial"/>
                <w:sz w:val="20"/>
                <w:szCs w:val="20"/>
              </w:rPr>
            </w:pPr>
            <w:r w:rsidRPr="00EA271C">
              <w:rPr>
                <w:rFonts w:cs="Arial"/>
                <w:sz w:val="20"/>
                <w:szCs w:val="20"/>
              </w:rPr>
              <w:t>9</w:t>
            </w:r>
          </w:p>
        </w:tc>
        <w:tc>
          <w:tcPr>
            <w:tcW w:w="4674" w:type="dxa"/>
          </w:tcPr>
          <w:p w14:paraId="3FBA3383" w14:textId="77777777" w:rsidR="00EA271C" w:rsidRPr="00EA271C" w:rsidRDefault="00EA271C" w:rsidP="00EA271C">
            <w:pPr>
              <w:rPr>
                <w:rFonts w:cs="Arial"/>
                <w:sz w:val="20"/>
                <w:szCs w:val="20"/>
              </w:rPr>
            </w:pPr>
            <w:r w:rsidRPr="00EA271C">
              <w:rPr>
                <w:rFonts w:cs="Arial"/>
                <w:sz w:val="20"/>
                <w:szCs w:val="20"/>
              </w:rPr>
              <w:t xml:space="preserve">Olej silnikowy </w:t>
            </w:r>
          </w:p>
        </w:tc>
        <w:tc>
          <w:tcPr>
            <w:tcW w:w="1301" w:type="dxa"/>
            <w:vMerge w:val="restart"/>
          </w:tcPr>
          <w:p w14:paraId="6556F4B7" w14:textId="77777777" w:rsidR="00EA271C" w:rsidRPr="00EA271C" w:rsidRDefault="00EA271C" w:rsidP="00EA271C">
            <w:pPr>
              <w:jc w:val="center"/>
              <w:rPr>
                <w:rFonts w:cs="Arial"/>
                <w:sz w:val="20"/>
                <w:szCs w:val="20"/>
              </w:rPr>
            </w:pPr>
            <w:r w:rsidRPr="00EA271C">
              <w:rPr>
                <w:rFonts w:cs="Arial"/>
                <w:sz w:val="20"/>
                <w:szCs w:val="20"/>
              </w:rPr>
              <w:t>dm</w:t>
            </w:r>
            <w:r w:rsidRPr="00EA271C">
              <w:rPr>
                <w:rFonts w:cs="Arial"/>
                <w:sz w:val="20"/>
                <w:szCs w:val="20"/>
                <w:vertAlign w:val="superscript"/>
              </w:rPr>
              <w:t>3</w:t>
            </w:r>
            <w:r w:rsidRPr="00EA271C">
              <w:rPr>
                <w:rFonts w:cs="Arial"/>
                <w:sz w:val="20"/>
                <w:szCs w:val="20"/>
              </w:rPr>
              <w:t>/rok</w:t>
            </w:r>
          </w:p>
        </w:tc>
        <w:tc>
          <w:tcPr>
            <w:tcW w:w="1543" w:type="dxa"/>
          </w:tcPr>
          <w:p w14:paraId="53F6FF4C" w14:textId="77777777" w:rsidR="00EA271C" w:rsidRPr="00EA271C" w:rsidRDefault="00EA271C" w:rsidP="00EA271C">
            <w:pPr>
              <w:jc w:val="center"/>
              <w:rPr>
                <w:rFonts w:cs="Arial"/>
                <w:sz w:val="20"/>
                <w:szCs w:val="20"/>
              </w:rPr>
            </w:pPr>
            <w:r w:rsidRPr="00EA271C">
              <w:rPr>
                <w:rFonts w:cs="Arial"/>
                <w:sz w:val="20"/>
                <w:szCs w:val="20"/>
              </w:rPr>
              <w:t>300</w:t>
            </w:r>
          </w:p>
        </w:tc>
      </w:tr>
      <w:tr w:rsidR="00EA271C" w:rsidRPr="00EA271C" w14:paraId="30A19560" w14:textId="77777777" w:rsidTr="001642CC">
        <w:tc>
          <w:tcPr>
            <w:tcW w:w="850" w:type="dxa"/>
          </w:tcPr>
          <w:p w14:paraId="17E2E2A5" w14:textId="77777777" w:rsidR="00EA271C" w:rsidRPr="00EA271C" w:rsidRDefault="00EA271C" w:rsidP="00EA271C">
            <w:pPr>
              <w:jc w:val="center"/>
              <w:rPr>
                <w:rFonts w:cs="Arial"/>
                <w:sz w:val="20"/>
                <w:szCs w:val="20"/>
              </w:rPr>
            </w:pPr>
            <w:r w:rsidRPr="00EA271C">
              <w:rPr>
                <w:rFonts w:cs="Arial"/>
                <w:sz w:val="20"/>
                <w:szCs w:val="20"/>
              </w:rPr>
              <w:t>10</w:t>
            </w:r>
          </w:p>
        </w:tc>
        <w:tc>
          <w:tcPr>
            <w:tcW w:w="4674" w:type="dxa"/>
          </w:tcPr>
          <w:p w14:paraId="761D97F9" w14:textId="77777777" w:rsidR="00EA271C" w:rsidRPr="00EA271C" w:rsidRDefault="00EA271C" w:rsidP="00EA271C">
            <w:pPr>
              <w:rPr>
                <w:rFonts w:cs="Arial"/>
                <w:sz w:val="20"/>
                <w:szCs w:val="20"/>
              </w:rPr>
            </w:pPr>
            <w:r w:rsidRPr="00EA271C">
              <w:rPr>
                <w:rFonts w:cs="Arial"/>
                <w:sz w:val="20"/>
                <w:szCs w:val="20"/>
              </w:rPr>
              <w:t xml:space="preserve">Olej przekładniowy </w:t>
            </w:r>
          </w:p>
        </w:tc>
        <w:tc>
          <w:tcPr>
            <w:tcW w:w="1301" w:type="dxa"/>
            <w:vMerge/>
          </w:tcPr>
          <w:p w14:paraId="685C28F6" w14:textId="77777777" w:rsidR="00EA271C" w:rsidRPr="00EA271C" w:rsidRDefault="00EA271C" w:rsidP="00EA271C">
            <w:pPr>
              <w:jc w:val="center"/>
              <w:rPr>
                <w:rFonts w:cs="Arial"/>
                <w:color w:val="632423" w:themeColor="accent2" w:themeShade="80"/>
                <w:sz w:val="20"/>
                <w:szCs w:val="20"/>
              </w:rPr>
            </w:pPr>
          </w:p>
        </w:tc>
        <w:tc>
          <w:tcPr>
            <w:tcW w:w="1543" w:type="dxa"/>
          </w:tcPr>
          <w:p w14:paraId="329C48CC" w14:textId="77777777" w:rsidR="00EA271C" w:rsidRPr="00EA271C" w:rsidRDefault="00EA271C" w:rsidP="00EA271C">
            <w:pPr>
              <w:jc w:val="center"/>
              <w:rPr>
                <w:rFonts w:cs="Arial"/>
                <w:sz w:val="20"/>
                <w:szCs w:val="20"/>
              </w:rPr>
            </w:pPr>
            <w:r w:rsidRPr="00EA271C">
              <w:rPr>
                <w:rFonts w:cs="Arial"/>
                <w:sz w:val="20"/>
                <w:szCs w:val="20"/>
              </w:rPr>
              <w:t>200</w:t>
            </w:r>
          </w:p>
        </w:tc>
      </w:tr>
      <w:tr w:rsidR="00EA271C" w:rsidRPr="00EA271C" w14:paraId="2D595831" w14:textId="77777777" w:rsidTr="001642CC">
        <w:tc>
          <w:tcPr>
            <w:tcW w:w="850" w:type="dxa"/>
          </w:tcPr>
          <w:p w14:paraId="41EC407E" w14:textId="77777777" w:rsidR="00EA271C" w:rsidRPr="00EA271C" w:rsidRDefault="00EA271C" w:rsidP="00EA271C">
            <w:pPr>
              <w:jc w:val="center"/>
              <w:rPr>
                <w:rFonts w:cs="Arial"/>
                <w:sz w:val="20"/>
                <w:szCs w:val="20"/>
              </w:rPr>
            </w:pPr>
            <w:r w:rsidRPr="00EA271C">
              <w:rPr>
                <w:rFonts w:cs="Arial"/>
                <w:sz w:val="20"/>
                <w:szCs w:val="20"/>
              </w:rPr>
              <w:t>11</w:t>
            </w:r>
          </w:p>
        </w:tc>
        <w:tc>
          <w:tcPr>
            <w:tcW w:w="4674" w:type="dxa"/>
          </w:tcPr>
          <w:p w14:paraId="1F72F997" w14:textId="77777777" w:rsidR="00EA271C" w:rsidRPr="00EA271C" w:rsidRDefault="00EA271C" w:rsidP="00EA271C">
            <w:pPr>
              <w:rPr>
                <w:rFonts w:cs="Arial"/>
                <w:sz w:val="20"/>
                <w:szCs w:val="20"/>
              </w:rPr>
            </w:pPr>
            <w:r w:rsidRPr="00EA271C">
              <w:rPr>
                <w:rFonts w:cs="Arial"/>
                <w:sz w:val="20"/>
                <w:szCs w:val="20"/>
              </w:rPr>
              <w:t xml:space="preserve">Olej hydrauliczny </w:t>
            </w:r>
          </w:p>
        </w:tc>
        <w:tc>
          <w:tcPr>
            <w:tcW w:w="1301" w:type="dxa"/>
            <w:vMerge/>
          </w:tcPr>
          <w:p w14:paraId="18DDEB34" w14:textId="77777777" w:rsidR="00EA271C" w:rsidRPr="00EA271C" w:rsidRDefault="00EA271C" w:rsidP="00EA271C">
            <w:pPr>
              <w:jc w:val="center"/>
              <w:rPr>
                <w:rFonts w:cs="Arial"/>
                <w:color w:val="632423" w:themeColor="accent2" w:themeShade="80"/>
                <w:sz w:val="20"/>
                <w:szCs w:val="20"/>
              </w:rPr>
            </w:pPr>
          </w:p>
        </w:tc>
        <w:tc>
          <w:tcPr>
            <w:tcW w:w="1543" w:type="dxa"/>
          </w:tcPr>
          <w:p w14:paraId="1494D919" w14:textId="77777777" w:rsidR="00EA271C" w:rsidRPr="00EA271C" w:rsidRDefault="00EA271C" w:rsidP="00EA271C">
            <w:pPr>
              <w:jc w:val="center"/>
              <w:rPr>
                <w:rFonts w:cs="Arial"/>
                <w:sz w:val="20"/>
                <w:szCs w:val="20"/>
              </w:rPr>
            </w:pPr>
            <w:r w:rsidRPr="00EA271C">
              <w:rPr>
                <w:rFonts w:cs="Arial"/>
                <w:sz w:val="20"/>
                <w:szCs w:val="20"/>
              </w:rPr>
              <w:t>500</w:t>
            </w:r>
          </w:p>
        </w:tc>
      </w:tr>
    </w:tbl>
    <w:p w14:paraId="57992DE9" w14:textId="77777777" w:rsidR="00EA271C" w:rsidRPr="00EA271C" w:rsidRDefault="00EA271C" w:rsidP="00EA271C">
      <w:pPr>
        <w:rPr>
          <w:rFonts w:cs="Arial"/>
          <w:b/>
        </w:rPr>
      </w:pPr>
    </w:p>
    <w:p w14:paraId="2A8322E1" w14:textId="77777777" w:rsidR="00EA271C" w:rsidRPr="00EA271C" w:rsidRDefault="00EA271C" w:rsidP="00EA271C">
      <w:pPr>
        <w:ind w:left="284"/>
        <w:rPr>
          <w:rFonts w:cs="Arial"/>
          <w:b/>
        </w:rPr>
      </w:pPr>
    </w:p>
    <w:p w14:paraId="03DDE669" w14:textId="77777777" w:rsidR="00EA271C" w:rsidRPr="00EA271C" w:rsidRDefault="00EA271C" w:rsidP="001C3AC9">
      <w:pPr>
        <w:pStyle w:val="Nagwek2"/>
      </w:pPr>
      <w:r w:rsidRPr="00EA271C">
        <w:t>X. Sposób zapobiegania występowaniu i ograniczania skutków awarii oraz wymóg informowania o jej wystąpieniu:</w:t>
      </w:r>
    </w:p>
    <w:p w14:paraId="72DD075C" w14:textId="77777777" w:rsidR="00EA271C" w:rsidRPr="00EA271C" w:rsidRDefault="00EA271C" w:rsidP="00F230CA">
      <w:pPr>
        <w:spacing w:before="120"/>
        <w:rPr>
          <w:rFonts w:cs="Arial"/>
          <w:bCs/>
        </w:rPr>
      </w:pPr>
      <w:r w:rsidRPr="00EA271C">
        <w:rPr>
          <w:rFonts w:cs="Arial"/>
          <w:bCs/>
        </w:rPr>
        <w:t>X.1. Prowadzona będzie całodobowa ochrona i monitoring wizyjny zakładu.</w:t>
      </w:r>
    </w:p>
    <w:p w14:paraId="24703DA0" w14:textId="77777777" w:rsidR="00EA271C" w:rsidRPr="00EA271C" w:rsidRDefault="00EA271C" w:rsidP="00F230CA">
      <w:pPr>
        <w:rPr>
          <w:rFonts w:cs="Arial"/>
          <w:bCs/>
        </w:rPr>
      </w:pPr>
      <w:r w:rsidRPr="00EA271C">
        <w:rPr>
          <w:rFonts w:cs="Arial"/>
          <w:bCs/>
        </w:rPr>
        <w:t xml:space="preserve">Prowadzony będzie </w:t>
      </w:r>
      <w:r w:rsidRPr="00EA271C">
        <w:rPr>
          <w:rFonts w:cs="Arial"/>
        </w:rPr>
        <w:t xml:space="preserve">wizyjny system kontroli całego terenu instalacji MBP, tj. placów technologicznych, placów magazynowych, hali technologicznej oraz drogi łączącej instalację MBP ze składowiskiem. Zapis obrazu z systemu monitoringu przechowywany będzie przez okres miesiąca od daty zapisu. Zapisy z monitoringu udostępniane będą na żądanie organów kontrolnych.  </w:t>
      </w:r>
    </w:p>
    <w:p w14:paraId="00F8D781" w14:textId="77777777" w:rsidR="00EA271C" w:rsidRPr="00EA271C" w:rsidRDefault="00EA271C" w:rsidP="00F230CA">
      <w:pPr>
        <w:rPr>
          <w:rFonts w:cs="Arial"/>
          <w:bCs/>
        </w:rPr>
      </w:pPr>
      <w:r w:rsidRPr="00EA271C">
        <w:rPr>
          <w:rFonts w:cs="Arial"/>
          <w:bCs/>
        </w:rPr>
        <w:t xml:space="preserve">X.2. Zakład wyposażony będzie w środki ochrony ppoż. i posiadał będzie instrukcję postępowania w przypadku wystąpienia pożaru. Załoga zostanie przeszkolona </w:t>
      </w:r>
      <w:r w:rsidRPr="00EA271C">
        <w:rPr>
          <w:rFonts w:cs="Arial"/>
          <w:bCs/>
        </w:rPr>
        <w:br/>
      </w:r>
      <w:r w:rsidRPr="00EA271C">
        <w:rPr>
          <w:rFonts w:cs="Arial"/>
          <w:bCs/>
        </w:rPr>
        <w:lastRenderedPageBreak/>
        <w:t>w zakresie przepisów ppoż. oraz obsługi stanowisk pracy. Instalacja wyposażona będzie w środki gaśnicze, sorbenty i neutralizatory pozwalające przeciwdziałać ewentualnym zagrożeniom.</w:t>
      </w:r>
    </w:p>
    <w:p w14:paraId="65702210" w14:textId="77777777" w:rsidR="00EA271C" w:rsidRPr="00EA271C" w:rsidRDefault="00EA271C" w:rsidP="00F230CA">
      <w:pPr>
        <w:rPr>
          <w:rFonts w:cs="Arial"/>
          <w:bCs/>
        </w:rPr>
      </w:pPr>
      <w:r w:rsidRPr="00EA271C">
        <w:rPr>
          <w:rFonts w:cs="Arial"/>
          <w:bCs/>
        </w:rPr>
        <w:t>X.3. W celu uniknięcia sytuacji awaryjnych prowadzone będą bieżące kontrole sprawności i kontrole techniczne głównych urządzeń wchodzących w skład instalacji MBP, w tym wentylatorów napowietrzających i wyciągowych. Kontrole będą dokumentowane.</w:t>
      </w:r>
    </w:p>
    <w:p w14:paraId="19D7B47B" w14:textId="77777777" w:rsidR="00EA271C" w:rsidRPr="00EA271C" w:rsidRDefault="00EA271C" w:rsidP="00F230CA">
      <w:pPr>
        <w:rPr>
          <w:rFonts w:cs="Arial"/>
          <w:bCs/>
        </w:rPr>
      </w:pPr>
      <w:r w:rsidRPr="00EA271C">
        <w:rPr>
          <w:rFonts w:cs="Arial"/>
          <w:bCs/>
        </w:rPr>
        <w:t xml:space="preserve">Z częstotliwością nie rzadziej niż co 1 rok prowadzona będzie dokumentowana kontrola stanu technicznego bioreaktorów oraz stanu technicznego placu stabilizacji odpadów. </w:t>
      </w:r>
    </w:p>
    <w:p w14:paraId="03338A82" w14:textId="77777777" w:rsidR="00EA271C" w:rsidRPr="00EA271C" w:rsidRDefault="00EA271C" w:rsidP="00F230CA">
      <w:pPr>
        <w:rPr>
          <w:rFonts w:cs="Arial"/>
          <w:bCs/>
        </w:rPr>
      </w:pPr>
      <w:r w:rsidRPr="00EA271C">
        <w:rPr>
          <w:rFonts w:cs="Arial"/>
          <w:bCs/>
        </w:rPr>
        <w:t xml:space="preserve">X.4. Stosowane będą zakładowe procedury i instrukcje postępowania w celu zmniejszenia prawdopodobieństwa wystąpienia awarii. Przestrzegany będzie </w:t>
      </w:r>
      <w:r w:rsidRPr="00EA271C">
        <w:rPr>
          <w:rFonts w:cs="Arial"/>
          <w:bCs/>
        </w:rPr>
        <w:br/>
        <w:t>„Plan awaryjny instalacji MBP” stanowiący załącznik nr 5 do pozwolenia.</w:t>
      </w:r>
    </w:p>
    <w:p w14:paraId="6B555D10" w14:textId="77777777" w:rsidR="00EA271C" w:rsidRPr="00EA271C" w:rsidRDefault="00EA271C" w:rsidP="00F230CA">
      <w:pPr>
        <w:rPr>
          <w:rFonts w:cs="Arial"/>
          <w:bCs/>
        </w:rPr>
      </w:pPr>
      <w:r w:rsidRPr="00EA271C">
        <w:rPr>
          <w:rFonts w:cs="Arial"/>
          <w:bCs/>
        </w:rPr>
        <w:t xml:space="preserve">X.5. Pracownicy będą posiadać odpowiednie ubrania robocze, rękawice i kamizelki odblaskowe w celu zwiększenia bezpieczeństwa pracy. Okresowo pracownicy będą poddawani badaniom lekarskim i szczepieniom – zgodnie z zaleceniami służb BHP </w:t>
      </w:r>
      <w:r w:rsidRPr="00EA271C">
        <w:rPr>
          <w:rFonts w:cs="Arial"/>
          <w:bCs/>
        </w:rPr>
        <w:br/>
        <w:t>i lekarzy.</w:t>
      </w:r>
    </w:p>
    <w:p w14:paraId="44E025BA" w14:textId="77777777" w:rsidR="00EA271C" w:rsidRPr="00EA271C" w:rsidRDefault="00EA271C" w:rsidP="00F230CA">
      <w:pPr>
        <w:rPr>
          <w:rFonts w:cs="Arial"/>
          <w:bCs/>
        </w:rPr>
      </w:pPr>
      <w:r w:rsidRPr="00EA271C">
        <w:rPr>
          <w:rFonts w:cs="Arial"/>
          <w:bCs/>
        </w:rPr>
        <w:t>X.6.  Prowadzony będzie „Dziennik pracy instalacji MBP”, w którym wpisywane będą zdarzenia odbiegające od normalnych, takie jak awarie, zdarzenia losowe, itp.</w:t>
      </w:r>
    </w:p>
    <w:p w14:paraId="6614252A" w14:textId="77777777" w:rsidR="00EA271C" w:rsidRPr="00EA271C" w:rsidRDefault="00EA271C" w:rsidP="00F230CA">
      <w:pPr>
        <w:spacing w:before="120"/>
        <w:rPr>
          <w:rFonts w:cs="Arial"/>
        </w:rPr>
      </w:pPr>
      <w:r w:rsidRPr="00EA271C">
        <w:rPr>
          <w:rFonts w:cs="Arial"/>
          <w:b/>
        </w:rPr>
        <w:t>X.7</w:t>
      </w:r>
      <w:r w:rsidRPr="00EA271C">
        <w:rPr>
          <w:rFonts w:cs="Arial"/>
          <w:bCs/>
        </w:rPr>
        <w:t xml:space="preserve">. </w:t>
      </w:r>
      <w:r w:rsidRPr="00EA271C">
        <w:rPr>
          <w:rFonts w:cs="Arial"/>
          <w:b/>
          <w:bCs/>
        </w:rPr>
        <w:t>W razie wystąpienia awarii, w wyniku której powstanie zagrożenie życia lub</w:t>
      </w:r>
      <w:r w:rsidRPr="00EA271C">
        <w:rPr>
          <w:rFonts w:cs="Arial"/>
          <w:b/>
        </w:rPr>
        <w:t xml:space="preserve"> zdrowia ludzi lub zagrożenie dla środowiska prowadzący instalację obowiązany jest do</w:t>
      </w:r>
      <w:r w:rsidRPr="00EA271C">
        <w:rPr>
          <w:rFonts w:cs="Arial"/>
        </w:rPr>
        <w:t xml:space="preserve">: </w:t>
      </w:r>
    </w:p>
    <w:p w14:paraId="2DE298DF" w14:textId="77777777" w:rsidR="00EA271C" w:rsidRPr="00EA271C" w:rsidRDefault="00EA271C" w:rsidP="00F230CA">
      <w:pPr>
        <w:tabs>
          <w:tab w:val="left" w:pos="364"/>
        </w:tabs>
        <w:contextualSpacing/>
        <w:rPr>
          <w:rFonts w:cs="Arial"/>
          <w:lang w:eastAsia="en-US"/>
        </w:rPr>
      </w:pPr>
      <w:r w:rsidRPr="00EA271C">
        <w:rPr>
          <w:rFonts w:cs="Arial"/>
          <w:lang w:eastAsia="en-US"/>
        </w:rPr>
        <w:t xml:space="preserve">a. natychmiastowego zawiadomienia o tym fakcie właściwego organu Państwowej Straży Pożarnej, Marszałka Województwa Podkarpackiego oraz Podkarpackiego Wojewódzkiego Inspektora Ochrony Środowiska; </w:t>
      </w:r>
    </w:p>
    <w:p w14:paraId="690F69F7" w14:textId="77777777" w:rsidR="00EA271C" w:rsidRPr="00EA271C" w:rsidRDefault="00EA271C" w:rsidP="00F230CA">
      <w:pPr>
        <w:tabs>
          <w:tab w:val="left" w:pos="364"/>
        </w:tabs>
        <w:contextualSpacing/>
        <w:rPr>
          <w:rFonts w:cs="Arial"/>
          <w:lang w:eastAsia="en-US"/>
        </w:rPr>
      </w:pPr>
      <w:r w:rsidRPr="00EA271C">
        <w:rPr>
          <w:rFonts w:cs="Arial"/>
          <w:lang w:eastAsia="en-US"/>
        </w:rPr>
        <w:t xml:space="preserve">b. niezwłocznego przekazania ww. organom informacji o okolicznościach awarii, substancjach niebezpiecznych związanych z awarią, umożliwiających dokonania oceny skutków awarii dla ludzi i dla środowiska, o podjętych działaniach ratunkowych, a także działaniach mających na celu ograniczenie skutków awarii </w:t>
      </w:r>
      <w:r w:rsidRPr="00EA271C">
        <w:rPr>
          <w:rFonts w:cs="Arial"/>
          <w:lang w:eastAsia="en-US"/>
        </w:rPr>
        <w:br/>
        <w:t xml:space="preserve">i zapobieżenia jej powtórzeniu się oraz stałej aktualizacji tych informacji odpowiednio do zmiany sytuacji; </w:t>
      </w:r>
    </w:p>
    <w:p w14:paraId="0F612976" w14:textId="77777777" w:rsidR="00EA271C" w:rsidRPr="00EA271C" w:rsidRDefault="00EA271C" w:rsidP="00F230CA">
      <w:pPr>
        <w:tabs>
          <w:tab w:val="left" w:pos="364"/>
        </w:tabs>
        <w:contextualSpacing/>
        <w:rPr>
          <w:rFonts w:cs="Arial"/>
          <w:lang w:eastAsia="en-US"/>
        </w:rPr>
      </w:pPr>
      <w:r w:rsidRPr="00EA271C">
        <w:rPr>
          <w:rFonts w:cs="Arial"/>
          <w:lang w:eastAsia="en-US"/>
        </w:rPr>
        <w:t xml:space="preserve">c. przedłożenia Marszałkowi Województwa Podkarpackiego oraz Podkarpackiemu Wojewódzkiemu Inspektorowi Ochrony Środowiska informacji o sposobie usunięcia skutków awarii. </w:t>
      </w:r>
    </w:p>
    <w:p w14:paraId="1D804998" w14:textId="77777777" w:rsidR="00EA271C" w:rsidRPr="00EA271C" w:rsidRDefault="00EA271C" w:rsidP="00F230CA">
      <w:pPr>
        <w:tabs>
          <w:tab w:val="left" w:pos="364"/>
        </w:tabs>
        <w:spacing w:after="100"/>
        <w:contextualSpacing/>
        <w:rPr>
          <w:rFonts w:cs="Arial"/>
          <w:bCs/>
          <w:lang w:eastAsia="en-US"/>
        </w:rPr>
      </w:pPr>
      <w:r w:rsidRPr="00EA271C">
        <w:rPr>
          <w:rFonts w:cs="Arial"/>
          <w:bCs/>
          <w:lang w:eastAsia="en-US"/>
        </w:rPr>
        <w:t xml:space="preserve">X.8. W przypadku wystąpienia awarii uniemożliwiającej prowadzenie procesu przetwarzania odpadów zgodnie z warunkami niniejszego pozwolenia, odpady nie będą przyjmowane po wyczerpaniu możliwości magazynowych, ustalonych </w:t>
      </w:r>
      <w:r w:rsidRPr="00EA271C">
        <w:rPr>
          <w:rFonts w:cs="Arial"/>
          <w:bCs/>
          <w:lang w:eastAsia="en-US"/>
        </w:rPr>
        <w:br/>
        <w:t>w obowiązującym pozwoleniu.</w:t>
      </w:r>
    </w:p>
    <w:p w14:paraId="5D9408C2" w14:textId="77777777" w:rsidR="00EA271C" w:rsidRPr="00EA271C" w:rsidRDefault="00EA271C" w:rsidP="00F230CA">
      <w:pPr>
        <w:tabs>
          <w:tab w:val="left" w:pos="364"/>
        </w:tabs>
        <w:contextualSpacing/>
        <w:rPr>
          <w:rFonts w:cs="Arial"/>
          <w:b/>
          <w:sz w:val="23"/>
          <w:szCs w:val="23"/>
          <w:lang w:eastAsia="en-US"/>
        </w:rPr>
      </w:pPr>
    </w:p>
    <w:p w14:paraId="1320F1B1" w14:textId="77777777" w:rsidR="00EA271C" w:rsidRPr="00EA271C" w:rsidRDefault="00EA271C" w:rsidP="00F230CA">
      <w:pPr>
        <w:tabs>
          <w:tab w:val="left" w:pos="364"/>
        </w:tabs>
        <w:contextualSpacing/>
        <w:rPr>
          <w:rFonts w:cs="Arial"/>
          <w:b/>
          <w:lang w:eastAsia="en-US"/>
        </w:rPr>
      </w:pPr>
      <w:r w:rsidRPr="00EA271C">
        <w:rPr>
          <w:rFonts w:cs="Arial"/>
          <w:b/>
          <w:lang w:eastAsia="en-US"/>
        </w:rPr>
        <w:t>X.9.</w:t>
      </w:r>
      <w:r w:rsidRPr="00EA271C">
        <w:rPr>
          <w:rFonts w:cs="Arial"/>
          <w:bCs/>
          <w:lang w:eastAsia="en-US"/>
        </w:rPr>
        <w:t xml:space="preserve"> </w:t>
      </w:r>
      <w:r w:rsidRPr="00EA271C">
        <w:rPr>
          <w:rFonts w:cs="Arial"/>
          <w:b/>
          <w:lang w:eastAsia="en-US"/>
        </w:rPr>
        <w:t xml:space="preserve">Warunki przeciwpożarowe wynikające z operatu przeciwpożarowego, </w:t>
      </w:r>
      <w:r w:rsidRPr="00EA271C">
        <w:rPr>
          <w:rFonts w:cs="Arial"/>
          <w:b/>
          <w:lang w:eastAsia="en-US"/>
        </w:rPr>
        <w:br/>
        <w:t xml:space="preserve">o którym mowa w art. 42 ust. 4b pkt 1 ustawy z dnia 14 grudnia 2012 r. </w:t>
      </w:r>
      <w:r w:rsidRPr="00EA271C">
        <w:rPr>
          <w:rFonts w:cs="Arial"/>
          <w:b/>
          <w:lang w:eastAsia="en-US"/>
        </w:rPr>
        <w:br/>
        <w:t>o odpadach:</w:t>
      </w:r>
      <w:bookmarkStart w:id="100" w:name="_Toc10729300"/>
      <w:bookmarkStart w:id="101" w:name="_Toc16014491"/>
    </w:p>
    <w:p w14:paraId="71E4C666" w14:textId="77777777" w:rsidR="00EA271C" w:rsidRPr="00EA271C" w:rsidRDefault="00EA271C" w:rsidP="001C3AC9">
      <w:pPr>
        <w:rPr>
          <w:rFonts w:eastAsia="Cambria"/>
        </w:rPr>
      </w:pPr>
      <w:r w:rsidRPr="00EA271C">
        <w:rPr>
          <w:rFonts w:eastAsia="Cambria"/>
        </w:rPr>
        <w:t>X.9.1. Podział obiektu na strefy pożarowe</w:t>
      </w:r>
      <w:bookmarkEnd w:id="100"/>
      <w:bookmarkEnd w:id="101"/>
      <w:r w:rsidRPr="00EA271C">
        <w:rPr>
          <w:rFonts w:eastAsia="Cambria"/>
        </w:rPr>
        <w:t>:</w:t>
      </w:r>
    </w:p>
    <w:p w14:paraId="709C329C" w14:textId="77777777" w:rsidR="00EA271C" w:rsidRPr="00EA271C" w:rsidRDefault="00EA271C">
      <w:pPr>
        <w:numPr>
          <w:ilvl w:val="0"/>
          <w:numId w:val="73"/>
        </w:numPr>
        <w:spacing w:after="100" w:afterAutospacing="1"/>
        <w:ind w:left="350"/>
        <w:rPr>
          <w:rFonts w:eastAsia="Cambria" w:cs="Arial"/>
          <w:bCs/>
          <w:lang w:eastAsia="en-US"/>
        </w:rPr>
      </w:pPr>
      <w:r w:rsidRPr="00EA271C">
        <w:rPr>
          <w:rFonts w:eastAsia="Cambria" w:cs="Arial"/>
          <w:bCs/>
          <w:lang w:eastAsia="en-US"/>
        </w:rPr>
        <w:t>Strefa  pożarowa nr 1 o powierzchni 3 950 m</w:t>
      </w:r>
      <w:r w:rsidRPr="00EA271C">
        <w:rPr>
          <w:rFonts w:eastAsia="Cambria" w:cs="Arial"/>
          <w:bCs/>
          <w:vertAlign w:val="superscript"/>
          <w:lang w:eastAsia="en-US"/>
        </w:rPr>
        <w:t xml:space="preserve">2 </w:t>
      </w:r>
      <w:r w:rsidRPr="00EA271C">
        <w:rPr>
          <w:rFonts w:eastAsia="Cambria" w:cs="Arial"/>
          <w:bCs/>
          <w:lang w:eastAsia="en-US"/>
        </w:rPr>
        <w:t>stanowi budynek hali sortowani odpadów (przy średniej gęstości obciążenia ogniowego do 500 MJ/m</w:t>
      </w:r>
      <w:r w:rsidRPr="00EA271C">
        <w:rPr>
          <w:rFonts w:eastAsia="Cambria" w:cs="Arial"/>
          <w:bCs/>
          <w:vertAlign w:val="superscript"/>
          <w:lang w:eastAsia="en-US"/>
        </w:rPr>
        <w:t>2</w:t>
      </w:r>
      <w:r w:rsidRPr="00EA271C">
        <w:rPr>
          <w:rFonts w:eastAsia="Cambria" w:cs="Arial"/>
          <w:bCs/>
          <w:lang w:eastAsia="en-US"/>
        </w:rPr>
        <w:t>).</w:t>
      </w:r>
    </w:p>
    <w:p w14:paraId="334E78BE" w14:textId="77777777" w:rsidR="00EA271C" w:rsidRPr="00EA271C" w:rsidRDefault="00EA271C">
      <w:pPr>
        <w:numPr>
          <w:ilvl w:val="0"/>
          <w:numId w:val="73"/>
        </w:numPr>
        <w:spacing w:after="100" w:afterAutospacing="1"/>
        <w:ind w:left="350"/>
        <w:rPr>
          <w:rFonts w:eastAsia="Cambria" w:cs="Arial"/>
          <w:bCs/>
          <w:i/>
          <w:lang w:eastAsia="en-US"/>
        </w:rPr>
      </w:pPr>
      <w:bookmarkStart w:id="102" w:name="_Hlk51666322"/>
      <w:r w:rsidRPr="00EA271C">
        <w:rPr>
          <w:rFonts w:eastAsia="Cambria" w:cs="Arial"/>
          <w:bCs/>
          <w:lang w:eastAsia="en-US"/>
        </w:rPr>
        <w:t>Strefa pożarowa nr 2 i 3 o powierzchni 3 000 m</w:t>
      </w:r>
      <w:r w:rsidRPr="00EA271C">
        <w:rPr>
          <w:rFonts w:eastAsia="Cambria" w:cs="Arial"/>
          <w:bCs/>
          <w:vertAlign w:val="superscript"/>
          <w:lang w:eastAsia="en-US"/>
        </w:rPr>
        <w:t>2</w:t>
      </w:r>
      <w:r w:rsidRPr="00EA271C">
        <w:rPr>
          <w:rFonts w:eastAsia="Cambria" w:cs="Arial"/>
          <w:bCs/>
          <w:lang w:eastAsia="en-US"/>
        </w:rPr>
        <w:t xml:space="preserve"> każda, stanowią wydzielone </w:t>
      </w:r>
      <w:r w:rsidRPr="00EA271C">
        <w:rPr>
          <w:rFonts w:eastAsia="Cambria" w:cs="Arial"/>
          <w:bCs/>
          <w:lang w:eastAsia="en-US"/>
        </w:rPr>
        <w:br/>
        <w:t xml:space="preserve">place magazynowe nr 1 oraz nr 2 </w:t>
      </w:r>
      <w:r w:rsidRPr="00EA271C">
        <w:rPr>
          <w:rFonts w:eastAsia="Cambria" w:cs="Arial"/>
          <w:bCs/>
          <w:iCs/>
          <w:lang w:eastAsia="en-US"/>
        </w:rPr>
        <w:t>(przy średniej gęstości obciążenia ogniowego powyżej 4000 MJ/m</w:t>
      </w:r>
      <w:r w:rsidRPr="00EA271C">
        <w:rPr>
          <w:rFonts w:eastAsia="Cambria" w:cs="Arial"/>
          <w:bCs/>
          <w:iCs/>
          <w:vertAlign w:val="superscript"/>
          <w:lang w:eastAsia="en-US"/>
        </w:rPr>
        <w:t>2</w:t>
      </w:r>
      <w:r w:rsidRPr="00EA271C">
        <w:rPr>
          <w:rFonts w:eastAsia="Cambria" w:cs="Arial"/>
          <w:bCs/>
          <w:iCs/>
          <w:lang w:eastAsia="en-US"/>
        </w:rPr>
        <w:t>)</w:t>
      </w:r>
      <w:r w:rsidRPr="00EA271C">
        <w:rPr>
          <w:rFonts w:eastAsia="Cambria" w:cs="Arial"/>
          <w:bCs/>
          <w:i/>
          <w:lang w:eastAsia="en-US"/>
        </w:rPr>
        <w:t>.</w:t>
      </w:r>
    </w:p>
    <w:p w14:paraId="647AE46B" w14:textId="77777777" w:rsidR="00EA271C" w:rsidRPr="00EA271C" w:rsidRDefault="00EA271C">
      <w:pPr>
        <w:numPr>
          <w:ilvl w:val="0"/>
          <w:numId w:val="73"/>
        </w:numPr>
        <w:ind w:left="350"/>
        <w:rPr>
          <w:rFonts w:eastAsia="Cambria" w:cs="Arial"/>
          <w:bCs/>
          <w:iCs/>
          <w:lang w:eastAsia="en-US"/>
        </w:rPr>
      </w:pPr>
      <w:r w:rsidRPr="00EA271C">
        <w:rPr>
          <w:rFonts w:eastAsia="Cambria" w:cs="Arial"/>
          <w:bCs/>
          <w:lang w:eastAsia="en-US"/>
        </w:rPr>
        <w:lastRenderedPageBreak/>
        <w:t>Strefa pożarowa nr 4 o powierzchni 1 600 m</w:t>
      </w:r>
      <w:r w:rsidRPr="00EA271C">
        <w:rPr>
          <w:rFonts w:eastAsia="Cambria" w:cs="Arial"/>
          <w:bCs/>
          <w:vertAlign w:val="superscript"/>
          <w:lang w:eastAsia="en-US"/>
        </w:rPr>
        <w:t xml:space="preserve">2  </w:t>
      </w:r>
      <w:r w:rsidRPr="00EA271C">
        <w:rPr>
          <w:rFonts w:eastAsia="Cambria" w:cs="Arial"/>
          <w:bCs/>
          <w:lang w:eastAsia="en-US"/>
        </w:rPr>
        <w:t xml:space="preserve">stanowi wydzielony plac magazynowy surowców wtórnych </w:t>
      </w:r>
      <w:r w:rsidRPr="00EA271C">
        <w:rPr>
          <w:rFonts w:eastAsia="Cambria" w:cs="Arial"/>
          <w:bCs/>
          <w:iCs/>
          <w:lang w:eastAsia="en-US"/>
        </w:rPr>
        <w:t>(przy średniej gęstości obciążenia ogniowego powyżej 7000 MJ/m</w:t>
      </w:r>
      <w:r w:rsidRPr="00EA271C">
        <w:rPr>
          <w:rFonts w:eastAsia="Cambria" w:cs="Arial"/>
          <w:bCs/>
          <w:iCs/>
          <w:vertAlign w:val="superscript"/>
          <w:lang w:eastAsia="en-US"/>
        </w:rPr>
        <w:t>2</w:t>
      </w:r>
      <w:r w:rsidRPr="00EA271C">
        <w:rPr>
          <w:rFonts w:eastAsia="Cambria" w:cs="Arial"/>
          <w:bCs/>
          <w:iCs/>
          <w:lang w:eastAsia="en-US"/>
        </w:rPr>
        <w:t>).</w:t>
      </w:r>
    </w:p>
    <w:p w14:paraId="5999BD14" w14:textId="77777777" w:rsidR="00EA271C" w:rsidRPr="00EA271C" w:rsidRDefault="00EA271C" w:rsidP="00EA271C">
      <w:pPr>
        <w:ind w:left="284"/>
        <w:rPr>
          <w:rFonts w:eastAsia="Cambria" w:cs="Arial"/>
        </w:rPr>
      </w:pPr>
      <w:r w:rsidRPr="00EA271C">
        <w:rPr>
          <w:rFonts w:eastAsia="Cambria" w:cs="Arial"/>
        </w:rPr>
        <w:t>X.9.2. W budynku hali sortowania</w:t>
      </w:r>
      <w:r w:rsidRPr="00EA271C">
        <w:rPr>
          <w:rFonts w:eastAsia="Cambria" w:cs="Arial"/>
          <w:b/>
        </w:rPr>
        <w:t xml:space="preserve"> </w:t>
      </w:r>
      <w:r w:rsidRPr="00EA271C">
        <w:rPr>
          <w:rFonts w:eastAsia="Cambria" w:cs="Arial"/>
        </w:rPr>
        <w:t xml:space="preserve">funkcjonować będzie oświetlenie awaryjne ewakuacyjne – należy je wykonać zgodnie z projektem uzgodnionym </w:t>
      </w:r>
      <w:r w:rsidRPr="00EA271C">
        <w:rPr>
          <w:rFonts w:eastAsia="Cambria" w:cs="Arial"/>
        </w:rPr>
        <w:br/>
        <w:t xml:space="preserve">z rzeczoznawcą ds. zabezpieczeń przeciwpożarowych. </w:t>
      </w:r>
    </w:p>
    <w:p w14:paraId="79F78ACB" w14:textId="77777777" w:rsidR="00EA271C" w:rsidRPr="00EA271C" w:rsidRDefault="00EA271C" w:rsidP="00EA271C">
      <w:pPr>
        <w:ind w:left="284"/>
        <w:rPr>
          <w:rFonts w:eastAsia="Cambria" w:cs="Arial"/>
        </w:rPr>
      </w:pPr>
      <w:bookmarkStart w:id="103" w:name="_Hlk51594606"/>
      <w:r w:rsidRPr="00EA271C">
        <w:rPr>
          <w:rFonts w:eastAsia="Cambria" w:cs="Arial"/>
        </w:rPr>
        <w:t>X.9.3.</w:t>
      </w:r>
      <w:bookmarkStart w:id="104" w:name="_Toc524788982"/>
      <w:bookmarkStart w:id="105" w:name="_Toc10729305"/>
      <w:bookmarkStart w:id="106" w:name="_Toc16014496"/>
      <w:r w:rsidRPr="00EA271C">
        <w:rPr>
          <w:rFonts w:eastAsia="Cambria" w:cs="Arial"/>
        </w:rPr>
        <w:t xml:space="preserve"> </w:t>
      </w:r>
      <w:bookmarkEnd w:id="103"/>
      <w:bookmarkEnd w:id="104"/>
      <w:bookmarkEnd w:id="105"/>
      <w:bookmarkEnd w:id="106"/>
      <w:r w:rsidRPr="00EA271C">
        <w:rPr>
          <w:rFonts w:eastAsia="Cambria" w:cs="Arial"/>
        </w:rPr>
        <w:t>N</w:t>
      </w:r>
      <w:r w:rsidRPr="00EA271C">
        <w:rPr>
          <w:rFonts w:eastAsia="Cambria" w:cs="Arial"/>
          <w:bCs/>
        </w:rPr>
        <w:t xml:space="preserve">ależy zapewnić przeciwpożarowe zaopatrzenie w wodę z wodociągu </w:t>
      </w:r>
      <w:r w:rsidRPr="00EA271C">
        <w:rPr>
          <w:rFonts w:eastAsia="Cambria" w:cs="Arial"/>
          <w:bCs/>
        </w:rPr>
        <w:br/>
        <w:t>o wydajności 40 dm</w:t>
      </w:r>
      <w:r w:rsidRPr="00EA271C">
        <w:rPr>
          <w:rFonts w:eastAsia="Cambria" w:cs="Arial"/>
          <w:bCs/>
          <w:vertAlign w:val="superscript"/>
        </w:rPr>
        <w:t>3</w:t>
      </w:r>
      <w:r w:rsidRPr="00EA271C">
        <w:rPr>
          <w:rFonts w:eastAsia="Cambria" w:cs="Arial"/>
          <w:bCs/>
        </w:rPr>
        <w:t>/s.</w:t>
      </w:r>
    </w:p>
    <w:bookmarkEnd w:id="102"/>
    <w:p w14:paraId="2894887B" w14:textId="77777777" w:rsidR="00EA271C" w:rsidRPr="00EA271C" w:rsidRDefault="00EA271C" w:rsidP="00EA271C">
      <w:pPr>
        <w:ind w:left="284"/>
        <w:rPr>
          <w:rFonts w:eastAsia="Cambria" w:cs="Arial"/>
        </w:rPr>
      </w:pPr>
      <w:r w:rsidRPr="00EA271C">
        <w:rPr>
          <w:rFonts w:eastAsia="Cambria" w:cs="Arial"/>
        </w:rPr>
        <w:t xml:space="preserve">X.9.4. Na terenie instalacji wykonana będzie sieć wodociągowa spełniająca wymogi przepisów przeciwpożarowych, aby możliwy był montaż hydrantów w odpowiedniej ilości i o wymaganej wydajności. </w:t>
      </w:r>
    </w:p>
    <w:p w14:paraId="65449E8A" w14:textId="77777777" w:rsidR="00EA271C" w:rsidRPr="00EA271C" w:rsidRDefault="00EA271C" w:rsidP="00EA271C">
      <w:pPr>
        <w:ind w:left="284"/>
        <w:rPr>
          <w:rFonts w:eastAsia="Cambria" w:cs="Arial"/>
        </w:rPr>
      </w:pPr>
      <w:r w:rsidRPr="00EA271C">
        <w:rPr>
          <w:rFonts w:eastAsia="Cambria" w:cs="Arial"/>
        </w:rPr>
        <w:t xml:space="preserve">X.9.5. Zaopatrzenie wodne do zewnętrznego gaszenia zapewnione będzie </w:t>
      </w:r>
      <w:r w:rsidRPr="00EA271C">
        <w:rPr>
          <w:rFonts w:eastAsia="Cambria" w:cs="Arial"/>
        </w:rPr>
        <w:br/>
        <w:t>z dwóch zbiorników przeciwpożarowych:</w:t>
      </w:r>
    </w:p>
    <w:p w14:paraId="1482F565" w14:textId="77777777" w:rsidR="00EA271C" w:rsidRPr="00EA271C" w:rsidRDefault="00EA271C">
      <w:pPr>
        <w:numPr>
          <w:ilvl w:val="0"/>
          <w:numId w:val="74"/>
        </w:numPr>
        <w:ind w:left="364"/>
        <w:contextualSpacing/>
        <w:rPr>
          <w:rFonts w:eastAsia="Cambria" w:cs="Arial"/>
          <w:bCs/>
          <w:lang w:eastAsia="en-US"/>
        </w:rPr>
      </w:pPr>
      <w:r w:rsidRPr="00EA271C">
        <w:rPr>
          <w:rFonts w:eastAsia="Cambria" w:cs="Arial"/>
          <w:bCs/>
          <w:lang w:eastAsia="en-US"/>
        </w:rPr>
        <w:t>o pojemności 300 m</w:t>
      </w:r>
      <w:r w:rsidRPr="00EA271C">
        <w:rPr>
          <w:rFonts w:eastAsia="Cambria" w:cs="Arial"/>
          <w:bCs/>
          <w:vertAlign w:val="superscript"/>
          <w:lang w:eastAsia="en-US"/>
        </w:rPr>
        <w:t xml:space="preserve">3 </w:t>
      </w:r>
      <w:r w:rsidRPr="00EA271C">
        <w:rPr>
          <w:rFonts w:eastAsia="Cambria" w:cs="Arial"/>
          <w:bCs/>
          <w:lang w:eastAsia="en-US"/>
        </w:rPr>
        <w:t xml:space="preserve">- zlokalizowany na terenie przedmiotowej instalacji - </w:t>
      </w:r>
    </w:p>
    <w:p w14:paraId="7F0CCE52" w14:textId="77777777" w:rsidR="00EA271C" w:rsidRPr="00EA271C" w:rsidRDefault="00EA271C">
      <w:pPr>
        <w:numPr>
          <w:ilvl w:val="0"/>
          <w:numId w:val="74"/>
        </w:numPr>
        <w:ind w:left="364"/>
        <w:rPr>
          <w:rFonts w:eastAsia="Cambria" w:cs="Arial"/>
          <w:bCs/>
          <w:lang w:eastAsia="en-US"/>
        </w:rPr>
      </w:pPr>
      <w:r w:rsidRPr="00EA271C">
        <w:rPr>
          <w:rFonts w:eastAsia="Cambria" w:cs="Arial"/>
          <w:bCs/>
          <w:lang w:eastAsia="en-US"/>
        </w:rPr>
        <w:t>dla zbiornika  należy wykonać zasilanie z sieci wodociągowej umożliwiające jego napełnienie w 50% w czasie nie dłuższym niż 48 h.</w:t>
      </w:r>
    </w:p>
    <w:p w14:paraId="29542D8E" w14:textId="77777777" w:rsidR="00EA271C" w:rsidRPr="00EA271C" w:rsidRDefault="00EA271C">
      <w:pPr>
        <w:numPr>
          <w:ilvl w:val="0"/>
          <w:numId w:val="74"/>
        </w:numPr>
        <w:ind w:left="364"/>
        <w:contextualSpacing/>
        <w:rPr>
          <w:rFonts w:eastAsia="Cambria" w:cs="Arial"/>
          <w:bCs/>
          <w:lang w:eastAsia="en-US"/>
        </w:rPr>
      </w:pPr>
      <w:r w:rsidRPr="00EA271C">
        <w:rPr>
          <w:rFonts w:eastAsia="Cambria" w:cs="Arial"/>
          <w:bCs/>
          <w:lang w:eastAsia="en-US"/>
        </w:rPr>
        <w:t>o pojemności 870 m</w:t>
      </w:r>
      <w:r w:rsidRPr="00EA271C">
        <w:rPr>
          <w:rFonts w:eastAsia="Cambria" w:cs="Arial"/>
          <w:bCs/>
          <w:vertAlign w:val="superscript"/>
          <w:lang w:eastAsia="en-US"/>
        </w:rPr>
        <w:t xml:space="preserve">3 </w:t>
      </w:r>
      <w:r w:rsidRPr="00EA271C">
        <w:rPr>
          <w:rFonts w:eastAsia="Cambria" w:cs="Arial"/>
          <w:bCs/>
          <w:lang w:eastAsia="en-US"/>
        </w:rPr>
        <w:t>- zlokalizowany na terenie sąsiedniej instalacji – składowisku odpadów w odległości 380 m.</w:t>
      </w:r>
    </w:p>
    <w:p w14:paraId="1D646D8A" w14:textId="77777777" w:rsidR="00EA271C" w:rsidRPr="00EA271C" w:rsidRDefault="00EA271C" w:rsidP="00EA271C">
      <w:pPr>
        <w:ind w:left="4"/>
        <w:contextualSpacing/>
        <w:rPr>
          <w:rFonts w:eastAsia="Cambria" w:cs="Arial"/>
          <w:bCs/>
        </w:rPr>
      </w:pPr>
      <w:r w:rsidRPr="00EA271C">
        <w:rPr>
          <w:rFonts w:eastAsia="Cambria" w:cs="Arial"/>
        </w:rPr>
        <w:t xml:space="preserve">      Na terenie zakładu</w:t>
      </w:r>
      <w:r w:rsidRPr="00EA271C">
        <w:rPr>
          <w:rFonts w:eastAsia="Cambria" w:cs="Arial"/>
          <w:bCs/>
        </w:rPr>
        <w:t xml:space="preserve">: </w:t>
      </w:r>
    </w:p>
    <w:p w14:paraId="30CB0F84" w14:textId="77777777" w:rsidR="00EA271C" w:rsidRPr="00EA271C" w:rsidRDefault="00EA271C">
      <w:pPr>
        <w:numPr>
          <w:ilvl w:val="0"/>
          <w:numId w:val="74"/>
        </w:numPr>
        <w:ind w:left="364"/>
        <w:contextualSpacing/>
        <w:rPr>
          <w:rFonts w:eastAsia="Cambria" w:cs="Arial"/>
          <w:bCs/>
          <w:lang w:eastAsia="en-US"/>
        </w:rPr>
      </w:pPr>
      <w:r w:rsidRPr="00EA271C">
        <w:rPr>
          <w:rFonts w:eastAsia="Cambria" w:cs="Arial"/>
          <w:bCs/>
          <w:lang w:eastAsia="en-US"/>
        </w:rPr>
        <w:t>zapewnione będą wewnętrzne place i drogi dojazdowe o parametrach dróg pożarowych zapewniające dogodny dostęp do stref pożarowych z każdej strony, umożliwiające realne możliwości prowadzenia działań gaśniczych w obszarze przedmiotowej instalacji,</w:t>
      </w:r>
    </w:p>
    <w:p w14:paraId="791F0042" w14:textId="77777777" w:rsidR="00EA271C" w:rsidRPr="00EA271C" w:rsidRDefault="00EA271C">
      <w:pPr>
        <w:numPr>
          <w:ilvl w:val="0"/>
          <w:numId w:val="74"/>
        </w:numPr>
        <w:ind w:left="364"/>
        <w:contextualSpacing/>
        <w:rPr>
          <w:rFonts w:eastAsia="Cambria" w:cs="Arial"/>
          <w:bCs/>
          <w:lang w:eastAsia="en-US"/>
        </w:rPr>
      </w:pPr>
      <w:r w:rsidRPr="00EA271C">
        <w:rPr>
          <w:rFonts w:eastAsia="Cambria" w:cs="Arial"/>
          <w:bCs/>
          <w:lang w:eastAsia="en-US"/>
        </w:rPr>
        <w:t xml:space="preserve">w ramach zabezpieczenia składowiska zakupiono przenośne działka </w:t>
      </w:r>
      <w:r w:rsidRPr="00EA271C">
        <w:rPr>
          <w:rFonts w:eastAsia="Cambria" w:cs="Arial"/>
          <w:bCs/>
          <w:lang w:eastAsia="en-US"/>
        </w:rPr>
        <w:br/>
        <w:t xml:space="preserve">wodno-pianowe o wydajności regulowanej 0-3200 l/min, zasilanie o nasadach </w:t>
      </w:r>
      <w:r w:rsidRPr="00EA271C">
        <w:rPr>
          <w:rFonts w:eastAsia="Cambria" w:cs="Arial"/>
          <w:bCs/>
          <w:lang w:eastAsia="en-US"/>
        </w:rPr>
        <w:br/>
        <w:t xml:space="preserve">75 w ilości 3 szt. oraz węże pożarnicze (część sprzętu pożarniczego przekazano </w:t>
      </w:r>
      <w:r w:rsidRPr="00EA271C">
        <w:rPr>
          <w:rFonts w:eastAsia="Cambria" w:cs="Arial"/>
          <w:bCs/>
          <w:lang w:eastAsia="en-US"/>
        </w:rPr>
        <w:br/>
        <w:t>w użytkowanie najbliższym jednostkom OSP).</w:t>
      </w:r>
    </w:p>
    <w:p w14:paraId="3559E4DB" w14:textId="77777777" w:rsidR="00EA271C" w:rsidRPr="00EA271C" w:rsidRDefault="00EA271C">
      <w:pPr>
        <w:numPr>
          <w:ilvl w:val="0"/>
          <w:numId w:val="74"/>
        </w:numPr>
        <w:ind w:left="364"/>
        <w:contextualSpacing/>
        <w:rPr>
          <w:rFonts w:eastAsia="Cambria" w:cs="Arial"/>
          <w:bCs/>
          <w:lang w:eastAsia="en-US"/>
        </w:rPr>
      </w:pPr>
      <w:r w:rsidRPr="00EA271C">
        <w:rPr>
          <w:rFonts w:eastAsia="Cambria" w:cs="Arial"/>
          <w:bCs/>
          <w:lang w:eastAsia="en-US"/>
        </w:rPr>
        <w:t xml:space="preserve">w uzgodnieniu z miejscową KP PSP organizowane będą ćwiczenia na obiekcie </w:t>
      </w:r>
      <w:r w:rsidRPr="00EA271C">
        <w:rPr>
          <w:rFonts w:eastAsia="Cambria" w:cs="Arial"/>
          <w:bCs/>
          <w:lang w:eastAsia="en-US"/>
        </w:rPr>
        <w:br/>
        <w:t>z udziałem jednostek OSP i ww. sprzętu.</w:t>
      </w:r>
    </w:p>
    <w:p w14:paraId="54AD6938" w14:textId="77777777" w:rsidR="00EA271C" w:rsidRPr="00EA271C" w:rsidRDefault="00EA271C" w:rsidP="001C3AC9">
      <w:pPr>
        <w:rPr>
          <w:lang w:eastAsia="hi-IN" w:bidi="hi-IN"/>
        </w:rPr>
      </w:pPr>
      <w:bookmarkStart w:id="107" w:name="_Toc524788980"/>
      <w:bookmarkStart w:id="108" w:name="_Toc10729307"/>
      <w:bookmarkStart w:id="109" w:name="_Toc16014498"/>
      <w:r w:rsidRPr="00EA271C">
        <w:rPr>
          <w:lang w:eastAsia="hi-IN" w:bidi="hi-IN"/>
        </w:rPr>
        <w:t>Wyposażenie obiektów w urządzenia przeciwpożarowe</w:t>
      </w:r>
      <w:bookmarkEnd w:id="107"/>
      <w:bookmarkEnd w:id="108"/>
      <w:bookmarkEnd w:id="109"/>
      <w:r w:rsidRPr="00EA271C">
        <w:rPr>
          <w:lang w:eastAsia="hi-IN" w:bidi="hi-IN"/>
        </w:rPr>
        <w:t>:</w:t>
      </w:r>
    </w:p>
    <w:p w14:paraId="1BAA6402" w14:textId="77777777" w:rsidR="00EA271C" w:rsidRPr="00EA271C" w:rsidRDefault="00EA271C">
      <w:pPr>
        <w:numPr>
          <w:ilvl w:val="0"/>
          <w:numId w:val="72"/>
        </w:numPr>
        <w:ind w:left="426"/>
        <w:contextualSpacing/>
        <w:rPr>
          <w:rFonts w:cs="Arial"/>
          <w:bCs/>
          <w:kern w:val="1"/>
          <w:lang w:eastAsia="hi-IN" w:bidi="hi-IN"/>
        </w:rPr>
      </w:pPr>
      <w:r w:rsidRPr="00EA271C">
        <w:rPr>
          <w:rFonts w:cs="Arial"/>
          <w:bCs/>
          <w:kern w:val="1"/>
          <w:lang w:eastAsia="hi-IN" w:bidi="hi-IN"/>
        </w:rPr>
        <w:t>Budynek administracyjno-socjalny wyposażony jest w wymagany:</w:t>
      </w:r>
    </w:p>
    <w:p w14:paraId="72CB7252" w14:textId="77777777" w:rsidR="00EA271C" w:rsidRPr="00EA271C" w:rsidRDefault="00EA271C">
      <w:pPr>
        <w:numPr>
          <w:ilvl w:val="0"/>
          <w:numId w:val="75"/>
        </w:numPr>
        <w:ind w:left="426"/>
        <w:contextualSpacing/>
        <w:rPr>
          <w:rFonts w:cs="Arial"/>
          <w:bCs/>
          <w:kern w:val="1"/>
          <w:lang w:eastAsia="hi-IN" w:bidi="hi-IN"/>
        </w:rPr>
      </w:pPr>
      <w:r w:rsidRPr="00EA271C">
        <w:rPr>
          <w:rFonts w:cs="Arial"/>
          <w:bCs/>
          <w:kern w:val="1"/>
          <w:lang w:eastAsia="hi-IN" w:bidi="hi-IN"/>
        </w:rPr>
        <w:t>przeciwpożarowy wyłącznik prądu (PWP)</w:t>
      </w:r>
    </w:p>
    <w:p w14:paraId="01EDAC94" w14:textId="77777777" w:rsidR="00EA271C" w:rsidRPr="00EA271C" w:rsidRDefault="00EA271C">
      <w:pPr>
        <w:numPr>
          <w:ilvl w:val="0"/>
          <w:numId w:val="72"/>
        </w:numPr>
        <w:ind w:left="426"/>
        <w:contextualSpacing/>
        <w:rPr>
          <w:rFonts w:cs="Arial"/>
          <w:bCs/>
          <w:kern w:val="1"/>
          <w:lang w:eastAsia="hi-IN" w:bidi="hi-IN"/>
        </w:rPr>
      </w:pPr>
      <w:r w:rsidRPr="00EA271C">
        <w:rPr>
          <w:rFonts w:cs="Arial"/>
          <w:bCs/>
          <w:kern w:val="1"/>
          <w:lang w:eastAsia="hi-IN" w:bidi="hi-IN"/>
        </w:rPr>
        <w:t>W hali sortowni odpadów wymagane są urządzenia przeciwpożarowe:</w:t>
      </w:r>
    </w:p>
    <w:p w14:paraId="160255C0" w14:textId="77777777" w:rsidR="00EA271C" w:rsidRPr="00EA271C" w:rsidRDefault="00EA271C">
      <w:pPr>
        <w:numPr>
          <w:ilvl w:val="0"/>
          <w:numId w:val="76"/>
        </w:numPr>
        <w:ind w:left="426"/>
        <w:contextualSpacing/>
        <w:rPr>
          <w:rFonts w:cs="Arial"/>
          <w:bCs/>
          <w:kern w:val="1"/>
          <w:lang w:eastAsia="hi-IN" w:bidi="hi-IN"/>
        </w:rPr>
      </w:pPr>
      <w:r w:rsidRPr="00EA271C">
        <w:rPr>
          <w:rFonts w:cs="Arial"/>
          <w:bCs/>
          <w:kern w:val="1"/>
          <w:lang w:eastAsia="hi-IN" w:bidi="hi-IN"/>
        </w:rPr>
        <w:t>przeciwpożarowy wyłącznik prądu (PWP)</w:t>
      </w:r>
    </w:p>
    <w:p w14:paraId="72A07221" w14:textId="77777777" w:rsidR="00EA271C" w:rsidRPr="00EA271C" w:rsidRDefault="00EA271C">
      <w:pPr>
        <w:numPr>
          <w:ilvl w:val="0"/>
          <w:numId w:val="76"/>
        </w:numPr>
        <w:ind w:left="426"/>
        <w:contextualSpacing/>
        <w:rPr>
          <w:rFonts w:cs="Arial"/>
          <w:bCs/>
          <w:kern w:val="1"/>
          <w:lang w:eastAsia="hi-IN" w:bidi="hi-IN"/>
        </w:rPr>
      </w:pPr>
      <w:r w:rsidRPr="00EA271C">
        <w:rPr>
          <w:rFonts w:cs="Arial"/>
          <w:bCs/>
          <w:kern w:val="1"/>
          <w:lang w:eastAsia="hi-IN" w:bidi="hi-IN"/>
        </w:rPr>
        <w:t>oświetlenie awaryjne – ewakuacyjne.</w:t>
      </w:r>
    </w:p>
    <w:p w14:paraId="1047427E" w14:textId="77777777" w:rsidR="00EA271C" w:rsidRPr="00EA271C" w:rsidRDefault="00EA271C">
      <w:pPr>
        <w:numPr>
          <w:ilvl w:val="0"/>
          <w:numId w:val="72"/>
        </w:numPr>
        <w:ind w:left="426"/>
        <w:contextualSpacing/>
        <w:rPr>
          <w:rFonts w:cs="Arial"/>
          <w:bCs/>
          <w:kern w:val="1"/>
          <w:lang w:eastAsia="hi-IN" w:bidi="hi-IN"/>
        </w:rPr>
      </w:pPr>
      <w:r w:rsidRPr="00EA271C">
        <w:rPr>
          <w:rFonts w:cs="Arial"/>
          <w:bCs/>
          <w:kern w:val="1"/>
          <w:lang w:eastAsia="hi-IN" w:bidi="hi-IN"/>
        </w:rPr>
        <w:t>Budynek bioreaktorów (kompostery) - nie są wymagane urządzenia przeciwpożarowe.</w:t>
      </w:r>
    </w:p>
    <w:p w14:paraId="18CEA1D6" w14:textId="77777777" w:rsidR="00EA271C" w:rsidRPr="00EA271C" w:rsidRDefault="00EA271C">
      <w:pPr>
        <w:numPr>
          <w:ilvl w:val="0"/>
          <w:numId w:val="72"/>
        </w:numPr>
        <w:ind w:left="426"/>
        <w:contextualSpacing/>
        <w:rPr>
          <w:rFonts w:cs="Arial"/>
          <w:bCs/>
          <w:kern w:val="1"/>
          <w:lang w:eastAsia="hi-IN" w:bidi="hi-IN"/>
        </w:rPr>
      </w:pPr>
      <w:r w:rsidRPr="00EA271C">
        <w:rPr>
          <w:rFonts w:cs="Arial"/>
          <w:bCs/>
          <w:kern w:val="1"/>
          <w:lang w:eastAsia="hi-IN" w:bidi="hi-IN"/>
        </w:rPr>
        <w:t>Place magazynowe - nie są wymagane urządzenia przeciwpożarow</w:t>
      </w:r>
      <w:r w:rsidRPr="00EA271C">
        <w:rPr>
          <w:rFonts w:eastAsia="Calibri" w:cs="Arial"/>
          <w:bCs/>
          <w:kern w:val="1"/>
          <w:lang w:eastAsia="hi-IN" w:bidi="hi-IN"/>
        </w:rPr>
        <w:t>e.</w:t>
      </w:r>
    </w:p>
    <w:p w14:paraId="4A233BD9" w14:textId="77777777" w:rsidR="00EA271C" w:rsidRPr="00EA271C" w:rsidRDefault="00EA271C" w:rsidP="00EA271C">
      <w:pPr>
        <w:ind w:left="284"/>
        <w:rPr>
          <w:rFonts w:cs="Arial"/>
          <w:b/>
        </w:rPr>
      </w:pPr>
    </w:p>
    <w:p w14:paraId="44BBDB02" w14:textId="77777777" w:rsidR="00EA271C" w:rsidRPr="00EA271C" w:rsidRDefault="00EA271C" w:rsidP="001C3AC9">
      <w:pPr>
        <w:pStyle w:val="Nagwek2"/>
      </w:pPr>
      <w:r w:rsidRPr="00EA271C">
        <w:t>XI. Określam sposoby osiągania wysokiego poziomu ochrony środowiska jako całości dla instalacji IPPC:</w:t>
      </w:r>
    </w:p>
    <w:p w14:paraId="75CDBA22" w14:textId="77777777" w:rsidR="00EA271C" w:rsidRPr="00EA271C" w:rsidRDefault="00EA271C" w:rsidP="00EA271C">
      <w:pPr>
        <w:spacing w:before="120"/>
        <w:ind w:left="284"/>
        <w:rPr>
          <w:rFonts w:cs="Arial"/>
        </w:rPr>
      </w:pPr>
      <w:r w:rsidRPr="00EA271C">
        <w:rPr>
          <w:rFonts w:cs="Arial"/>
        </w:rPr>
        <w:t>XI.1. Instalacja eksploatowana będzie z zachowaniem projektowanych parametrów technicznych i technologicznych. Wszystkie urządzenia objęte niniejszą decyzją będą utrzymywane we właściwym stanie technicznym i będą prawidłowo eksploatowane w oparciu o stosowne instrukcje techniczno – ruchowe. Prowadzone będą kontrole stanu instalacji o których mowa w pkt. X.3. decyzji.</w:t>
      </w:r>
    </w:p>
    <w:p w14:paraId="706AA575" w14:textId="77777777" w:rsidR="00EA271C" w:rsidRPr="00EA271C" w:rsidRDefault="00EA271C" w:rsidP="00EA271C">
      <w:pPr>
        <w:ind w:left="284"/>
        <w:rPr>
          <w:rFonts w:cs="Arial"/>
        </w:rPr>
      </w:pPr>
      <w:r w:rsidRPr="00EA271C">
        <w:rPr>
          <w:rFonts w:cs="Arial"/>
        </w:rPr>
        <w:t xml:space="preserve">XI.2. Należy na bieżąco śledzić i w miarę możliwości wdrażać postęp techniczny </w:t>
      </w:r>
      <w:r w:rsidRPr="00EA271C">
        <w:rPr>
          <w:rFonts w:cs="Arial"/>
        </w:rPr>
        <w:br/>
        <w:t xml:space="preserve">w dziedzinie gospodarowania odpadami. Prowadzone będzie stałe podnoszenie </w:t>
      </w:r>
      <w:r w:rsidRPr="00EA271C">
        <w:rPr>
          <w:rFonts w:cs="Arial"/>
        </w:rPr>
        <w:lastRenderedPageBreak/>
        <w:t>kwalifikacji obsługi instalacji w zakresie gospodarowania odpadami oraz znajomości przepisów prawa w tym zakresie.</w:t>
      </w:r>
    </w:p>
    <w:p w14:paraId="465A6420" w14:textId="77777777" w:rsidR="00EA271C" w:rsidRPr="00EA271C" w:rsidRDefault="00EA271C" w:rsidP="00EA271C">
      <w:pPr>
        <w:ind w:left="284"/>
        <w:rPr>
          <w:rFonts w:cs="Arial"/>
        </w:rPr>
      </w:pPr>
      <w:r w:rsidRPr="00EA271C">
        <w:rPr>
          <w:rFonts w:cs="Arial"/>
        </w:rPr>
        <w:t xml:space="preserve">XI.3. Pojemniki wykorzystywane na terenie zakładu oraz służące do zbierania </w:t>
      </w:r>
      <w:r w:rsidRPr="00EA271C">
        <w:rPr>
          <w:rFonts w:cs="Arial"/>
        </w:rPr>
        <w:br/>
        <w:t>i magazynowania odpadów, a także wszystkie pojazdy i narzędzia będą podlegać odkażaniu z częstotliwością nie rzadziej niż raz w miesiącu, a w okresie letnim nie rzadziej niż raz na dwa tygodnie.</w:t>
      </w:r>
    </w:p>
    <w:p w14:paraId="14C00BC0" w14:textId="77777777" w:rsidR="00EA271C" w:rsidRPr="00EA271C" w:rsidRDefault="00EA271C" w:rsidP="00EA271C">
      <w:pPr>
        <w:ind w:left="284"/>
        <w:rPr>
          <w:rFonts w:cs="Arial"/>
        </w:rPr>
      </w:pPr>
      <w:r w:rsidRPr="00EA271C">
        <w:rPr>
          <w:rFonts w:cs="Arial"/>
        </w:rPr>
        <w:t xml:space="preserve">XI.4. Produkty wykorzystywane do dezynfekcji magazynowane będą </w:t>
      </w:r>
      <w:r w:rsidRPr="00EA271C">
        <w:rPr>
          <w:rFonts w:cs="Arial"/>
        </w:rPr>
        <w:br/>
        <w:t xml:space="preserve">w wydzielonym pomieszczeniu, w specjalnie do tego celu przystosowanych </w:t>
      </w:r>
      <w:r w:rsidRPr="00EA271C">
        <w:rPr>
          <w:rFonts w:cs="Arial"/>
        </w:rPr>
        <w:br/>
        <w:t>i przeznaczonych opakowaniach, w sposób uniemożliwiających ich rozlewanie, roznoszenie i rozsypywanie. Materiały te będą magazynowane w ilościach uzasadnionych ich zapotrzebowaniem.</w:t>
      </w:r>
    </w:p>
    <w:p w14:paraId="268F7C59" w14:textId="77777777" w:rsidR="00EA271C" w:rsidRPr="00EA271C" w:rsidRDefault="00EA271C" w:rsidP="00EA271C">
      <w:pPr>
        <w:ind w:left="284"/>
        <w:rPr>
          <w:rFonts w:cs="Arial"/>
        </w:rPr>
      </w:pPr>
      <w:r w:rsidRPr="00EA271C">
        <w:rPr>
          <w:rFonts w:cs="Arial"/>
        </w:rPr>
        <w:t>XI.5. Prowadzona będzie minimalizacja ilości powstających odpadów poprzez racjonalne wykorzystanie surowców i materiałów, zgodnie z punktem VIII.1.3. oraz IX. decyzji.</w:t>
      </w:r>
    </w:p>
    <w:p w14:paraId="69A233A1" w14:textId="77777777" w:rsidR="00EA271C" w:rsidRPr="00EA271C" w:rsidRDefault="00EA271C" w:rsidP="00EA271C">
      <w:pPr>
        <w:ind w:left="284"/>
        <w:rPr>
          <w:rFonts w:cs="Arial"/>
        </w:rPr>
      </w:pPr>
      <w:r w:rsidRPr="00EA271C">
        <w:rPr>
          <w:rFonts w:cs="Arial"/>
        </w:rPr>
        <w:t xml:space="preserve">XI.6. Miejsca magazynowania odpadów będą posiadały utwardzone, nieprzepuszczalne podłoża. Odpady magazynowane będą w sposób selektywny </w:t>
      </w:r>
      <w:r w:rsidRPr="00EA271C">
        <w:rPr>
          <w:rFonts w:cs="Arial"/>
        </w:rPr>
        <w:br/>
        <w:t xml:space="preserve">i bezpieczny dla środowiska, zdrowia i życia ludzi, w wyznaczonych w decyzji miejscach. </w:t>
      </w:r>
    </w:p>
    <w:p w14:paraId="0EA38467" w14:textId="77777777" w:rsidR="00EA271C" w:rsidRPr="00EA271C" w:rsidRDefault="00EA271C" w:rsidP="00EA271C">
      <w:pPr>
        <w:ind w:left="284"/>
        <w:rPr>
          <w:rFonts w:cs="Arial"/>
        </w:rPr>
      </w:pPr>
      <w:r w:rsidRPr="00EA271C">
        <w:rPr>
          <w:rFonts w:cs="Arial"/>
        </w:rPr>
        <w:t>XI.7. Instalacja wyposażona będzie w środki gaśnicze, neutralizujące oraz sorbenty pozwalające przeciwdziałać ewentualnym zagrożeniom i wyciekom płynów eksploatacyjnych.</w:t>
      </w:r>
    </w:p>
    <w:p w14:paraId="321B1FE3" w14:textId="77777777" w:rsidR="00EA271C" w:rsidRPr="00EA271C" w:rsidRDefault="00EA271C" w:rsidP="00EA271C">
      <w:pPr>
        <w:ind w:left="284"/>
        <w:rPr>
          <w:rFonts w:cs="Arial"/>
        </w:rPr>
      </w:pPr>
      <w:r w:rsidRPr="00EA271C">
        <w:rPr>
          <w:rFonts w:cs="Arial"/>
        </w:rPr>
        <w:t xml:space="preserve">XI.8. Prowadzona będzie obserwacja stanu nawierzchni dróg technologicznych </w:t>
      </w:r>
      <w:r w:rsidRPr="00EA271C">
        <w:rPr>
          <w:rFonts w:cs="Arial"/>
        </w:rPr>
        <w:br/>
        <w:t>i placów oraz ogrodzenia i systematyczne naprawy.</w:t>
      </w:r>
    </w:p>
    <w:p w14:paraId="55A31158" w14:textId="77777777" w:rsidR="00EA271C" w:rsidRPr="00EA271C" w:rsidRDefault="00EA271C" w:rsidP="00EA271C">
      <w:pPr>
        <w:ind w:left="284"/>
        <w:rPr>
          <w:rFonts w:cs="Arial"/>
        </w:rPr>
      </w:pPr>
      <w:r w:rsidRPr="00EA271C">
        <w:rPr>
          <w:rFonts w:cs="Arial"/>
        </w:rPr>
        <w:t>XI.9. Prowadzony będzie monitoring ilości zużywanych mediów oraz podejmowane działania ograniczające ich zużycie. Zużycie wody oraz energii elektrycznej będzie na bieżąco monitorowane na podstawie wskazań licznika, a ilość zużywanych paliw będzie ewidencjonowana.</w:t>
      </w:r>
    </w:p>
    <w:p w14:paraId="6BDD3A8D" w14:textId="77777777" w:rsidR="00EA271C" w:rsidRPr="00EA271C" w:rsidRDefault="00EA271C" w:rsidP="00EA271C">
      <w:pPr>
        <w:ind w:left="284"/>
        <w:rPr>
          <w:rFonts w:cs="Arial"/>
        </w:rPr>
      </w:pPr>
      <w:r w:rsidRPr="00EA271C">
        <w:rPr>
          <w:rFonts w:cs="Arial"/>
        </w:rPr>
        <w:t>XI.10. W celu zwiększenia efektywności gospodarki materiałowo - surowcowej Zakład będzie inwestował w remonty i konserwację urządzeń, w celu podniesienia ich sprawności, a tym samym zmniejszenia ilości zużywanych surowców, mediów i paliwa.</w:t>
      </w:r>
    </w:p>
    <w:p w14:paraId="211C2E68" w14:textId="77777777" w:rsidR="00EA271C" w:rsidRPr="00EA271C" w:rsidRDefault="00EA271C" w:rsidP="00EA271C">
      <w:pPr>
        <w:ind w:left="284"/>
        <w:rPr>
          <w:rFonts w:cs="Arial"/>
        </w:rPr>
      </w:pPr>
      <w:bookmarkStart w:id="110" w:name="_Hlk47960596"/>
      <w:r w:rsidRPr="00EA271C">
        <w:rPr>
          <w:rFonts w:cs="Arial"/>
        </w:rPr>
        <w:t>XI.11. Aby zapewnić efektywne zużycie energii, stosowane będą obie poniższe techniki (BAT 23 Konkluzji):</w:t>
      </w:r>
    </w:p>
    <w:p w14:paraId="512D16EF" w14:textId="77777777" w:rsidR="00EA271C" w:rsidRPr="00EA271C" w:rsidRDefault="00EA271C" w:rsidP="00EA271C">
      <w:pPr>
        <w:autoSpaceDE w:val="0"/>
        <w:autoSpaceDN w:val="0"/>
        <w:adjustRightInd w:val="0"/>
        <w:ind w:left="284"/>
        <w:rPr>
          <w:rFonts w:cs="Arial"/>
        </w:rPr>
      </w:pPr>
      <w:r w:rsidRPr="00EA271C">
        <w:rPr>
          <w:rFonts w:cs="Arial"/>
        </w:rPr>
        <w:t>a. Plan racjonalizacji zużycia energii.</w:t>
      </w:r>
    </w:p>
    <w:p w14:paraId="49D5AFC8" w14:textId="77777777" w:rsidR="00EA271C" w:rsidRPr="00EA271C" w:rsidRDefault="00EA271C" w:rsidP="00EA271C">
      <w:pPr>
        <w:autoSpaceDE w:val="0"/>
        <w:autoSpaceDN w:val="0"/>
        <w:adjustRightInd w:val="0"/>
        <w:ind w:left="284"/>
        <w:rPr>
          <w:rFonts w:cs="Arial"/>
        </w:rPr>
      </w:pPr>
      <w:r w:rsidRPr="00EA271C">
        <w:rPr>
          <w:rFonts w:cs="Arial"/>
        </w:rPr>
        <w:t>b. Rejestr bilansu energetycznego.</w:t>
      </w:r>
    </w:p>
    <w:p w14:paraId="25C56725" w14:textId="77777777" w:rsidR="00EA271C" w:rsidRPr="00EA271C" w:rsidRDefault="00EA271C" w:rsidP="00EA271C">
      <w:pPr>
        <w:autoSpaceDE w:val="0"/>
        <w:autoSpaceDN w:val="0"/>
        <w:adjustRightInd w:val="0"/>
        <w:ind w:left="284"/>
        <w:rPr>
          <w:rFonts w:cs="Arial"/>
        </w:rPr>
      </w:pPr>
      <w:r w:rsidRPr="00EA271C">
        <w:rPr>
          <w:rFonts w:cs="Arial"/>
        </w:rPr>
        <w:t>Na terenie zakładu podejmowane będą działania zmierzające do zapewnienia efektywnego wykorzystania energii:</w:t>
      </w:r>
    </w:p>
    <w:p w14:paraId="2112C7F7" w14:textId="77777777" w:rsidR="00EA271C" w:rsidRPr="00EA271C" w:rsidRDefault="00EA271C">
      <w:pPr>
        <w:numPr>
          <w:ilvl w:val="0"/>
          <w:numId w:val="63"/>
        </w:numPr>
        <w:autoSpaceDE w:val="0"/>
        <w:autoSpaceDN w:val="0"/>
        <w:adjustRightInd w:val="0"/>
        <w:ind w:left="364"/>
        <w:rPr>
          <w:rFonts w:cs="Arial"/>
        </w:rPr>
      </w:pPr>
      <w:r w:rsidRPr="00EA271C">
        <w:rPr>
          <w:rFonts w:cs="Arial"/>
        </w:rPr>
        <w:t xml:space="preserve">stosowanie energooszczędnych urządzeń, </w:t>
      </w:r>
    </w:p>
    <w:p w14:paraId="688E1A2E" w14:textId="77777777" w:rsidR="00EA271C" w:rsidRPr="00EA271C" w:rsidRDefault="00EA271C">
      <w:pPr>
        <w:numPr>
          <w:ilvl w:val="0"/>
          <w:numId w:val="63"/>
        </w:numPr>
        <w:autoSpaceDE w:val="0"/>
        <w:autoSpaceDN w:val="0"/>
        <w:adjustRightInd w:val="0"/>
        <w:ind w:left="364"/>
        <w:rPr>
          <w:rFonts w:cs="Arial"/>
        </w:rPr>
      </w:pPr>
      <w:r w:rsidRPr="00EA271C">
        <w:rPr>
          <w:rFonts w:cs="Arial"/>
        </w:rPr>
        <w:t>zakup paliw o wyższej wartości opałowej,</w:t>
      </w:r>
    </w:p>
    <w:p w14:paraId="2E8F538B" w14:textId="77777777" w:rsidR="00EA271C" w:rsidRPr="00EA271C" w:rsidRDefault="00EA271C">
      <w:pPr>
        <w:numPr>
          <w:ilvl w:val="0"/>
          <w:numId w:val="63"/>
        </w:numPr>
        <w:autoSpaceDE w:val="0"/>
        <w:autoSpaceDN w:val="0"/>
        <w:adjustRightInd w:val="0"/>
        <w:ind w:left="364"/>
        <w:rPr>
          <w:rFonts w:cs="Arial"/>
        </w:rPr>
      </w:pPr>
      <w:r w:rsidRPr="00EA271C">
        <w:rPr>
          <w:rFonts w:cs="Arial"/>
        </w:rPr>
        <w:t>efektywne wykorzystywanie i oszczędzanie energii elektrycznej i paliw płynnych,</w:t>
      </w:r>
    </w:p>
    <w:p w14:paraId="4B84C680" w14:textId="77777777" w:rsidR="00EA271C" w:rsidRPr="00EA271C" w:rsidRDefault="00EA271C">
      <w:pPr>
        <w:numPr>
          <w:ilvl w:val="0"/>
          <w:numId w:val="64"/>
        </w:numPr>
        <w:autoSpaceDE w:val="0"/>
        <w:autoSpaceDN w:val="0"/>
        <w:adjustRightInd w:val="0"/>
        <w:ind w:left="364"/>
        <w:rPr>
          <w:rFonts w:cs="Arial"/>
        </w:rPr>
      </w:pPr>
      <w:r w:rsidRPr="00EA271C">
        <w:rPr>
          <w:rFonts w:cs="Arial"/>
        </w:rPr>
        <w:t>ograniczanie biegu jałowego maszyn i urządzeń elektrycznych,</w:t>
      </w:r>
    </w:p>
    <w:p w14:paraId="3FBFEF85" w14:textId="77777777" w:rsidR="00EA271C" w:rsidRPr="00EA271C" w:rsidRDefault="00EA271C">
      <w:pPr>
        <w:numPr>
          <w:ilvl w:val="0"/>
          <w:numId w:val="64"/>
        </w:numPr>
        <w:autoSpaceDE w:val="0"/>
        <w:autoSpaceDN w:val="0"/>
        <w:adjustRightInd w:val="0"/>
        <w:ind w:left="364"/>
        <w:rPr>
          <w:rFonts w:cs="Arial"/>
        </w:rPr>
      </w:pPr>
      <w:r w:rsidRPr="00EA271C">
        <w:rPr>
          <w:rFonts w:cs="Arial"/>
        </w:rPr>
        <w:t>prawidłowy dobór mocy nowo instalowanych urządzeń elektrycznych do potrzeb zakładu,</w:t>
      </w:r>
    </w:p>
    <w:p w14:paraId="4154A50C" w14:textId="77777777" w:rsidR="00EA271C" w:rsidRPr="00EA271C" w:rsidRDefault="00EA271C">
      <w:pPr>
        <w:numPr>
          <w:ilvl w:val="0"/>
          <w:numId w:val="64"/>
        </w:numPr>
        <w:autoSpaceDE w:val="0"/>
        <w:autoSpaceDN w:val="0"/>
        <w:adjustRightInd w:val="0"/>
        <w:ind w:left="364"/>
        <w:rPr>
          <w:rFonts w:cs="Arial"/>
        </w:rPr>
      </w:pPr>
      <w:r w:rsidRPr="00EA271C">
        <w:rPr>
          <w:rFonts w:cs="Arial"/>
        </w:rPr>
        <w:t xml:space="preserve">prowadzenie kontroli zużycia energii - prowadzony jest rejestr zużycia energii </w:t>
      </w:r>
      <w:r w:rsidRPr="00EA271C">
        <w:rPr>
          <w:rFonts w:cs="Arial"/>
        </w:rPr>
        <w:br/>
        <w:t>w ujęciu miesięcznym i bilansie rocznym,</w:t>
      </w:r>
    </w:p>
    <w:p w14:paraId="2B5CDE26" w14:textId="3B5937BA" w:rsidR="00EA271C" w:rsidRPr="00EA271C" w:rsidRDefault="00EA271C">
      <w:pPr>
        <w:numPr>
          <w:ilvl w:val="0"/>
          <w:numId w:val="64"/>
        </w:numPr>
        <w:autoSpaceDE w:val="0"/>
        <w:autoSpaceDN w:val="0"/>
        <w:adjustRightInd w:val="0"/>
        <w:ind w:left="364"/>
        <w:rPr>
          <w:rFonts w:cs="Arial"/>
        </w:rPr>
      </w:pPr>
      <w:r w:rsidRPr="00EA271C">
        <w:rPr>
          <w:rFonts w:cs="Arial"/>
        </w:rPr>
        <w:t>w celu zwiększenia efektywności gospodarki materiałowo - surowcowej prowadzona będzie konserwacja urządzeń, w celu podniesienia ich sprawności</w:t>
      </w:r>
      <w:bookmarkEnd w:id="110"/>
      <w:r w:rsidRPr="00EA271C">
        <w:rPr>
          <w:rFonts w:cs="Arial"/>
        </w:rPr>
        <w:t>.</w:t>
      </w:r>
    </w:p>
    <w:p w14:paraId="2E5A092C" w14:textId="77777777" w:rsidR="00EF3F3A" w:rsidRDefault="00EF3F3A" w:rsidP="00EA271C">
      <w:pPr>
        <w:ind w:left="284"/>
        <w:rPr>
          <w:rFonts w:cs="Arial"/>
        </w:rPr>
      </w:pPr>
    </w:p>
    <w:p w14:paraId="68640DCE" w14:textId="77777777" w:rsidR="00EF3F3A" w:rsidRDefault="00EF3F3A" w:rsidP="00EA271C">
      <w:pPr>
        <w:ind w:left="284"/>
        <w:rPr>
          <w:rFonts w:cs="Arial"/>
        </w:rPr>
      </w:pPr>
    </w:p>
    <w:p w14:paraId="24C31F10" w14:textId="4F1EB71F" w:rsidR="00EA271C" w:rsidRPr="00EA271C" w:rsidRDefault="00EA271C" w:rsidP="00EF3F3A">
      <w:pPr>
        <w:rPr>
          <w:rFonts w:cs="Arial"/>
        </w:rPr>
      </w:pPr>
      <w:r w:rsidRPr="00EA271C">
        <w:rPr>
          <w:rFonts w:cs="Arial"/>
        </w:rPr>
        <w:lastRenderedPageBreak/>
        <w:t xml:space="preserve">XI.12. Prowadzenie mechaniczno-ręcznego przetwarzania odpadów, w tym niesegregowanych zmieszanych odpadów komunalnych, w celu wydzielania odpadów przeznaczonych do odzysku, zgodnie z hierarchią postępowania </w:t>
      </w:r>
      <w:r w:rsidRPr="00EA271C">
        <w:rPr>
          <w:rFonts w:cs="Arial"/>
        </w:rPr>
        <w:br/>
        <w:t>z odpadami.</w:t>
      </w:r>
    </w:p>
    <w:p w14:paraId="6C8B78AF" w14:textId="77777777" w:rsidR="00EA271C" w:rsidRPr="00EA271C" w:rsidRDefault="00EA271C" w:rsidP="00EF3F3A">
      <w:pPr>
        <w:tabs>
          <w:tab w:val="left" w:pos="360"/>
        </w:tabs>
        <w:rPr>
          <w:rFonts w:cs="Arial"/>
        </w:rPr>
      </w:pPr>
      <w:r w:rsidRPr="00EA271C">
        <w:rPr>
          <w:rFonts w:cs="Arial"/>
        </w:rPr>
        <w:t xml:space="preserve">XI.13. Proces biologicznego przetwarzania odpadów w zamkniętych bioreaktorach prowadzony będzie z aktywnym napowietrzaniem i zabezpieczeniem uniemożliwiającym przedostawanie się nieoczyszczonego powietrza procesowego do atmosfery – system ujmowania i oczyszczania powietrza procesowego </w:t>
      </w:r>
      <w:r w:rsidRPr="00EA271C">
        <w:rPr>
          <w:rFonts w:cs="Arial"/>
        </w:rPr>
        <w:br/>
        <w:t xml:space="preserve">w </w:t>
      </w:r>
      <w:proofErr w:type="spellStart"/>
      <w:r w:rsidRPr="00EA271C">
        <w:rPr>
          <w:rFonts w:cs="Arial"/>
        </w:rPr>
        <w:t>biofiltrze</w:t>
      </w:r>
      <w:proofErr w:type="spellEnd"/>
      <w:r w:rsidRPr="00EA271C">
        <w:rPr>
          <w:rFonts w:cs="Arial"/>
        </w:rPr>
        <w:t>.</w:t>
      </w:r>
    </w:p>
    <w:p w14:paraId="3DA1C38A" w14:textId="77777777" w:rsidR="00EA271C" w:rsidRPr="00EA271C" w:rsidRDefault="00EA271C" w:rsidP="00EF3F3A">
      <w:pPr>
        <w:rPr>
          <w:rFonts w:cs="Arial"/>
        </w:rPr>
      </w:pPr>
      <w:r w:rsidRPr="00EA271C">
        <w:rPr>
          <w:rFonts w:cs="Arial"/>
        </w:rPr>
        <w:t>XI.14. Bioreaktory wyposażone będą w system ujęcia i odprowadzenia ścieków technologicznych do szczelnego zbiornika na ścieki technologiczne.</w:t>
      </w:r>
    </w:p>
    <w:p w14:paraId="01D7699E" w14:textId="77777777" w:rsidR="00EA271C" w:rsidRPr="00EA271C" w:rsidRDefault="00EA271C" w:rsidP="00EF3F3A">
      <w:pPr>
        <w:rPr>
          <w:rFonts w:cs="Arial"/>
        </w:rPr>
      </w:pPr>
      <w:r w:rsidRPr="00EA271C">
        <w:rPr>
          <w:rFonts w:cs="Arial"/>
        </w:rPr>
        <w:t xml:space="preserve">XI.15. Wody odciekowe z placu technologiczno- magazynowego odprowadzane do szczelnego zbiornika będą systematycznie wywożone na oczyszczalnię ścieków </w:t>
      </w:r>
      <w:r w:rsidRPr="00EA271C">
        <w:rPr>
          <w:rFonts w:cs="Arial"/>
        </w:rPr>
        <w:br/>
        <w:t>lub zawracane będą do procesu, tak by nie dopuszczać do przepełniania zbiornika.</w:t>
      </w:r>
    </w:p>
    <w:p w14:paraId="3FFB75C4" w14:textId="77777777" w:rsidR="00EA271C" w:rsidRPr="00EA271C" w:rsidRDefault="00EA271C" w:rsidP="00EF3F3A">
      <w:pPr>
        <w:autoSpaceDE w:val="0"/>
        <w:autoSpaceDN w:val="0"/>
        <w:adjustRightInd w:val="0"/>
        <w:rPr>
          <w:rFonts w:cs="Arial"/>
          <w:b/>
        </w:rPr>
      </w:pPr>
      <w:r w:rsidRPr="00EA271C">
        <w:rPr>
          <w:rFonts w:cs="Arial"/>
          <w:b/>
        </w:rPr>
        <w:t xml:space="preserve">XI.16. </w:t>
      </w:r>
      <w:r w:rsidRPr="00EA271C">
        <w:rPr>
          <w:rFonts w:cs="Arial"/>
          <w:b/>
          <w:i/>
          <w:iCs/>
        </w:rPr>
        <w:t>Punkt uchylony.</w:t>
      </w:r>
    </w:p>
    <w:p w14:paraId="2CE1AFDB" w14:textId="77777777" w:rsidR="00EA271C" w:rsidRPr="00EA271C" w:rsidRDefault="00EA271C" w:rsidP="00EF3F3A">
      <w:pPr>
        <w:tabs>
          <w:tab w:val="left" w:pos="360"/>
        </w:tabs>
        <w:rPr>
          <w:rFonts w:cs="Arial"/>
          <w:bCs/>
        </w:rPr>
      </w:pPr>
      <w:r w:rsidRPr="00EA271C">
        <w:rPr>
          <w:rFonts w:cs="Arial"/>
          <w:bCs/>
        </w:rPr>
        <w:t xml:space="preserve">XI.17. Prowadzony będzie monitoring procesów technologicznych ustalony </w:t>
      </w:r>
      <w:r w:rsidRPr="00EA271C">
        <w:rPr>
          <w:rFonts w:cs="Arial"/>
          <w:bCs/>
        </w:rPr>
        <w:br/>
        <w:t xml:space="preserve">w punkcie XII. pozwolenia.  </w:t>
      </w:r>
    </w:p>
    <w:p w14:paraId="69243242" w14:textId="77777777" w:rsidR="00EA271C" w:rsidRPr="00EA271C" w:rsidRDefault="00EA271C" w:rsidP="00EF3F3A">
      <w:pPr>
        <w:tabs>
          <w:tab w:val="left" w:pos="360"/>
        </w:tabs>
        <w:rPr>
          <w:rFonts w:cs="Arial"/>
          <w:bCs/>
        </w:rPr>
      </w:pPr>
      <w:r w:rsidRPr="00EA271C">
        <w:rPr>
          <w:rFonts w:cs="Arial"/>
          <w:bCs/>
        </w:rPr>
        <w:t>XI.18. Zakazuje się wspólnego magazynowania i mieszania się dostarczanych na teren zakładu odpadów zielonych i biodegradowalnych z innymi odpadami na placu.</w:t>
      </w:r>
    </w:p>
    <w:p w14:paraId="2CA8F5AE" w14:textId="77777777" w:rsidR="00EA271C" w:rsidRPr="00EA271C" w:rsidRDefault="00EA271C" w:rsidP="00EF3F3A">
      <w:pPr>
        <w:rPr>
          <w:rFonts w:cs="Arial"/>
        </w:rPr>
      </w:pPr>
      <w:r w:rsidRPr="00EA271C">
        <w:rPr>
          <w:rFonts w:cs="Arial"/>
          <w:bCs/>
        </w:rPr>
        <w:t xml:space="preserve">XI.19. Należy dążyć do minimalizacji ilości odpadów magazynowanych na placach </w:t>
      </w:r>
      <w:r w:rsidRPr="00EA271C">
        <w:rPr>
          <w:rFonts w:cs="Arial"/>
          <w:bCs/>
        </w:rPr>
        <w:br/>
        <w:t>nr 1 i nr 2 , celem ograniczenia ilości powstających odcieków</w:t>
      </w:r>
      <w:r w:rsidRPr="00EA271C">
        <w:rPr>
          <w:rFonts w:cs="Arial"/>
        </w:rPr>
        <w:t>.</w:t>
      </w:r>
    </w:p>
    <w:p w14:paraId="68E5D6AC" w14:textId="77777777" w:rsidR="00EA271C" w:rsidRPr="00EA271C" w:rsidRDefault="00EA271C" w:rsidP="00EA271C">
      <w:pPr>
        <w:tabs>
          <w:tab w:val="left" w:pos="360"/>
        </w:tabs>
        <w:spacing w:before="120"/>
        <w:ind w:left="284"/>
        <w:rPr>
          <w:rFonts w:cs="Arial"/>
          <w:i/>
          <w:iCs/>
          <w:sz w:val="8"/>
          <w:szCs w:val="8"/>
        </w:rPr>
      </w:pPr>
    </w:p>
    <w:p w14:paraId="546962BE" w14:textId="77777777" w:rsidR="00EA271C" w:rsidRPr="00EA271C" w:rsidRDefault="00EA271C" w:rsidP="001C3AC9">
      <w:pPr>
        <w:pStyle w:val="Nagwek2"/>
      </w:pPr>
      <w:bookmarkStart w:id="111" w:name="_Toc418105518"/>
      <w:r w:rsidRPr="00EA271C">
        <w:t xml:space="preserve">XII. W celu poprawy ogólnej efektywności środowiskowej, w ramach BAT należy monitorować lub kontrolować kluczowe parametry odpadów </w:t>
      </w:r>
      <w:r w:rsidRPr="00EA271C">
        <w:br/>
        <w:t>i procesów w instalacji do mechaniczno – biologicznego przetwarzania odpadów w Młynach, w tym (BAT 36):</w:t>
      </w:r>
    </w:p>
    <w:p w14:paraId="69FE0031" w14:textId="77777777" w:rsidR="00EA271C" w:rsidRPr="00EA271C" w:rsidRDefault="00EA271C" w:rsidP="00EF3F3A">
      <w:pPr>
        <w:tabs>
          <w:tab w:val="left" w:pos="567"/>
        </w:tabs>
        <w:rPr>
          <w:rFonts w:cs="Arial"/>
          <w:bCs/>
        </w:rPr>
      </w:pPr>
      <w:r w:rsidRPr="00EA271C">
        <w:rPr>
          <w:rFonts w:cs="Arial"/>
          <w:bCs/>
        </w:rPr>
        <w:t xml:space="preserve">XII.1. Prowadzony będzie pomiar czasu pracy urządzeń instalacji mechaniczno – biologicznego przetwarzania odpadów przy pomocy liczników godzin pracy sprzętu </w:t>
      </w:r>
      <w:r w:rsidRPr="00EA271C">
        <w:rPr>
          <w:rFonts w:cs="Arial"/>
          <w:bCs/>
        </w:rPr>
        <w:br/>
        <w:t>i urządzeń lub raportu pracy sprzętu i urządzeń. Odczytane zapisy przechowywane będą przez okres 1 roku.</w:t>
      </w:r>
    </w:p>
    <w:p w14:paraId="505A4A97" w14:textId="77777777" w:rsidR="00EA271C" w:rsidRPr="00EA271C" w:rsidRDefault="00EA271C" w:rsidP="00EF3F3A">
      <w:pPr>
        <w:tabs>
          <w:tab w:val="left" w:pos="567"/>
        </w:tabs>
        <w:rPr>
          <w:rFonts w:cs="Arial"/>
          <w:bCs/>
        </w:rPr>
      </w:pPr>
      <w:r w:rsidRPr="00EA271C">
        <w:rPr>
          <w:rFonts w:cs="Arial"/>
          <w:bCs/>
        </w:rPr>
        <w:t xml:space="preserve">XII.2. Dla potrzeb sprawozdawczych, prowadzone będą bilanse przetworzonych </w:t>
      </w:r>
      <w:r w:rsidRPr="00EA271C">
        <w:rPr>
          <w:rFonts w:cs="Arial"/>
          <w:bCs/>
        </w:rPr>
        <w:br/>
        <w:t>i wytworzonych odpadów w układzie miesięcznym i rocznym.</w:t>
      </w:r>
    </w:p>
    <w:p w14:paraId="32EC6730" w14:textId="77777777" w:rsidR="00EA271C" w:rsidRPr="00EA271C" w:rsidRDefault="00EA271C" w:rsidP="00EF3F3A">
      <w:pPr>
        <w:tabs>
          <w:tab w:val="left" w:pos="567"/>
        </w:tabs>
        <w:rPr>
          <w:rFonts w:cs="Arial"/>
          <w:bCs/>
        </w:rPr>
      </w:pPr>
      <w:r w:rsidRPr="00EA271C">
        <w:rPr>
          <w:rFonts w:cs="Arial"/>
          <w:bCs/>
        </w:rPr>
        <w:t xml:space="preserve">XII.3. Prowadzony będzie nadzór technologiczny nad pracą instalacji i stanem technicznym urządzeń oraz dokonywane będą analizy wyników prowadzonego monitoringu technologicznego. </w:t>
      </w:r>
    </w:p>
    <w:p w14:paraId="323F583B" w14:textId="77777777" w:rsidR="00EA271C" w:rsidRPr="00EA271C" w:rsidRDefault="00EA271C" w:rsidP="00EF3F3A">
      <w:pPr>
        <w:tabs>
          <w:tab w:val="left" w:pos="567"/>
        </w:tabs>
        <w:rPr>
          <w:rFonts w:cs="Arial"/>
          <w:bCs/>
        </w:rPr>
      </w:pPr>
      <w:r w:rsidRPr="00EA271C">
        <w:rPr>
          <w:rFonts w:cs="Arial"/>
          <w:bCs/>
        </w:rPr>
        <w:t>XII.4. Prowadzona będzie stała kontrola zużycia wody i energii na potrzeby instalacji.</w:t>
      </w:r>
    </w:p>
    <w:p w14:paraId="4328A753" w14:textId="77777777" w:rsidR="00EA271C" w:rsidRPr="00EA271C" w:rsidRDefault="00EA271C" w:rsidP="00EF3F3A">
      <w:pPr>
        <w:tabs>
          <w:tab w:val="left" w:pos="567"/>
        </w:tabs>
        <w:rPr>
          <w:rFonts w:cs="Arial"/>
          <w:bCs/>
        </w:rPr>
      </w:pPr>
      <w:r w:rsidRPr="00EA271C">
        <w:rPr>
          <w:rFonts w:cs="Arial"/>
          <w:bCs/>
        </w:rPr>
        <w:t xml:space="preserve">XII.5. Prowadzona będzie dokumentacja (rejestr) wyników badań przetwarzanych odpadów (frakcji podsitowej 0–80 mm). Rejestr badań umożliwiał będzie identyfikację daty i miejsca poboru próby (nr reaktora, data załadunku i opróżnienia bioreaktora). </w:t>
      </w:r>
    </w:p>
    <w:p w14:paraId="09A7F778" w14:textId="77777777" w:rsidR="00EA271C" w:rsidRPr="00EA271C" w:rsidRDefault="00EA271C" w:rsidP="00EF3F3A">
      <w:pPr>
        <w:tabs>
          <w:tab w:val="left" w:pos="567"/>
        </w:tabs>
        <w:rPr>
          <w:rFonts w:cs="Arial"/>
        </w:rPr>
      </w:pPr>
      <w:r w:rsidRPr="00EA271C">
        <w:rPr>
          <w:rFonts w:cs="Arial"/>
          <w:bCs/>
        </w:rPr>
        <w:t>XII.6.</w:t>
      </w:r>
      <w:r w:rsidRPr="00EA271C">
        <w:rPr>
          <w:rFonts w:cs="Arial"/>
        </w:rPr>
        <w:t xml:space="preserve"> Prowadzone będą przeglądy stanu technicznego urządzeń instalacji MBP:</w:t>
      </w:r>
    </w:p>
    <w:bookmarkEnd w:id="111"/>
    <w:p w14:paraId="6998254A" w14:textId="0B7AC955" w:rsidR="00EA271C" w:rsidRDefault="00EA271C" w:rsidP="00EF3F3A">
      <w:pPr>
        <w:tabs>
          <w:tab w:val="left" w:pos="284"/>
          <w:tab w:val="left" w:pos="1134"/>
        </w:tabs>
        <w:rPr>
          <w:rFonts w:cs="Arial"/>
          <w:b/>
          <w:bCs/>
          <w:sz w:val="22"/>
          <w:szCs w:val="22"/>
        </w:rPr>
      </w:pPr>
    </w:p>
    <w:p w14:paraId="008A7057" w14:textId="5A045E65" w:rsidR="001642CC" w:rsidRDefault="001642CC" w:rsidP="00EF3F3A">
      <w:pPr>
        <w:tabs>
          <w:tab w:val="left" w:pos="284"/>
          <w:tab w:val="left" w:pos="1134"/>
        </w:tabs>
        <w:rPr>
          <w:rFonts w:cs="Arial"/>
          <w:b/>
          <w:bCs/>
          <w:sz w:val="22"/>
          <w:szCs w:val="22"/>
        </w:rPr>
      </w:pPr>
    </w:p>
    <w:p w14:paraId="74A629A6" w14:textId="2598AC42" w:rsidR="001642CC" w:rsidRDefault="001642CC" w:rsidP="00EF3F3A">
      <w:pPr>
        <w:tabs>
          <w:tab w:val="left" w:pos="284"/>
          <w:tab w:val="left" w:pos="1134"/>
        </w:tabs>
        <w:rPr>
          <w:rFonts w:cs="Arial"/>
          <w:b/>
          <w:bCs/>
          <w:sz w:val="22"/>
          <w:szCs w:val="22"/>
        </w:rPr>
      </w:pPr>
    </w:p>
    <w:p w14:paraId="6D1529A1" w14:textId="5FEAF488" w:rsidR="001642CC" w:rsidRDefault="001642CC" w:rsidP="001642CC">
      <w:pPr>
        <w:tabs>
          <w:tab w:val="left" w:pos="1134"/>
        </w:tabs>
        <w:rPr>
          <w:rFonts w:cs="Arial"/>
          <w:b/>
          <w:bCs/>
          <w:sz w:val="22"/>
          <w:szCs w:val="22"/>
        </w:rPr>
      </w:pPr>
    </w:p>
    <w:p w14:paraId="53B3E6BD" w14:textId="37A7B8A0" w:rsidR="001642CC" w:rsidRDefault="001642CC" w:rsidP="001642CC">
      <w:pPr>
        <w:tabs>
          <w:tab w:val="left" w:pos="1134"/>
        </w:tabs>
        <w:rPr>
          <w:rFonts w:cs="Arial"/>
          <w:b/>
          <w:bCs/>
          <w:sz w:val="22"/>
          <w:szCs w:val="22"/>
        </w:rPr>
      </w:pPr>
    </w:p>
    <w:p w14:paraId="3862B568" w14:textId="3DD6241C" w:rsidR="001642CC" w:rsidRDefault="001642CC" w:rsidP="001642CC">
      <w:pPr>
        <w:tabs>
          <w:tab w:val="left" w:pos="1134"/>
        </w:tabs>
        <w:rPr>
          <w:rFonts w:cs="Arial"/>
          <w:b/>
          <w:bCs/>
          <w:sz w:val="22"/>
          <w:szCs w:val="22"/>
        </w:rPr>
      </w:pPr>
    </w:p>
    <w:p w14:paraId="5B340B08" w14:textId="769808F8" w:rsidR="001642CC" w:rsidRDefault="001642CC" w:rsidP="001642CC">
      <w:pPr>
        <w:tabs>
          <w:tab w:val="left" w:pos="1134"/>
        </w:tabs>
        <w:rPr>
          <w:rFonts w:cs="Arial"/>
          <w:b/>
          <w:bCs/>
          <w:sz w:val="22"/>
          <w:szCs w:val="22"/>
        </w:rPr>
      </w:pPr>
    </w:p>
    <w:p w14:paraId="419D14D8" w14:textId="42357AF6" w:rsidR="001642CC" w:rsidRDefault="001642CC" w:rsidP="001642CC">
      <w:pPr>
        <w:tabs>
          <w:tab w:val="left" w:pos="1134"/>
        </w:tabs>
        <w:rPr>
          <w:rFonts w:cs="Arial"/>
          <w:b/>
          <w:bCs/>
          <w:sz w:val="22"/>
          <w:szCs w:val="22"/>
        </w:rPr>
      </w:pPr>
    </w:p>
    <w:p w14:paraId="18BAF6B4" w14:textId="579707DE" w:rsidR="001642CC" w:rsidRDefault="001642CC" w:rsidP="001642CC">
      <w:pPr>
        <w:tabs>
          <w:tab w:val="left" w:pos="1134"/>
        </w:tabs>
        <w:rPr>
          <w:rFonts w:cs="Arial"/>
          <w:b/>
          <w:bCs/>
          <w:sz w:val="22"/>
          <w:szCs w:val="22"/>
        </w:rPr>
      </w:pPr>
    </w:p>
    <w:p w14:paraId="5815BD7E" w14:textId="55136F8D" w:rsidR="001642CC" w:rsidRDefault="001642CC" w:rsidP="001642CC">
      <w:pPr>
        <w:tabs>
          <w:tab w:val="left" w:pos="1134"/>
        </w:tabs>
        <w:rPr>
          <w:rFonts w:cs="Arial"/>
          <w:b/>
          <w:bCs/>
          <w:sz w:val="22"/>
          <w:szCs w:val="22"/>
        </w:rPr>
      </w:pPr>
    </w:p>
    <w:p w14:paraId="6F571658" w14:textId="77777777" w:rsidR="001642CC" w:rsidRPr="00EA271C" w:rsidRDefault="001642CC" w:rsidP="001642CC">
      <w:pPr>
        <w:tabs>
          <w:tab w:val="left" w:pos="1134"/>
        </w:tabs>
        <w:rPr>
          <w:rFonts w:cs="Arial"/>
          <w:b/>
          <w:bCs/>
          <w:sz w:val="22"/>
          <w:szCs w:val="22"/>
        </w:rPr>
      </w:pPr>
    </w:p>
    <w:p w14:paraId="0CDB7761" w14:textId="77777777" w:rsidR="00EA271C" w:rsidRPr="00EA271C" w:rsidRDefault="00EA271C" w:rsidP="00EA271C">
      <w:pPr>
        <w:tabs>
          <w:tab w:val="left" w:pos="1134"/>
        </w:tabs>
        <w:ind w:left="284" w:hanging="57"/>
        <w:rPr>
          <w:rFonts w:cs="Arial"/>
          <w:bCs/>
          <w:sz w:val="22"/>
          <w:szCs w:val="22"/>
        </w:rPr>
      </w:pPr>
      <w:r w:rsidRPr="00EA271C">
        <w:rPr>
          <w:rFonts w:cs="Arial"/>
          <w:b/>
          <w:bCs/>
          <w:sz w:val="22"/>
          <w:szCs w:val="22"/>
        </w:rPr>
        <w:lastRenderedPageBreak/>
        <w:t>Tabela nr 23</w:t>
      </w:r>
      <w:r w:rsidRPr="00EA271C">
        <w:rPr>
          <w:rFonts w:cs="Arial"/>
          <w:bCs/>
          <w:sz w:val="22"/>
          <w:szCs w:val="22"/>
        </w:rPr>
        <w:t>.</w:t>
      </w:r>
      <w:bookmarkStart w:id="112" w:name="_Toc114727624"/>
      <w:r w:rsidRPr="00EA271C">
        <w:rPr>
          <w:rFonts w:cs="Arial"/>
          <w:bCs/>
          <w:sz w:val="22"/>
          <w:szCs w:val="22"/>
        </w:rPr>
        <w:tab/>
        <w:t xml:space="preserve">Monitoring </w:t>
      </w:r>
      <w:bookmarkEnd w:id="112"/>
      <w:r w:rsidRPr="00EA271C">
        <w:rPr>
          <w:rFonts w:cs="Arial"/>
          <w:bCs/>
          <w:sz w:val="22"/>
          <w:szCs w:val="22"/>
        </w:rPr>
        <w:t>stanu technicznego urządzeń</w:t>
      </w:r>
    </w:p>
    <w:tbl>
      <w:tblPr>
        <w:tblStyle w:val="Tabela-Siatka1"/>
        <w:tblW w:w="8783" w:type="dxa"/>
        <w:tblLook w:val="00A0" w:firstRow="1" w:lastRow="0" w:firstColumn="1" w:lastColumn="0" w:noHBand="0" w:noVBand="0"/>
        <w:tblCaption w:val="Monitoring stanu technicznego urządzeń."/>
        <w:tblDescription w:val="W tabeli omówiono warunki monitoringu stanu technicznego urządzeń."/>
      </w:tblPr>
      <w:tblGrid>
        <w:gridCol w:w="4046"/>
        <w:gridCol w:w="2977"/>
        <w:gridCol w:w="1760"/>
      </w:tblGrid>
      <w:tr w:rsidR="00EA271C" w:rsidRPr="00EA271C" w14:paraId="4AF3A75F" w14:textId="77777777" w:rsidTr="009258FF">
        <w:trPr>
          <w:tblHeader/>
        </w:trPr>
        <w:tc>
          <w:tcPr>
            <w:tcW w:w="4046" w:type="dxa"/>
          </w:tcPr>
          <w:p w14:paraId="5A7F8281" w14:textId="77777777" w:rsidR="00EA271C" w:rsidRPr="00EA271C" w:rsidRDefault="00EA271C" w:rsidP="00EA271C">
            <w:pPr>
              <w:rPr>
                <w:rFonts w:cs="Arial"/>
                <w:b/>
                <w:sz w:val="20"/>
                <w:szCs w:val="20"/>
              </w:rPr>
            </w:pPr>
            <w:r w:rsidRPr="00EA271C">
              <w:rPr>
                <w:rFonts w:cs="Arial"/>
                <w:b/>
                <w:sz w:val="20"/>
                <w:szCs w:val="20"/>
              </w:rPr>
              <w:t>Element kontrolowany</w:t>
            </w:r>
          </w:p>
        </w:tc>
        <w:tc>
          <w:tcPr>
            <w:tcW w:w="2977" w:type="dxa"/>
          </w:tcPr>
          <w:p w14:paraId="68BE6687" w14:textId="77777777" w:rsidR="00EA271C" w:rsidRPr="00EA271C" w:rsidRDefault="00EA271C" w:rsidP="00EA271C">
            <w:pPr>
              <w:rPr>
                <w:rFonts w:cs="Arial"/>
                <w:b/>
                <w:sz w:val="20"/>
                <w:szCs w:val="20"/>
              </w:rPr>
            </w:pPr>
            <w:r w:rsidRPr="00EA271C">
              <w:rPr>
                <w:rFonts w:cs="Arial"/>
                <w:b/>
                <w:sz w:val="20"/>
                <w:szCs w:val="20"/>
              </w:rPr>
              <w:t>Parametr kontrolowany</w:t>
            </w:r>
          </w:p>
        </w:tc>
        <w:tc>
          <w:tcPr>
            <w:tcW w:w="1760" w:type="dxa"/>
          </w:tcPr>
          <w:p w14:paraId="6B7036D0" w14:textId="77777777" w:rsidR="00EA271C" w:rsidRPr="00EA271C" w:rsidRDefault="00EA271C" w:rsidP="00EA271C">
            <w:pPr>
              <w:rPr>
                <w:rFonts w:cs="Arial"/>
                <w:b/>
                <w:sz w:val="20"/>
                <w:szCs w:val="20"/>
              </w:rPr>
            </w:pPr>
            <w:r w:rsidRPr="00EA271C">
              <w:rPr>
                <w:rFonts w:cs="Arial"/>
                <w:b/>
                <w:sz w:val="20"/>
                <w:szCs w:val="20"/>
              </w:rPr>
              <w:t>Częstotliwość</w:t>
            </w:r>
          </w:p>
        </w:tc>
      </w:tr>
      <w:tr w:rsidR="00EA271C" w:rsidRPr="00EA271C" w14:paraId="7FA7CBBA" w14:textId="77777777" w:rsidTr="009258FF">
        <w:trPr>
          <w:tblHeader/>
        </w:trPr>
        <w:tc>
          <w:tcPr>
            <w:tcW w:w="4046" w:type="dxa"/>
          </w:tcPr>
          <w:p w14:paraId="0068D13D" w14:textId="77777777" w:rsidR="00EA271C" w:rsidRPr="00EA271C" w:rsidRDefault="00EA271C" w:rsidP="00EA271C">
            <w:pPr>
              <w:rPr>
                <w:rFonts w:cs="Arial"/>
                <w:b/>
                <w:sz w:val="20"/>
                <w:szCs w:val="20"/>
              </w:rPr>
            </w:pPr>
            <w:r w:rsidRPr="00EA271C">
              <w:rPr>
                <w:rFonts w:cs="Arial"/>
                <w:b/>
                <w:sz w:val="20"/>
                <w:szCs w:val="20"/>
              </w:rPr>
              <w:t>Urządzenia techniczne instalacji:</w:t>
            </w:r>
          </w:p>
        </w:tc>
        <w:tc>
          <w:tcPr>
            <w:tcW w:w="2977" w:type="dxa"/>
            <w:vMerge w:val="restart"/>
          </w:tcPr>
          <w:p w14:paraId="502FCFF3" w14:textId="77777777" w:rsidR="00EA271C" w:rsidRPr="00EA271C" w:rsidRDefault="00EA271C" w:rsidP="00EA271C">
            <w:pPr>
              <w:rPr>
                <w:rFonts w:cs="Arial"/>
                <w:sz w:val="20"/>
                <w:szCs w:val="20"/>
              </w:rPr>
            </w:pPr>
            <w:r w:rsidRPr="00EA271C">
              <w:rPr>
                <w:rFonts w:cs="Arial"/>
                <w:sz w:val="20"/>
                <w:szCs w:val="20"/>
              </w:rPr>
              <w:t>stan techniczny urządzeń</w:t>
            </w:r>
          </w:p>
        </w:tc>
        <w:tc>
          <w:tcPr>
            <w:tcW w:w="1760" w:type="dxa"/>
            <w:vMerge w:val="restart"/>
          </w:tcPr>
          <w:p w14:paraId="55497F5C" w14:textId="77777777" w:rsidR="00EA271C" w:rsidRPr="00EA271C" w:rsidRDefault="00EA271C" w:rsidP="00EA271C">
            <w:pPr>
              <w:rPr>
                <w:rFonts w:cs="Arial"/>
                <w:sz w:val="20"/>
                <w:szCs w:val="20"/>
              </w:rPr>
            </w:pPr>
            <w:r w:rsidRPr="00EA271C">
              <w:rPr>
                <w:rFonts w:cs="Arial"/>
                <w:sz w:val="20"/>
                <w:szCs w:val="20"/>
              </w:rPr>
              <w:t xml:space="preserve">2x/rok oględziny </w:t>
            </w:r>
          </w:p>
        </w:tc>
      </w:tr>
      <w:tr w:rsidR="00EA271C" w:rsidRPr="00EA271C" w14:paraId="5D15F439" w14:textId="77777777" w:rsidTr="009258FF">
        <w:trPr>
          <w:tblHeader/>
        </w:trPr>
        <w:tc>
          <w:tcPr>
            <w:tcW w:w="4046" w:type="dxa"/>
          </w:tcPr>
          <w:p w14:paraId="633FA092" w14:textId="77777777" w:rsidR="00EA271C" w:rsidRPr="00EA271C" w:rsidRDefault="00EA271C" w:rsidP="00EA271C">
            <w:pPr>
              <w:rPr>
                <w:rFonts w:cs="Arial"/>
                <w:sz w:val="20"/>
                <w:szCs w:val="20"/>
              </w:rPr>
            </w:pPr>
            <w:r w:rsidRPr="00EA271C">
              <w:rPr>
                <w:rFonts w:cs="Arial"/>
                <w:sz w:val="20"/>
                <w:szCs w:val="20"/>
              </w:rPr>
              <w:t>waga samochodowa</w:t>
            </w:r>
          </w:p>
        </w:tc>
        <w:tc>
          <w:tcPr>
            <w:tcW w:w="2977" w:type="dxa"/>
            <w:vMerge/>
          </w:tcPr>
          <w:p w14:paraId="1AFFE093" w14:textId="77777777" w:rsidR="00EA271C" w:rsidRPr="00EA271C" w:rsidRDefault="00EA271C" w:rsidP="00EA271C">
            <w:pPr>
              <w:spacing w:before="120"/>
              <w:rPr>
                <w:rFonts w:cs="Arial"/>
                <w:b/>
                <w:sz w:val="20"/>
                <w:szCs w:val="20"/>
              </w:rPr>
            </w:pPr>
          </w:p>
        </w:tc>
        <w:tc>
          <w:tcPr>
            <w:tcW w:w="1760" w:type="dxa"/>
            <w:vMerge/>
          </w:tcPr>
          <w:p w14:paraId="65573194" w14:textId="77777777" w:rsidR="00EA271C" w:rsidRPr="00EA271C" w:rsidRDefault="00EA271C" w:rsidP="00EA271C">
            <w:pPr>
              <w:spacing w:before="120"/>
              <w:rPr>
                <w:rFonts w:cs="Arial"/>
                <w:b/>
                <w:sz w:val="20"/>
                <w:szCs w:val="20"/>
              </w:rPr>
            </w:pPr>
          </w:p>
        </w:tc>
      </w:tr>
      <w:tr w:rsidR="00EA271C" w:rsidRPr="00EA271C" w14:paraId="3DB4441B" w14:textId="77777777" w:rsidTr="009258FF">
        <w:trPr>
          <w:tblHeader/>
        </w:trPr>
        <w:tc>
          <w:tcPr>
            <w:tcW w:w="4046" w:type="dxa"/>
          </w:tcPr>
          <w:p w14:paraId="2E471968" w14:textId="77777777" w:rsidR="00EA271C" w:rsidRPr="00EA271C" w:rsidRDefault="00EA271C" w:rsidP="00EA271C">
            <w:pPr>
              <w:rPr>
                <w:rFonts w:cs="Arial"/>
                <w:sz w:val="20"/>
                <w:szCs w:val="20"/>
              </w:rPr>
            </w:pPr>
            <w:r w:rsidRPr="00EA271C">
              <w:rPr>
                <w:rFonts w:cs="Arial"/>
                <w:sz w:val="20"/>
                <w:szCs w:val="20"/>
              </w:rPr>
              <w:t>linia sortownicza</w:t>
            </w:r>
          </w:p>
        </w:tc>
        <w:tc>
          <w:tcPr>
            <w:tcW w:w="2977" w:type="dxa"/>
          </w:tcPr>
          <w:p w14:paraId="78A6776E" w14:textId="77777777" w:rsidR="00EA271C" w:rsidRPr="00EA271C" w:rsidRDefault="00EA271C" w:rsidP="00EA271C">
            <w:pPr>
              <w:spacing w:before="120"/>
              <w:rPr>
                <w:rFonts w:cs="Arial"/>
                <w:b/>
                <w:sz w:val="20"/>
                <w:szCs w:val="20"/>
              </w:rPr>
            </w:pPr>
            <w:r w:rsidRPr="00EA271C">
              <w:rPr>
                <w:rFonts w:cs="Arial"/>
                <w:sz w:val="20"/>
                <w:szCs w:val="20"/>
              </w:rPr>
              <w:t>stan techniczny urządzeń</w:t>
            </w:r>
          </w:p>
        </w:tc>
        <w:tc>
          <w:tcPr>
            <w:tcW w:w="1760" w:type="dxa"/>
          </w:tcPr>
          <w:p w14:paraId="2540B032" w14:textId="77777777" w:rsidR="00EA271C" w:rsidRPr="00EA271C" w:rsidRDefault="00EA271C" w:rsidP="00EA271C">
            <w:pPr>
              <w:rPr>
                <w:rFonts w:cs="Arial"/>
                <w:sz w:val="20"/>
                <w:szCs w:val="20"/>
              </w:rPr>
            </w:pPr>
            <w:r w:rsidRPr="00EA271C">
              <w:rPr>
                <w:rFonts w:cs="Arial"/>
                <w:sz w:val="20"/>
                <w:szCs w:val="20"/>
              </w:rPr>
              <w:t>2x/rok oględziny</w:t>
            </w:r>
          </w:p>
        </w:tc>
      </w:tr>
      <w:tr w:rsidR="00EA271C" w:rsidRPr="00EA271C" w14:paraId="0DA73792" w14:textId="77777777" w:rsidTr="009258FF">
        <w:trPr>
          <w:tblHeader/>
        </w:trPr>
        <w:tc>
          <w:tcPr>
            <w:tcW w:w="4046" w:type="dxa"/>
          </w:tcPr>
          <w:p w14:paraId="47A5A6C3" w14:textId="77777777" w:rsidR="00EA271C" w:rsidRPr="00EA271C" w:rsidRDefault="00EA271C" w:rsidP="00EA271C">
            <w:pPr>
              <w:rPr>
                <w:rFonts w:cs="Arial"/>
                <w:b/>
                <w:sz w:val="20"/>
                <w:szCs w:val="20"/>
              </w:rPr>
            </w:pPr>
            <w:r w:rsidRPr="00EA271C">
              <w:rPr>
                <w:rFonts w:cs="Arial"/>
                <w:b/>
                <w:sz w:val="20"/>
                <w:szCs w:val="20"/>
              </w:rPr>
              <w:t xml:space="preserve">Wody odciekowe z placu </w:t>
            </w:r>
            <w:proofErr w:type="spellStart"/>
            <w:r w:rsidRPr="00EA271C">
              <w:rPr>
                <w:rFonts w:cs="Arial"/>
                <w:b/>
                <w:sz w:val="20"/>
                <w:szCs w:val="20"/>
              </w:rPr>
              <w:t>technologiczno</w:t>
            </w:r>
            <w:proofErr w:type="spellEnd"/>
            <w:r w:rsidRPr="00EA271C">
              <w:rPr>
                <w:rFonts w:cs="Arial"/>
                <w:b/>
                <w:sz w:val="20"/>
                <w:szCs w:val="20"/>
              </w:rPr>
              <w:t xml:space="preserve"> - magazynowego:</w:t>
            </w:r>
          </w:p>
        </w:tc>
        <w:tc>
          <w:tcPr>
            <w:tcW w:w="2977" w:type="dxa"/>
            <w:vMerge w:val="restart"/>
          </w:tcPr>
          <w:p w14:paraId="38FB5058" w14:textId="77777777" w:rsidR="00EA271C" w:rsidRPr="00EA271C" w:rsidRDefault="00EA271C" w:rsidP="00EA271C">
            <w:pPr>
              <w:rPr>
                <w:rFonts w:cs="Arial"/>
                <w:sz w:val="20"/>
                <w:szCs w:val="20"/>
              </w:rPr>
            </w:pPr>
            <w:r w:rsidRPr="00EA271C">
              <w:rPr>
                <w:rFonts w:cs="Arial"/>
                <w:sz w:val="20"/>
                <w:szCs w:val="20"/>
              </w:rPr>
              <w:t>drożność, osady, stan techniczny, ilość wód odciekowych ocena drożności systemu zbierania ścieków technologicznych z placu stabilizacji oraz ocena szczelności zbiorników do jego gromadzenia</w:t>
            </w:r>
          </w:p>
        </w:tc>
        <w:tc>
          <w:tcPr>
            <w:tcW w:w="1760" w:type="dxa"/>
            <w:vMerge w:val="restart"/>
          </w:tcPr>
          <w:p w14:paraId="1C462114" w14:textId="77777777" w:rsidR="00EA271C" w:rsidRPr="00EA271C" w:rsidRDefault="00EA271C" w:rsidP="00EA271C">
            <w:pPr>
              <w:rPr>
                <w:rFonts w:cs="Arial"/>
                <w:sz w:val="20"/>
                <w:szCs w:val="20"/>
              </w:rPr>
            </w:pPr>
            <w:r w:rsidRPr="00EA271C">
              <w:rPr>
                <w:rFonts w:cs="Arial"/>
                <w:sz w:val="20"/>
                <w:szCs w:val="20"/>
              </w:rPr>
              <w:t xml:space="preserve">w trakcie zrzutu </w:t>
            </w:r>
          </w:p>
          <w:p w14:paraId="496FBF54" w14:textId="77777777" w:rsidR="00EA271C" w:rsidRPr="00EA271C" w:rsidRDefault="00EA271C" w:rsidP="00EA271C">
            <w:pPr>
              <w:rPr>
                <w:rFonts w:cs="Arial"/>
                <w:sz w:val="20"/>
                <w:szCs w:val="20"/>
              </w:rPr>
            </w:pPr>
          </w:p>
          <w:p w14:paraId="5F0BC2CB" w14:textId="77777777" w:rsidR="00EA271C" w:rsidRPr="00EA271C" w:rsidRDefault="00EA271C" w:rsidP="00EA271C">
            <w:pPr>
              <w:rPr>
                <w:rFonts w:cs="Arial"/>
                <w:sz w:val="20"/>
                <w:szCs w:val="20"/>
              </w:rPr>
            </w:pPr>
          </w:p>
          <w:p w14:paraId="613CD84F" w14:textId="77777777" w:rsidR="00EA271C" w:rsidRPr="00EA271C" w:rsidRDefault="00EA271C" w:rsidP="00EA271C">
            <w:pPr>
              <w:rPr>
                <w:rFonts w:cs="Arial"/>
                <w:sz w:val="20"/>
                <w:szCs w:val="20"/>
              </w:rPr>
            </w:pPr>
          </w:p>
          <w:p w14:paraId="7643447C" w14:textId="77777777" w:rsidR="00EA271C" w:rsidRPr="00EA271C" w:rsidRDefault="00EA271C" w:rsidP="00EA271C">
            <w:pPr>
              <w:rPr>
                <w:rFonts w:cs="Arial"/>
                <w:sz w:val="20"/>
                <w:szCs w:val="20"/>
              </w:rPr>
            </w:pPr>
            <w:r w:rsidRPr="00EA271C">
              <w:rPr>
                <w:rFonts w:cs="Arial"/>
                <w:sz w:val="20"/>
                <w:szCs w:val="20"/>
              </w:rPr>
              <w:t xml:space="preserve">1x/rok </w:t>
            </w:r>
          </w:p>
        </w:tc>
      </w:tr>
      <w:tr w:rsidR="00EA271C" w:rsidRPr="00EA271C" w14:paraId="4365A111" w14:textId="77777777" w:rsidTr="009258FF">
        <w:trPr>
          <w:tblHeader/>
        </w:trPr>
        <w:tc>
          <w:tcPr>
            <w:tcW w:w="4046" w:type="dxa"/>
          </w:tcPr>
          <w:p w14:paraId="630B8C84" w14:textId="77777777" w:rsidR="00EA271C" w:rsidRPr="00EA271C" w:rsidRDefault="00EA271C" w:rsidP="00EA271C">
            <w:pPr>
              <w:rPr>
                <w:rFonts w:cs="Arial"/>
                <w:sz w:val="20"/>
                <w:szCs w:val="20"/>
              </w:rPr>
            </w:pPr>
            <w:r w:rsidRPr="00EA271C">
              <w:rPr>
                <w:rFonts w:cs="Arial"/>
                <w:sz w:val="20"/>
                <w:szCs w:val="20"/>
              </w:rPr>
              <w:t>drenaż, kolektor odcieków</w:t>
            </w:r>
          </w:p>
        </w:tc>
        <w:tc>
          <w:tcPr>
            <w:tcW w:w="2977" w:type="dxa"/>
            <w:vMerge/>
          </w:tcPr>
          <w:p w14:paraId="4D1A91CC" w14:textId="77777777" w:rsidR="00EA271C" w:rsidRPr="00EA271C" w:rsidRDefault="00EA271C" w:rsidP="00EA271C">
            <w:pPr>
              <w:spacing w:before="120"/>
              <w:rPr>
                <w:rFonts w:cs="Arial"/>
                <w:b/>
                <w:sz w:val="20"/>
                <w:szCs w:val="20"/>
              </w:rPr>
            </w:pPr>
          </w:p>
        </w:tc>
        <w:tc>
          <w:tcPr>
            <w:tcW w:w="1760" w:type="dxa"/>
            <w:vMerge/>
          </w:tcPr>
          <w:p w14:paraId="0F5823E4" w14:textId="77777777" w:rsidR="00EA271C" w:rsidRPr="00EA271C" w:rsidRDefault="00EA271C" w:rsidP="00EA271C">
            <w:pPr>
              <w:spacing w:before="120"/>
              <w:rPr>
                <w:rFonts w:cs="Arial"/>
                <w:b/>
                <w:sz w:val="20"/>
                <w:szCs w:val="20"/>
              </w:rPr>
            </w:pPr>
          </w:p>
        </w:tc>
      </w:tr>
      <w:tr w:rsidR="00EA271C" w:rsidRPr="00EA271C" w14:paraId="36B9AA50" w14:textId="77777777" w:rsidTr="009258FF">
        <w:trPr>
          <w:trHeight w:val="443"/>
          <w:tblHeader/>
        </w:trPr>
        <w:tc>
          <w:tcPr>
            <w:tcW w:w="4046" w:type="dxa"/>
          </w:tcPr>
          <w:p w14:paraId="2CE0EEB5" w14:textId="77777777" w:rsidR="00EA271C" w:rsidRPr="00EA271C" w:rsidRDefault="00EA271C" w:rsidP="00EA271C">
            <w:pPr>
              <w:rPr>
                <w:rFonts w:cs="Arial"/>
                <w:sz w:val="20"/>
                <w:szCs w:val="20"/>
              </w:rPr>
            </w:pPr>
            <w:r w:rsidRPr="00EA271C">
              <w:rPr>
                <w:rFonts w:cs="Arial"/>
                <w:sz w:val="20"/>
                <w:szCs w:val="20"/>
              </w:rPr>
              <w:t>zbiornik wód odciekowych z placu stabilizacji tlenowej odpadów</w:t>
            </w:r>
          </w:p>
        </w:tc>
        <w:tc>
          <w:tcPr>
            <w:tcW w:w="2977" w:type="dxa"/>
            <w:vMerge/>
          </w:tcPr>
          <w:p w14:paraId="4C324DF3" w14:textId="77777777" w:rsidR="00EA271C" w:rsidRPr="00EA271C" w:rsidRDefault="00EA271C" w:rsidP="00EA271C">
            <w:pPr>
              <w:spacing w:before="120"/>
              <w:rPr>
                <w:rFonts w:cs="Arial"/>
                <w:b/>
                <w:sz w:val="20"/>
                <w:szCs w:val="20"/>
              </w:rPr>
            </w:pPr>
          </w:p>
        </w:tc>
        <w:tc>
          <w:tcPr>
            <w:tcW w:w="1760" w:type="dxa"/>
            <w:vMerge/>
          </w:tcPr>
          <w:p w14:paraId="40E545F5" w14:textId="77777777" w:rsidR="00EA271C" w:rsidRPr="00EA271C" w:rsidRDefault="00EA271C" w:rsidP="00EA271C">
            <w:pPr>
              <w:spacing w:before="120"/>
              <w:rPr>
                <w:rFonts w:cs="Arial"/>
                <w:b/>
                <w:sz w:val="20"/>
                <w:szCs w:val="20"/>
              </w:rPr>
            </w:pPr>
          </w:p>
        </w:tc>
      </w:tr>
      <w:tr w:rsidR="00EA271C" w:rsidRPr="00EA271C" w14:paraId="2807D246" w14:textId="77777777" w:rsidTr="009258FF">
        <w:trPr>
          <w:trHeight w:val="442"/>
          <w:tblHeader/>
        </w:trPr>
        <w:tc>
          <w:tcPr>
            <w:tcW w:w="4046" w:type="dxa"/>
          </w:tcPr>
          <w:p w14:paraId="0BC77E88" w14:textId="77777777" w:rsidR="00EA271C" w:rsidRPr="00EA271C" w:rsidRDefault="00EA271C" w:rsidP="00EA271C">
            <w:pPr>
              <w:rPr>
                <w:rFonts w:cs="Arial"/>
                <w:b/>
                <w:sz w:val="20"/>
                <w:szCs w:val="20"/>
              </w:rPr>
            </w:pPr>
            <w:r w:rsidRPr="00EA271C">
              <w:rPr>
                <w:rFonts w:cs="Arial"/>
                <w:b/>
                <w:sz w:val="20"/>
                <w:szCs w:val="20"/>
              </w:rPr>
              <w:t xml:space="preserve">Place magazynowania odpadów nr 1 </w:t>
            </w:r>
            <w:r w:rsidRPr="00EA271C">
              <w:rPr>
                <w:rFonts w:cs="Arial"/>
                <w:b/>
                <w:sz w:val="20"/>
                <w:szCs w:val="20"/>
              </w:rPr>
              <w:br/>
              <w:t>i nr 2</w:t>
            </w:r>
          </w:p>
        </w:tc>
        <w:tc>
          <w:tcPr>
            <w:tcW w:w="2977" w:type="dxa"/>
          </w:tcPr>
          <w:p w14:paraId="7F4DD51C" w14:textId="77777777" w:rsidR="00EA271C" w:rsidRPr="00EA271C" w:rsidRDefault="00EA271C" w:rsidP="00EA271C">
            <w:pPr>
              <w:spacing w:before="120"/>
              <w:rPr>
                <w:rFonts w:cs="Arial"/>
                <w:sz w:val="20"/>
                <w:szCs w:val="20"/>
              </w:rPr>
            </w:pPr>
            <w:r w:rsidRPr="00EA271C">
              <w:rPr>
                <w:rFonts w:cs="Arial"/>
                <w:sz w:val="20"/>
                <w:szCs w:val="20"/>
              </w:rPr>
              <w:t>kontrola stanu technicznego</w:t>
            </w:r>
          </w:p>
        </w:tc>
        <w:tc>
          <w:tcPr>
            <w:tcW w:w="1760" w:type="dxa"/>
          </w:tcPr>
          <w:p w14:paraId="67F58BBB" w14:textId="77777777" w:rsidR="00EA271C" w:rsidRPr="00EA271C" w:rsidRDefault="00EA271C" w:rsidP="00EA271C">
            <w:pPr>
              <w:rPr>
                <w:rFonts w:cs="Arial"/>
                <w:sz w:val="20"/>
                <w:szCs w:val="20"/>
              </w:rPr>
            </w:pPr>
            <w:r w:rsidRPr="00EA271C">
              <w:rPr>
                <w:rFonts w:cs="Arial"/>
                <w:sz w:val="20"/>
                <w:szCs w:val="20"/>
              </w:rPr>
              <w:t>na bieżąco</w:t>
            </w:r>
          </w:p>
          <w:p w14:paraId="51FE68D0" w14:textId="77777777" w:rsidR="00EA271C" w:rsidRPr="00EA271C" w:rsidRDefault="00EA271C" w:rsidP="00EA271C">
            <w:pPr>
              <w:rPr>
                <w:rFonts w:cs="Arial"/>
                <w:sz w:val="20"/>
                <w:szCs w:val="20"/>
              </w:rPr>
            </w:pPr>
            <w:r w:rsidRPr="00EA271C">
              <w:rPr>
                <w:rFonts w:cs="Arial"/>
                <w:sz w:val="20"/>
                <w:szCs w:val="20"/>
              </w:rPr>
              <w:t xml:space="preserve">1 x/rok kontrola dokumentowana </w:t>
            </w:r>
          </w:p>
        </w:tc>
      </w:tr>
      <w:tr w:rsidR="00EA271C" w:rsidRPr="00EA271C" w14:paraId="76419157" w14:textId="77777777" w:rsidTr="009258FF">
        <w:trPr>
          <w:trHeight w:val="442"/>
          <w:tblHeader/>
        </w:trPr>
        <w:tc>
          <w:tcPr>
            <w:tcW w:w="4046" w:type="dxa"/>
          </w:tcPr>
          <w:p w14:paraId="4F1A91AF" w14:textId="77777777" w:rsidR="00EA271C" w:rsidRPr="00EA271C" w:rsidRDefault="00EA271C" w:rsidP="00EA271C">
            <w:pPr>
              <w:rPr>
                <w:rFonts w:cs="Arial"/>
                <w:b/>
                <w:sz w:val="20"/>
                <w:szCs w:val="20"/>
              </w:rPr>
            </w:pPr>
            <w:r w:rsidRPr="00EA271C">
              <w:rPr>
                <w:rFonts w:cs="Arial"/>
                <w:b/>
                <w:sz w:val="20"/>
                <w:szCs w:val="20"/>
              </w:rPr>
              <w:t>Bioreaktory</w:t>
            </w:r>
          </w:p>
        </w:tc>
        <w:tc>
          <w:tcPr>
            <w:tcW w:w="2977" w:type="dxa"/>
          </w:tcPr>
          <w:p w14:paraId="4953C0A3" w14:textId="77777777" w:rsidR="00EA271C" w:rsidRPr="00EA271C" w:rsidRDefault="00EA271C" w:rsidP="00EA271C">
            <w:pPr>
              <w:rPr>
                <w:rFonts w:cs="Arial"/>
                <w:sz w:val="20"/>
                <w:szCs w:val="20"/>
              </w:rPr>
            </w:pPr>
            <w:r w:rsidRPr="00EA271C">
              <w:rPr>
                <w:rFonts w:cs="Arial"/>
                <w:bCs/>
                <w:sz w:val="20"/>
                <w:szCs w:val="20"/>
              </w:rPr>
              <w:t xml:space="preserve">czyszczenie systemu napowietrzającego </w:t>
            </w:r>
            <w:r w:rsidRPr="00EA271C">
              <w:rPr>
                <w:rFonts w:cs="Arial"/>
                <w:bCs/>
                <w:sz w:val="20"/>
                <w:szCs w:val="20"/>
              </w:rPr>
              <w:br/>
              <w:t>w bioreaktorach</w:t>
            </w:r>
            <w:r w:rsidRPr="00EA271C">
              <w:rPr>
                <w:rFonts w:cs="Arial"/>
                <w:sz w:val="20"/>
                <w:szCs w:val="20"/>
              </w:rPr>
              <w:t xml:space="preserve">, kontrola drożności systemu napowietrzania oraz systemu odbierającego powietrze </w:t>
            </w:r>
            <w:proofErr w:type="spellStart"/>
            <w:r w:rsidRPr="00EA271C">
              <w:rPr>
                <w:rFonts w:cs="Arial"/>
                <w:sz w:val="20"/>
                <w:szCs w:val="20"/>
              </w:rPr>
              <w:t>poprocesowe</w:t>
            </w:r>
            <w:proofErr w:type="spellEnd"/>
            <w:r w:rsidRPr="00EA271C">
              <w:rPr>
                <w:rFonts w:cs="Arial"/>
                <w:sz w:val="20"/>
                <w:szCs w:val="20"/>
              </w:rPr>
              <w:t>, kontrola stanu technicznego bioreaktorów</w:t>
            </w:r>
          </w:p>
        </w:tc>
        <w:tc>
          <w:tcPr>
            <w:tcW w:w="1760" w:type="dxa"/>
          </w:tcPr>
          <w:p w14:paraId="2D1213CB" w14:textId="77777777" w:rsidR="00EA271C" w:rsidRPr="00EA271C" w:rsidRDefault="00EA271C" w:rsidP="00EA271C">
            <w:pPr>
              <w:rPr>
                <w:rFonts w:cs="Arial"/>
                <w:sz w:val="20"/>
                <w:szCs w:val="20"/>
              </w:rPr>
            </w:pPr>
          </w:p>
          <w:p w14:paraId="298E1FC6" w14:textId="77777777" w:rsidR="00EA271C" w:rsidRPr="00EA271C" w:rsidRDefault="00EA271C" w:rsidP="00EA271C">
            <w:pPr>
              <w:rPr>
                <w:rFonts w:cs="Arial"/>
                <w:sz w:val="20"/>
                <w:szCs w:val="20"/>
              </w:rPr>
            </w:pPr>
            <w:r w:rsidRPr="00EA271C">
              <w:rPr>
                <w:rFonts w:cs="Arial"/>
                <w:sz w:val="20"/>
                <w:szCs w:val="20"/>
              </w:rPr>
              <w:t>k</w:t>
            </w:r>
            <w:r w:rsidRPr="00EA271C">
              <w:rPr>
                <w:rFonts w:cs="Arial"/>
                <w:bCs/>
                <w:sz w:val="20"/>
                <w:szCs w:val="20"/>
              </w:rPr>
              <w:t xml:space="preserve">ażdorazowo przy wymianie odpadów </w:t>
            </w:r>
            <w:r w:rsidRPr="00EA271C">
              <w:rPr>
                <w:rFonts w:cs="Arial"/>
                <w:bCs/>
                <w:sz w:val="20"/>
                <w:szCs w:val="20"/>
              </w:rPr>
              <w:br/>
              <w:t>w bioreaktorze (średnio co 2 tyg.)</w:t>
            </w:r>
          </w:p>
          <w:p w14:paraId="4C65BE47" w14:textId="77777777" w:rsidR="00EA271C" w:rsidRPr="00EA271C" w:rsidRDefault="00EA271C" w:rsidP="00EA271C">
            <w:pPr>
              <w:rPr>
                <w:rFonts w:cs="Arial"/>
                <w:sz w:val="20"/>
                <w:szCs w:val="20"/>
              </w:rPr>
            </w:pPr>
            <w:r w:rsidRPr="00EA271C">
              <w:rPr>
                <w:rFonts w:cs="Arial"/>
                <w:sz w:val="20"/>
                <w:szCs w:val="20"/>
              </w:rPr>
              <w:t>1 x/rok kontrola dokumentowana</w:t>
            </w:r>
          </w:p>
        </w:tc>
      </w:tr>
      <w:tr w:rsidR="00EA271C" w:rsidRPr="00EA271C" w14:paraId="28475260" w14:textId="77777777" w:rsidTr="009258FF">
        <w:trPr>
          <w:tblHeader/>
        </w:trPr>
        <w:tc>
          <w:tcPr>
            <w:tcW w:w="4046" w:type="dxa"/>
          </w:tcPr>
          <w:p w14:paraId="4C71B7DB" w14:textId="77777777" w:rsidR="00EA271C" w:rsidRPr="00EA271C" w:rsidRDefault="00EA271C" w:rsidP="00EA271C">
            <w:pPr>
              <w:rPr>
                <w:rFonts w:cs="Arial"/>
                <w:b/>
                <w:sz w:val="20"/>
                <w:szCs w:val="20"/>
              </w:rPr>
            </w:pPr>
            <w:r w:rsidRPr="00EA271C">
              <w:rPr>
                <w:rFonts w:cs="Arial"/>
                <w:b/>
                <w:sz w:val="20"/>
                <w:szCs w:val="20"/>
              </w:rPr>
              <w:t>Sprzęt wykorzystywany na instalacji</w:t>
            </w:r>
          </w:p>
        </w:tc>
        <w:tc>
          <w:tcPr>
            <w:tcW w:w="2977" w:type="dxa"/>
            <w:vMerge w:val="restart"/>
          </w:tcPr>
          <w:p w14:paraId="41A73323" w14:textId="77777777" w:rsidR="00EA271C" w:rsidRPr="00EA271C" w:rsidRDefault="00EA271C" w:rsidP="00EA271C">
            <w:pPr>
              <w:rPr>
                <w:rFonts w:cs="Arial"/>
                <w:sz w:val="20"/>
                <w:szCs w:val="20"/>
              </w:rPr>
            </w:pPr>
            <w:r w:rsidRPr="00EA271C">
              <w:rPr>
                <w:rFonts w:cs="Arial"/>
                <w:sz w:val="20"/>
                <w:szCs w:val="20"/>
              </w:rPr>
              <w:t>stan techniczny urządzeń</w:t>
            </w:r>
          </w:p>
        </w:tc>
        <w:tc>
          <w:tcPr>
            <w:tcW w:w="1760" w:type="dxa"/>
            <w:vMerge w:val="restart"/>
          </w:tcPr>
          <w:p w14:paraId="466192BE" w14:textId="77777777" w:rsidR="00EA271C" w:rsidRPr="00EA271C" w:rsidRDefault="00EA271C" w:rsidP="00EA271C">
            <w:pPr>
              <w:rPr>
                <w:rFonts w:cs="Arial"/>
                <w:sz w:val="20"/>
                <w:szCs w:val="20"/>
              </w:rPr>
            </w:pPr>
            <w:r w:rsidRPr="00EA271C">
              <w:rPr>
                <w:rFonts w:cs="Arial"/>
                <w:sz w:val="20"/>
                <w:szCs w:val="20"/>
              </w:rPr>
              <w:t>okresowy serwis</w:t>
            </w:r>
          </w:p>
        </w:tc>
      </w:tr>
      <w:tr w:rsidR="00EA271C" w:rsidRPr="00EA271C" w14:paraId="5B1E4276" w14:textId="77777777" w:rsidTr="009258FF">
        <w:trPr>
          <w:tblHeader/>
        </w:trPr>
        <w:tc>
          <w:tcPr>
            <w:tcW w:w="4046" w:type="dxa"/>
          </w:tcPr>
          <w:p w14:paraId="532FEE10" w14:textId="77777777" w:rsidR="00EA271C" w:rsidRPr="00EA271C" w:rsidRDefault="00EA271C" w:rsidP="00EA271C">
            <w:pPr>
              <w:rPr>
                <w:rFonts w:cs="Arial"/>
                <w:sz w:val="20"/>
                <w:szCs w:val="20"/>
              </w:rPr>
            </w:pPr>
            <w:r w:rsidRPr="00EA271C">
              <w:rPr>
                <w:rFonts w:cs="Arial"/>
                <w:sz w:val="20"/>
                <w:szCs w:val="20"/>
              </w:rPr>
              <w:t>ładowarki</w:t>
            </w:r>
          </w:p>
        </w:tc>
        <w:tc>
          <w:tcPr>
            <w:tcW w:w="2977" w:type="dxa"/>
            <w:vMerge/>
          </w:tcPr>
          <w:p w14:paraId="70CCB6B3" w14:textId="77777777" w:rsidR="00EA271C" w:rsidRPr="00EA271C" w:rsidRDefault="00EA271C" w:rsidP="00EA271C">
            <w:pPr>
              <w:spacing w:before="120"/>
              <w:rPr>
                <w:rFonts w:cs="Arial"/>
                <w:b/>
                <w:sz w:val="20"/>
                <w:szCs w:val="20"/>
              </w:rPr>
            </w:pPr>
          </w:p>
        </w:tc>
        <w:tc>
          <w:tcPr>
            <w:tcW w:w="1760" w:type="dxa"/>
            <w:vMerge/>
          </w:tcPr>
          <w:p w14:paraId="7889D787" w14:textId="77777777" w:rsidR="00EA271C" w:rsidRPr="00EA271C" w:rsidRDefault="00EA271C" w:rsidP="00EA271C">
            <w:pPr>
              <w:spacing w:before="120"/>
              <w:rPr>
                <w:rFonts w:cs="Arial"/>
                <w:b/>
                <w:sz w:val="20"/>
                <w:szCs w:val="20"/>
              </w:rPr>
            </w:pPr>
          </w:p>
        </w:tc>
      </w:tr>
      <w:tr w:rsidR="00EA271C" w:rsidRPr="00EA271C" w14:paraId="359A47EC" w14:textId="77777777" w:rsidTr="009258FF">
        <w:trPr>
          <w:tblHeader/>
        </w:trPr>
        <w:tc>
          <w:tcPr>
            <w:tcW w:w="4046" w:type="dxa"/>
          </w:tcPr>
          <w:p w14:paraId="32E8A2C7" w14:textId="77777777" w:rsidR="00EA271C" w:rsidRPr="00EA271C" w:rsidRDefault="00EA271C" w:rsidP="00EA271C">
            <w:pPr>
              <w:rPr>
                <w:rFonts w:cs="Arial"/>
                <w:sz w:val="20"/>
                <w:szCs w:val="20"/>
              </w:rPr>
            </w:pPr>
            <w:r w:rsidRPr="00EA271C">
              <w:rPr>
                <w:rFonts w:cs="Arial"/>
                <w:sz w:val="20"/>
                <w:szCs w:val="20"/>
              </w:rPr>
              <w:t>samochody do transportu wewnętrznego</w:t>
            </w:r>
          </w:p>
        </w:tc>
        <w:tc>
          <w:tcPr>
            <w:tcW w:w="2977" w:type="dxa"/>
            <w:vMerge/>
          </w:tcPr>
          <w:p w14:paraId="21B97414" w14:textId="77777777" w:rsidR="00EA271C" w:rsidRPr="00EA271C" w:rsidRDefault="00EA271C" w:rsidP="00EA271C">
            <w:pPr>
              <w:spacing w:before="120"/>
              <w:rPr>
                <w:rFonts w:cs="Arial"/>
                <w:b/>
                <w:sz w:val="20"/>
                <w:szCs w:val="20"/>
              </w:rPr>
            </w:pPr>
          </w:p>
        </w:tc>
        <w:tc>
          <w:tcPr>
            <w:tcW w:w="1760" w:type="dxa"/>
            <w:vMerge/>
          </w:tcPr>
          <w:p w14:paraId="62A6D730" w14:textId="77777777" w:rsidR="00EA271C" w:rsidRPr="00EA271C" w:rsidRDefault="00EA271C" w:rsidP="00EA271C">
            <w:pPr>
              <w:spacing w:before="120"/>
              <w:rPr>
                <w:rFonts w:cs="Arial"/>
                <w:b/>
                <w:sz w:val="20"/>
                <w:szCs w:val="20"/>
              </w:rPr>
            </w:pPr>
          </w:p>
        </w:tc>
      </w:tr>
      <w:tr w:rsidR="00EA271C" w:rsidRPr="00EA271C" w14:paraId="1457B5A9" w14:textId="77777777" w:rsidTr="009258FF">
        <w:trPr>
          <w:tblHeader/>
        </w:trPr>
        <w:tc>
          <w:tcPr>
            <w:tcW w:w="4046" w:type="dxa"/>
          </w:tcPr>
          <w:p w14:paraId="7AC5E965" w14:textId="77777777" w:rsidR="00EA271C" w:rsidRPr="00EA271C" w:rsidRDefault="00EA271C" w:rsidP="00EA271C">
            <w:pPr>
              <w:rPr>
                <w:rFonts w:cs="Arial"/>
                <w:b/>
                <w:sz w:val="20"/>
                <w:szCs w:val="20"/>
              </w:rPr>
            </w:pPr>
            <w:r w:rsidRPr="00EA271C">
              <w:rPr>
                <w:rFonts w:cs="Arial"/>
                <w:b/>
                <w:sz w:val="20"/>
                <w:szCs w:val="20"/>
              </w:rPr>
              <w:t>Drogi, ogrodzenia:</w:t>
            </w:r>
          </w:p>
        </w:tc>
        <w:tc>
          <w:tcPr>
            <w:tcW w:w="2977" w:type="dxa"/>
            <w:vMerge w:val="restart"/>
          </w:tcPr>
          <w:p w14:paraId="1597BE88" w14:textId="77777777" w:rsidR="00EA271C" w:rsidRPr="00EA271C" w:rsidRDefault="00EA271C" w:rsidP="00EA271C">
            <w:pPr>
              <w:rPr>
                <w:rFonts w:cs="Arial"/>
                <w:sz w:val="20"/>
                <w:szCs w:val="20"/>
              </w:rPr>
            </w:pPr>
            <w:r w:rsidRPr="00EA271C">
              <w:rPr>
                <w:rFonts w:cs="Arial"/>
                <w:sz w:val="20"/>
                <w:szCs w:val="20"/>
              </w:rPr>
              <w:t xml:space="preserve">stan nawierzchni, pobocza </w:t>
            </w:r>
          </w:p>
          <w:p w14:paraId="79751E2D" w14:textId="77777777" w:rsidR="00EA271C" w:rsidRPr="00EA271C" w:rsidRDefault="00EA271C" w:rsidP="00EA271C">
            <w:pPr>
              <w:rPr>
                <w:rFonts w:cs="Arial"/>
                <w:sz w:val="20"/>
                <w:szCs w:val="20"/>
              </w:rPr>
            </w:pPr>
            <w:r w:rsidRPr="00EA271C">
              <w:rPr>
                <w:rFonts w:cs="Arial"/>
                <w:sz w:val="20"/>
                <w:szCs w:val="20"/>
              </w:rPr>
              <w:t>i rowów</w:t>
            </w:r>
          </w:p>
        </w:tc>
        <w:tc>
          <w:tcPr>
            <w:tcW w:w="1760" w:type="dxa"/>
            <w:vMerge w:val="restart"/>
          </w:tcPr>
          <w:p w14:paraId="1D139C16" w14:textId="77777777" w:rsidR="00EA271C" w:rsidRPr="00EA271C" w:rsidRDefault="00EA271C" w:rsidP="00EA271C">
            <w:pPr>
              <w:rPr>
                <w:rFonts w:cs="Arial"/>
                <w:sz w:val="20"/>
                <w:szCs w:val="20"/>
              </w:rPr>
            </w:pPr>
            <w:r w:rsidRPr="00EA271C">
              <w:rPr>
                <w:rFonts w:cs="Arial"/>
                <w:sz w:val="20"/>
                <w:szCs w:val="20"/>
              </w:rPr>
              <w:t>obserwacja ciągła</w:t>
            </w:r>
          </w:p>
        </w:tc>
      </w:tr>
      <w:tr w:rsidR="00EA271C" w:rsidRPr="00EA271C" w14:paraId="7256FDD9" w14:textId="77777777" w:rsidTr="009258FF">
        <w:trPr>
          <w:tblHeader/>
        </w:trPr>
        <w:tc>
          <w:tcPr>
            <w:tcW w:w="4046" w:type="dxa"/>
          </w:tcPr>
          <w:p w14:paraId="03E0DAAE" w14:textId="77777777" w:rsidR="00EA271C" w:rsidRPr="00EA271C" w:rsidRDefault="00EA271C" w:rsidP="00EA271C">
            <w:pPr>
              <w:rPr>
                <w:rFonts w:cs="Arial"/>
                <w:sz w:val="20"/>
                <w:szCs w:val="20"/>
              </w:rPr>
            </w:pPr>
            <w:r w:rsidRPr="00EA271C">
              <w:rPr>
                <w:rFonts w:cs="Arial"/>
                <w:sz w:val="20"/>
                <w:szCs w:val="20"/>
              </w:rPr>
              <w:t>drogi wewnętrzne</w:t>
            </w:r>
          </w:p>
        </w:tc>
        <w:tc>
          <w:tcPr>
            <w:tcW w:w="2977" w:type="dxa"/>
            <w:vMerge/>
          </w:tcPr>
          <w:p w14:paraId="64320739" w14:textId="77777777" w:rsidR="00EA271C" w:rsidRPr="00EA271C" w:rsidRDefault="00EA271C" w:rsidP="00EA271C">
            <w:pPr>
              <w:spacing w:before="120"/>
              <w:rPr>
                <w:rFonts w:cs="Arial"/>
                <w:b/>
                <w:sz w:val="20"/>
                <w:szCs w:val="20"/>
              </w:rPr>
            </w:pPr>
          </w:p>
        </w:tc>
        <w:tc>
          <w:tcPr>
            <w:tcW w:w="1760" w:type="dxa"/>
            <w:vMerge/>
          </w:tcPr>
          <w:p w14:paraId="6E4BF085" w14:textId="77777777" w:rsidR="00EA271C" w:rsidRPr="00EA271C" w:rsidRDefault="00EA271C" w:rsidP="00EA271C">
            <w:pPr>
              <w:spacing w:before="120"/>
              <w:rPr>
                <w:rFonts w:cs="Arial"/>
                <w:b/>
                <w:sz w:val="20"/>
                <w:szCs w:val="20"/>
              </w:rPr>
            </w:pPr>
          </w:p>
        </w:tc>
      </w:tr>
      <w:tr w:rsidR="00EA271C" w:rsidRPr="00EA271C" w14:paraId="397FA9A4" w14:textId="77777777" w:rsidTr="009258FF">
        <w:trPr>
          <w:tblHeader/>
        </w:trPr>
        <w:tc>
          <w:tcPr>
            <w:tcW w:w="4046" w:type="dxa"/>
          </w:tcPr>
          <w:p w14:paraId="0E555E74" w14:textId="77777777" w:rsidR="00EA271C" w:rsidRPr="00EA271C" w:rsidRDefault="00EA271C" w:rsidP="00EA271C">
            <w:pPr>
              <w:rPr>
                <w:rFonts w:cs="Arial"/>
                <w:sz w:val="20"/>
                <w:szCs w:val="20"/>
              </w:rPr>
            </w:pPr>
            <w:r w:rsidRPr="00EA271C">
              <w:rPr>
                <w:rFonts w:cs="Arial"/>
                <w:sz w:val="20"/>
                <w:szCs w:val="20"/>
              </w:rPr>
              <w:t>drogi dojazdowe</w:t>
            </w:r>
          </w:p>
        </w:tc>
        <w:tc>
          <w:tcPr>
            <w:tcW w:w="2977" w:type="dxa"/>
            <w:vMerge/>
          </w:tcPr>
          <w:p w14:paraId="7C153BEA" w14:textId="77777777" w:rsidR="00EA271C" w:rsidRPr="00EA271C" w:rsidRDefault="00EA271C" w:rsidP="00EA271C">
            <w:pPr>
              <w:spacing w:before="120"/>
              <w:rPr>
                <w:rFonts w:cs="Arial"/>
                <w:b/>
                <w:sz w:val="20"/>
                <w:szCs w:val="20"/>
              </w:rPr>
            </w:pPr>
          </w:p>
        </w:tc>
        <w:tc>
          <w:tcPr>
            <w:tcW w:w="1760" w:type="dxa"/>
            <w:vMerge/>
          </w:tcPr>
          <w:p w14:paraId="55A86D8D" w14:textId="77777777" w:rsidR="00EA271C" w:rsidRPr="00EA271C" w:rsidRDefault="00EA271C" w:rsidP="00EA271C">
            <w:pPr>
              <w:spacing w:before="120"/>
              <w:rPr>
                <w:rFonts w:cs="Arial"/>
                <w:b/>
                <w:sz w:val="20"/>
                <w:szCs w:val="20"/>
              </w:rPr>
            </w:pPr>
          </w:p>
        </w:tc>
      </w:tr>
      <w:tr w:rsidR="00EA271C" w:rsidRPr="00EA271C" w14:paraId="6503C9E7" w14:textId="77777777" w:rsidTr="009258FF">
        <w:trPr>
          <w:tblHeader/>
        </w:trPr>
        <w:tc>
          <w:tcPr>
            <w:tcW w:w="4046" w:type="dxa"/>
          </w:tcPr>
          <w:p w14:paraId="719BD63C" w14:textId="77777777" w:rsidR="00EA271C" w:rsidRPr="00EA271C" w:rsidRDefault="00EA271C" w:rsidP="00EA271C">
            <w:pPr>
              <w:rPr>
                <w:rFonts w:cs="Arial"/>
                <w:sz w:val="20"/>
                <w:szCs w:val="20"/>
              </w:rPr>
            </w:pPr>
            <w:r w:rsidRPr="00EA271C">
              <w:rPr>
                <w:rFonts w:cs="Arial"/>
                <w:sz w:val="20"/>
                <w:szCs w:val="20"/>
              </w:rPr>
              <w:t>ogrodzenie, oznakowanie</w:t>
            </w:r>
          </w:p>
        </w:tc>
        <w:tc>
          <w:tcPr>
            <w:tcW w:w="2977" w:type="dxa"/>
          </w:tcPr>
          <w:p w14:paraId="0276BDF4" w14:textId="77777777" w:rsidR="00EA271C" w:rsidRPr="00EA271C" w:rsidRDefault="00EA271C" w:rsidP="00EA271C">
            <w:pPr>
              <w:rPr>
                <w:rFonts w:cs="Arial"/>
                <w:sz w:val="20"/>
                <w:szCs w:val="20"/>
              </w:rPr>
            </w:pPr>
            <w:r w:rsidRPr="00EA271C">
              <w:rPr>
                <w:rFonts w:cs="Arial"/>
                <w:sz w:val="20"/>
                <w:szCs w:val="20"/>
              </w:rPr>
              <w:t>stan techniczny</w:t>
            </w:r>
          </w:p>
        </w:tc>
        <w:tc>
          <w:tcPr>
            <w:tcW w:w="1760" w:type="dxa"/>
          </w:tcPr>
          <w:p w14:paraId="2061DA63" w14:textId="77777777" w:rsidR="00EA271C" w:rsidRPr="00EA271C" w:rsidRDefault="00EA271C" w:rsidP="00EA271C">
            <w:pPr>
              <w:rPr>
                <w:rFonts w:cs="Arial"/>
                <w:sz w:val="20"/>
                <w:szCs w:val="20"/>
              </w:rPr>
            </w:pPr>
            <w:r w:rsidRPr="00EA271C">
              <w:rPr>
                <w:rFonts w:cs="Arial"/>
                <w:sz w:val="20"/>
                <w:szCs w:val="20"/>
              </w:rPr>
              <w:t>obserwacja ciągła</w:t>
            </w:r>
          </w:p>
        </w:tc>
      </w:tr>
      <w:tr w:rsidR="00EA271C" w:rsidRPr="00EA271C" w14:paraId="4B31596B" w14:textId="77777777" w:rsidTr="009258FF">
        <w:trPr>
          <w:trHeight w:val="255"/>
          <w:tblHeader/>
        </w:trPr>
        <w:tc>
          <w:tcPr>
            <w:tcW w:w="4046" w:type="dxa"/>
            <w:vMerge w:val="restart"/>
          </w:tcPr>
          <w:p w14:paraId="5D658DC4" w14:textId="77777777" w:rsidR="00EA271C" w:rsidRPr="00EA271C" w:rsidRDefault="00EA271C" w:rsidP="00EA271C">
            <w:pPr>
              <w:rPr>
                <w:rFonts w:cs="Arial"/>
                <w:b/>
                <w:sz w:val="20"/>
                <w:szCs w:val="20"/>
              </w:rPr>
            </w:pPr>
            <w:r w:rsidRPr="00EA271C">
              <w:rPr>
                <w:rFonts w:cs="Arial"/>
                <w:b/>
                <w:sz w:val="20"/>
                <w:szCs w:val="20"/>
              </w:rPr>
              <w:t>Biofiltry</w:t>
            </w:r>
          </w:p>
        </w:tc>
        <w:tc>
          <w:tcPr>
            <w:tcW w:w="2977" w:type="dxa"/>
          </w:tcPr>
          <w:p w14:paraId="1BFC72CB" w14:textId="77777777" w:rsidR="00EA271C" w:rsidRPr="00EA271C" w:rsidRDefault="00EA271C" w:rsidP="00EA271C">
            <w:pPr>
              <w:rPr>
                <w:rFonts w:cs="Arial"/>
                <w:sz w:val="20"/>
                <w:szCs w:val="20"/>
              </w:rPr>
            </w:pPr>
            <w:r w:rsidRPr="00EA271C">
              <w:rPr>
                <w:rFonts w:cs="Arial"/>
                <w:sz w:val="20"/>
                <w:szCs w:val="20"/>
              </w:rPr>
              <w:t>kontrola organoleptyczna złoża</w:t>
            </w:r>
          </w:p>
        </w:tc>
        <w:tc>
          <w:tcPr>
            <w:tcW w:w="1760" w:type="dxa"/>
          </w:tcPr>
          <w:p w14:paraId="3ECCA060" w14:textId="77777777" w:rsidR="00EA271C" w:rsidRPr="00EA271C" w:rsidRDefault="00EA271C" w:rsidP="00EA271C">
            <w:pPr>
              <w:rPr>
                <w:rFonts w:cs="Arial"/>
                <w:sz w:val="20"/>
                <w:szCs w:val="20"/>
              </w:rPr>
            </w:pPr>
            <w:r w:rsidRPr="00EA271C">
              <w:rPr>
                <w:rFonts w:cs="Arial"/>
                <w:sz w:val="20"/>
                <w:szCs w:val="20"/>
              </w:rPr>
              <w:t>raz na kwartał</w:t>
            </w:r>
          </w:p>
        </w:tc>
      </w:tr>
      <w:tr w:rsidR="00EA271C" w:rsidRPr="00EA271C" w14:paraId="56A99CDD" w14:textId="77777777" w:rsidTr="009258FF">
        <w:trPr>
          <w:trHeight w:val="128"/>
          <w:tblHeader/>
        </w:trPr>
        <w:tc>
          <w:tcPr>
            <w:tcW w:w="4046" w:type="dxa"/>
            <w:vMerge/>
          </w:tcPr>
          <w:p w14:paraId="3F402FD8" w14:textId="77777777" w:rsidR="00EA271C" w:rsidRPr="00EA271C" w:rsidRDefault="00EA271C" w:rsidP="00EA271C">
            <w:pPr>
              <w:rPr>
                <w:rFonts w:cs="Arial"/>
                <w:b/>
                <w:sz w:val="20"/>
                <w:szCs w:val="20"/>
              </w:rPr>
            </w:pPr>
          </w:p>
        </w:tc>
        <w:tc>
          <w:tcPr>
            <w:tcW w:w="2977" w:type="dxa"/>
          </w:tcPr>
          <w:p w14:paraId="1C78405F" w14:textId="77777777" w:rsidR="00EA271C" w:rsidRPr="00EA271C" w:rsidRDefault="00EA271C" w:rsidP="00EA271C">
            <w:pPr>
              <w:rPr>
                <w:rFonts w:cs="Arial"/>
                <w:sz w:val="20"/>
                <w:szCs w:val="20"/>
              </w:rPr>
            </w:pPr>
            <w:r w:rsidRPr="00EA271C">
              <w:rPr>
                <w:rFonts w:cs="Arial"/>
                <w:sz w:val="20"/>
                <w:szCs w:val="20"/>
              </w:rPr>
              <w:t>wymiana złoża</w:t>
            </w:r>
          </w:p>
        </w:tc>
        <w:tc>
          <w:tcPr>
            <w:tcW w:w="1760" w:type="dxa"/>
          </w:tcPr>
          <w:p w14:paraId="4C4A3A41" w14:textId="77777777" w:rsidR="00EA271C" w:rsidRPr="00EA271C" w:rsidRDefault="00EA271C" w:rsidP="00EA271C">
            <w:pPr>
              <w:rPr>
                <w:rFonts w:cs="Arial"/>
                <w:sz w:val="20"/>
                <w:szCs w:val="20"/>
              </w:rPr>
            </w:pPr>
            <w:r w:rsidRPr="00EA271C">
              <w:rPr>
                <w:rFonts w:cs="Arial"/>
                <w:sz w:val="20"/>
                <w:szCs w:val="20"/>
              </w:rPr>
              <w:t>raz na 3 lata</w:t>
            </w:r>
          </w:p>
        </w:tc>
      </w:tr>
      <w:tr w:rsidR="00EA271C" w:rsidRPr="00EA271C" w14:paraId="12F7FC6A" w14:textId="77777777" w:rsidTr="009258FF">
        <w:trPr>
          <w:trHeight w:val="127"/>
          <w:tblHeader/>
        </w:trPr>
        <w:tc>
          <w:tcPr>
            <w:tcW w:w="4046" w:type="dxa"/>
            <w:vMerge/>
          </w:tcPr>
          <w:p w14:paraId="43F3AE8A" w14:textId="77777777" w:rsidR="00EA271C" w:rsidRPr="00EA271C" w:rsidRDefault="00EA271C" w:rsidP="00EA271C">
            <w:pPr>
              <w:rPr>
                <w:rFonts w:cs="Arial"/>
                <w:b/>
                <w:sz w:val="20"/>
                <w:szCs w:val="20"/>
              </w:rPr>
            </w:pPr>
          </w:p>
        </w:tc>
        <w:tc>
          <w:tcPr>
            <w:tcW w:w="2977" w:type="dxa"/>
          </w:tcPr>
          <w:p w14:paraId="767BBF51" w14:textId="77777777" w:rsidR="00EA271C" w:rsidRPr="00EA271C" w:rsidRDefault="00EA271C" w:rsidP="00EA271C">
            <w:pPr>
              <w:rPr>
                <w:rFonts w:cs="Arial"/>
                <w:sz w:val="20"/>
                <w:szCs w:val="20"/>
              </w:rPr>
            </w:pPr>
            <w:r w:rsidRPr="00EA271C">
              <w:rPr>
                <w:rFonts w:cs="Arial"/>
                <w:sz w:val="20"/>
                <w:szCs w:val="20"/>
              </w:rPr>
              <w:t xml:space="preserve">czyszczenie płyt dennych </w:t>
            </w:r>
            <w:r w:rsidRPr="00EA271C">
              <w:rPr>
                <w:rFonts w:cs="Arial"/>
                <w:sz w:val="20"/>
                <w:szCs w:val="20"/>
              </w:rPr>
              <w:br/>
              <w:t xml:space="preserve">i perforowanych paneli </w:t>
            </w:r>
            <w:proofErr w:type="spellStart"/>
            <w:r w:rsidRPr="00EA271C">
              <w:rPr>
                <w:rFonts w:cs="Arial"/>
                <w:sz w:val="20"/>
                <w:szCs w:val="20"/>
              </w:rPr>
              <w:t>biofiltrów</w:t>
            </w:r>
            <w:proofErr w:type="spellEnd"/>
          </w:p>
        </w:tc>
        <w:tc>
          <w:tcPr>
            <w:tcW w:w="1760" w:type="dxa"/>
          </w:tcPr>
          <w:p w14:paraId="046788CE" w14:textId="77777777" w:rsidR="00EA271C" w:rsidRPr="00EA271C" w:rsidRDefault="00EA271C" w:rsidP="00EA271C">
            <w:pPr>
              <w:rPr>
                <w:rFonts w:cs="Arial"/>
                <w:sz w:val="20"/>
                <w:szCs w:val="20"/>
              </w:rPr>
            </w:pPr>
            <w:r w:rsidRPr="00EA271C">
              <w:rPr>
                <w:rFonts w:cs="Arial"/>
                <w:sz w:val="20"/>
                <w:szCs w:val="20"/>
              </w:rPr>
              <w:t>raz na 3 lata</w:t>
            </w:r>
          </w:p>
        </w:tc>
      </w:tr>
    </w:tbl>
    <w:p w14:paraId="4E9B1D1D" w14:textId="77777777" w:rsidR="00EA271C" w:rsidRPr="00EA271C" w:rsidRDefault="00EA271C" w:rsidP="00EF3F3A">
      <w:pPr>
        <w:tabs>
          <w:tab w:val="left" w:pos="1134"/>
        </w:tabs>
        <w:spacing w:before="120"/>
        <w:ind w:left="142"/>
        <w:rPr>
          <w:rFonts w:cs="Arial"/>
        </w:rPr>
      </w:pPr>
      <w:r w:rsidRPr="00EA271C">
        <w:rPr>
          <w:rFonts w:cs="Arial"/>
          <w:bCs/>
        </w:rPr>
        <w:t>XII.7. Operator instalacji prowadził będzie rejestr przeprowadzanych czynności eksploatacyjnych</w:t>
      </w:r>
      <w:r w:rsidRPr="00EA271C">
        <w:rPr>
          <w:rFonts w:cs="Arial"/>
        </w:rPr>
        <w:t xml:space="preserve"> i konserwacyjnych urządzeń, w tym bioreaktorów, </w:t>
      </w:r>
      <w:proofErr w:type="spellStart"/>
      <w:r w:rsidRPr="00EA271C">
        <w:rPr>
          <w:rFonts w:cs="Arial"/>
        </w:rPr>
        <w:t>biofiltrów</w:t>
      </w:r>
      <w:proofErr w:type="spellEnd"/>
      <w:r w:rsidRPr="00EA271C">
        <w:rPr>
          <w:rFonts w:cs="Arial"/>
        </w:rPr>
        <w:br/>
        <w:t>i wentylatorów.</w:t>
      </w:r>
    </w:p>
    <w:p w14:paraId="2FB8BAA0" w14:textId="77777777" w:rsidR="00EA271C" w:rsidRPr="00EA271C" w:rsidRDefault="00EA271C" w:rsidP="00EF3F3A">
      <w:pPr>
        <w:spacing w:before="120"/>
        <w:ind w:left="142"/>
        <w:rPr>
          <w:rFonts w:cs="Arial"/>
          <w:bCs/>
        </w:rPr>
      </w:pPr>
      <w:r w:rsidRPr="00EA271C">
        <w:rPr>
          <w:rFonts w:cs="Arial"/>
          <w:bCs/>
        </w:rPr>
        <w:t>XII.8. Sterowanie  i monitoring pracy linii sortowniczej:</w:t>
      </w:r>
    </w:p>
    <w:p w14:paraId="5CDC64D7" w14:textId="77777777" w:rsidR="00EA271C" w:rsidRPr="00EA271C" w:rsidRDefault="00EA271C" w:rsidP="00EF3F3A">
      <w:pPr>
        <w:ind w:left="142"/>
        <w:rPr>
          <w:rFonts w:eastAsia="Calibri" w:cs="Arial"/>
          <w:lang w:eastAsia="en-US"/>
        </w:rPr>
      </w:pPr>
      <w:r w:rsidRPr="00EA271C">
        <w:rPr>
          <w:rFonts w:cs="Arial"/>
        </w:rPr>
        <w:t xml:space="preserve">XII.8.1. Linia sortownicza sterowana będzie </w:t>
      </w:r>
      <w:r w:rsidRPr="00EA271C">
        <w:rPr>
          <w:rFonts w:eastAsia="Calibri" w:cs="Arial"/>
          <w:lang w:eastAsia="en-US"/>
        </w:rPr>
        <w:t xml:space="preserve">w sposób automatyczny. Instalacja została wyposażona w sterowniki regulujące załączanie poszczególnych jej elementów, wykrywającej przeciążenia na każdym z poszczególnych jej elementów. </w:t>
      </w:r>
    </w:p>
    <w:p w14:paraId="0E156858" w14:textId="77777777" w:rsidR="00EA271C" w:rsidRPr="00EA271C" w:rsidRDefault="00EA271C" w:rsidP="00EF3F3A">
      <w:pPr>
        <w:ind w:left="142"/>
        <w:rPr>
          <w:rFonts w:cs="Arial"/>
        </w:rPr>
      </w:pPr>
      <w:r w:rsidRPr="00EA271C">
        <w:rPr>
          <w:rFonts w:cs="Arial"/>
        </w:rPr>
        <w:t xml:space="preserve">XII.8.2. </w:t>
      </w:r>
      <w:r w:rsidRPr="00EA271C">
        <w:rPr>
          <w:rFonts w:cs="Arial"/>
          <w:bCs/>
        </w:rPr>
        <w:t xml:space="preserve">Dwa razy w ciągu roku (w okresie letnim i zimowym) przeprowadzone zostaną badania ilości wyodrębnionych odpadów w procesie sortowania zmieszanych odpadów komunalnych, frakcji </w:t>
      </w:r>
      <w:proofErr w:type="spellStart"/>
      <w:r w:rsidRPr="00EA271C">
        <w:rPr>
          <w:rFonts w:cs="Arial"/>
          <w:bCs/>
        </w:rPr>
        <w:t>nadsitowej</w:t>
      </w:r>
      <w:proofErr w:type="spellEnd"/>
      <w:r w:rsidRPr="00EA271C">
        <w:rPr>
          <w:rFonts w:cs="Arial"/>
          <w:bCs/>
        </w:rPr>
        <w:t xml:space="preserve"> oraz podsitowej. Badania określać będą ilość odpadów poddanych przetworzeniu w ciągu całego dnia roboczego oraz ilości uzyskanych poszczególnych frakcji odpadów, wraz z oceną poziomu zanieczyszczeń w wydzielonych odpadach. </w:t>
      </w:r>
    </w:p>
    <w:p w14:paraId="43407E62" w14:textId="5A69DA91" w:rsidR="00EA271C" w:rsidRDefault="00EA271C" w:rsidP="00EF3F3A">
      <w:pPr>
        <w:rPr>
          <w:rFonts w:cs="Arial"/>
        </w:rPr>
      </w:pPr>
    </w:p>
    <w:p w14:paraId="29F2CC5C" w14:textId="6296BD89" w:rsidR="00EF3F3A" w:rsidRDefault="00EF3F3A" w:rsidP="00EF3F3A">
      <w:pPr>
        <w:rPr>
          <w:rFonts w:cs="Arial"/>
        </w:rPr>
      </w:pPr>
    </w:p>
    <w:p w14:paraId="4BF221FC" w14:textId="77777777" w:rsidR="00EF3F3A" w:rsidRPr="00EA271C" w:rsidRDefault="00EF3F3A" w:rsidP="00EF3F3A">
      <w:pPr>
        <w:rPr>
          <w:rFonts w:cs="Arial"/>
        </w:rPr>
      </w:pPr>
    </w:p>
    <w:p w14:paraId="1C3D4FD1" w14:textId="77777777" w:rsidR="00EA271C" w:rsidRPr="00EA271C" w:rsidRDefault="00EA271C" w:rsidP="00EF3F3A">
      <w:pPr>
        <w:ind w:left="142"/>
        <w:rPr>
          <w:rFonts w:cs="Arial"/>
          <w:bCs/>
        </w:rPr>
      </w:pPr>
      <w:r w:rsidRPr="00EA271C">
        <w:rPr>
          <w:rFonts w:cs="Arial"/>
        </w:rPr>
        <w:lastRenderedPageBreak/>
        <w:t>XII.8.3. Prowadzona będzie dokumentacja:</w:t>
      </w:r>
    </w:p>
    <w:p w14:paraId="772BD313" w14:textId="77777777" w:rsidR="00EA271C" w:rsidRPr="00EA271C" w:rsidRDefault="00EA271C">
      <w:pPr>
        <w:numPr>
          <w:ilvl w:val="0"/>
          <w:numId w:val="47"/>
        </w:numPr>
        <w:ind w:left="350" w:hanging="350"/>
        <w:rPr>
          <w:rFonts w:cs="Arial"/>
          <w:bCs/>
        </w:rPr>
      </w:pPr>
      <w:r w:rsidRPr="00EA271C">
        <w:rPr>
          <w:rFonts w:cs="Arial"/>
          <w:bCs/>
        </w:rPr>
        <w:t xml:space="preserve">Prowadzony będzie rejestr </w:t>
      </w:r>
      <w:r w:rsidRPr="00EA271C">
        <w:rPr>
          <w:rFonts w:cs="Arial"/>
        </w:rPr>
        <w:t>wewnętrzny oparty o dane z systemu wagowego,</w:t>
      </w:r>
      <w:r w:rsidRPr="00EA271C">
        <w:rPr>
          <w:rFonts w:cs="Arial"/>
          <w:bCs/>
        </w:rPr>
        <w:t xml:space="preserve"> pozwalający ustalić dostawcę odpadu oraz rodzaj i ilość odpadów skierowanych do segregacji. Dla potrzeb sprawozdawczych, prowadzone będą bilanse przetworzonych i wytworzonych odpadów w układzie miesięcznym i rocznym. </w:t>
      </w:r>
      <w:r w:rsidRPr="00EA271C">
        <w:rPr>
          <w:rFonts w:cs="Arial"/>
        </w:rPr>
        <w:t>Rejestr będzie tworzony w formie danych zapisywanych na dysku</w:t>
      </w:r>
      <w:r w:rsidRPr="00EA271C">
        <w:rPr>
          <w:rFonts w:cs="Arial"/>
          <w:bCs/>
        </w:rPr>
        <w:t>. Dane te będą przechowywane przez okres 5 lat.</w:t>
      </w:r>
    </w:p>
    <w:p w14:paraId="674D6B0C" w14:textId="77777777" w:rsidR="00EA271C" w:rsidRPr="00EA271C" w:rsidRDefault="00EA271C">
      <w:pPr>
        <w:numPr>
          <w:ilvl w:val="0"/>
          <w:numId w:val="47"/>
        </w:numPr>
        <w:ind w:left="350" w:hanging="350"/>
        <w:rPr>
          <w:rFonts w:cs="Arial"/>
          <w:bCs/>
        </w:rPr>
      </w:pPr>
      <w:r w:rsidRPr="00EA271C">
        <w:rPr>
          <w:rFonts w:cs="Arial"/>
          <w:bCs/>
        </w:rPr>
        <w:t xml:space="preserve">Dokumentowane będą badania ilości i rodzaju odpadów (surowców, frakcji </w:t>
      </w:r>
      <w:proofErr w:type="spellStart"/>
      <w:r w:rsidRPr="00EA271C">
        <w:rPr>
          <w:rFonts w:cs="Arial"/>
          <w:bCs/>
        </w:rPr>
        <w:t>nadsitowej</w:t>
      </w:r>
      <w:proofErr w:type="spellEnd"/>
      <w:r w:rsidRPr="00EA271C">
        <w:rPr>
          <w:rFonts w:cs="Arial"/>
          <w:bCs/>
        </w:rPr>
        <w:t>, podsitowej), uzyskanych w wyniku sortowania odpadów, o których mowa w pkt</w:t>
      </w:r>
      <w:r w:rsidRPr="00EA271C">
        <w:rPr>
          <w:rFonts w:cs="Arial"/>
        </w:rPr>
        <w:t>. XII.6.2.</w:t>
      </w:r>
      <w:r w:rsidRPr="00EA271C">
        <w:rPr>
          <w:rFonts w:cs="Arial"/>
          <w:bCs/>
        </w:rPr>
        <w:t xml:space="preserve"> decyzji. Dane będą przechowywane przez okres 5 lat.</w:t>
      </w:r>
    </w:p>
    <w:p w14:paraId="2010A1F9" w14:textId="77777777" w:rsidR="00EA271C" w:rsidRPr="00EA271C" w:rsidRDefault="00EA271C" w:rsidP="00EF3F3A">
      <w:pPr>
        <w:spacing w:before="120"/>
        <w:ind w:left="142"/>
        <w:rPr>
          <w:rFonts w:cs="Arial"/>
          <w:bCs/>
        </w:rPr>
      </w:pPr>
      <w:r w:rsidRPr="00EA271C">
        <w:rPr>
          <w:rFonts w:cs="Arial"/>
          <w:bCs/>
        </w:rPr>
        <w:t>XII.9. Sterowanie i monitoring pracy bioreaktorów:</w:t>
      </w:r>
    </w:p>
    <w:p w14:paraId="3922958A" w14:textId="77777777" w:rsidR="00EA271C" w:rsidRPr="00EA271C" w:rsidRDefault="00EA271C" w:rsidP="00EF3F3A">
      <w:pPr>
        <w:ind w:left="142"/>
        <w:rPr>
          <w:rFonts w:cs="Arial"/>
        </w:rPr>
      </w:pPr>
      <w:r w:rsidRPr="00EA271C">
        <w:rPr>
          <w:rFonts w:cs="Arial"/>
        </w:rPr>
        <w:t xml:space="preserve">XII.9.1. Zapewnione zostanie osiągnięcie parametrów stabilizatu określonych </w:t>
      </w:r>
      <w:r w:rsidRPr="00EA271C">
        <w:rPr>
          <w:rFonts w:cs="Arial"/>
        </w:rPr>
        <w:br/>
        <w:t>w punkcie I.5.2.1.7. pozwolenia, celem ograniczenia jego uciążliwości odorowej.</w:t>
      </w:r>
    </w:p>
    <w:p w14:paraId="7ECF9EEE" w14:textId="77777777" w:rsidR="00EA271C" w:rsidRPr="00EA271C" w:rsidRDefault="00EA271C" w:rsidP="00EF3F3A">
      <w:pPr>
        <w:tabs>
          <w:tab w:val="left" w:pos="360"/>
        </w:tabs>
        <w:ind w:left="142"/>
        <w:rPr>
          <w:rFonts w:cs="Arial"/>
        </w:rPr>
      </w:pPr>
      <w:r w:rsidRPr="00EA271C">
        <w:rPr>
          <w:rFonts w:eastAsia="Calibri" w:cs="Arial"/>
          <w:lang w:eastAsia="en-US"/>
        </w:rPr>
        <w:t xml:space="preserve">W celu optymalizacji procesu przetwarzania tlenowego prowadzona będzie kontrola parametrów procesu biologicznego przetwarzania frakcji podsitowej </w:t>
      </w:r>
      <w:r w:rsidRPr="00EA271C">
        <w:rPr>
          <w:rFonts w:eastAsia="Calibri" w:cs="Arial"/>
          <w:lang w:eastAsia="en-US"/>
        </w:rPr>
        <w:br/>
        <w:t>w bioreaktorach, m.in. czas prowadzenia procesu, temperatura oraz zawartość tlenu (BAT 36c).</w:t>
      </w:r>
    </w:p>
    <w:p w14:paraId="7E10FB74" w14:textId="77777777" w:rsidR="00EA271C" w:rsidRPr="00EA271C" w:rsidRDefault="00EA271C" w:rsidP="00EF3F3A">
      <w:pPr>
        <w:ind w:left="142"/>
        <w:rPr>
          <w:rFonts w:cs="Arial"/>
        </w:rPr>
      </w:pPr>
      <w:r w:rsidRPr="00EA271C">
        <w:rPr>
          <w:rFonts w:cs="Arial"/>
        </w:rPr>
        <w:t xml:space="preserve">XII.9.1.1. </w:t>
      </w:r>
      <w:r w:rsidRPr="00EA271C">
        <w:rPr>
          <w:rFonts w:cs="Arial"/>
          <w:iCs/>
        </w:rPr>
        <w:t xml:space="preserve">Procesy napowietrzania odpadów w bioreaktorach będą regulowane wyłącznikami czasowymi, załączającymi wentylatory, wyregulowanymi w sposób uwzględniający obserwowane przemiany biologiczne w złożu stabilizowanych odpadów. Szafa sterująca pozwala zadawać parametry procesu oraz mierzyć te  parametry. Regulacja nadmuchu realizowana jest ręcznie w oparciu o wskazania termometrów i higrometrów. </w:t>
      </w:r>
    </w:p>
    <w:p w14:paraId="6C8BA007" w14:textId="77777777" w:rsidR="00EA271C" w:rsidRPr="00EA271C" w:rsidRDefault="00EA271C" w:rsidP="00EF3F3A">
      <w:pPr>
        <w:ind w:left="142"/>
        <w:rPr>
          <w:rFonts w:cs="Arial"/>
          <w:iCs/>
        </w:rPr>
      </w:pPr>
      <w:r w:rsidRPr="00EA271C">
        <w:rPr>
          <w:rFonts w:cs="Arial"/>
        </w:rPr>
        <w:t xml:space="preserve">XII.9.2. </w:t>
      </w:r>
      <w:r w:rsidRPr="00EA271C">
        <w:rPr>
          <w:rFonts w:cs="Arial"/>
          <w:iCs/>
        </w:rPr>
        <w:t xml:space="preserve">W ramach </w:t>
      </w:r>
      <w:r w:rsidRPr="00EA271C">
        <w:rPr>
          <w:rFonts w:eastAsia="Calibri" w:cs="Arial"/>
        </w:rPr>
        <w:t>monitorowania i kontroli procesu przetwarzania frakcji podsitowej w bioreaktorach, będą</w:t>
      </w:r>
      <w:r w:rsidRPr="00EA271C">
        <w:rPr>
          <w:rFonts w:cs="Arial"/>
          <w:iCs/>
        </w:rPr>
        <w:t xml:space="preserve"> rejestrowane i archiwizowane następujące dane:</w:t>
      </w:r>
    </w:p>
    <w:p w14:paraId="4387155E" w14:textId="77777777" w:rsidR="00EA271C" w:rsidRPr="00EA271C" w:rsidRDefault="00EA271C">
      <w:pPr>
        <w:numPr>
          <w:ilvl w:val="0"/>
          <w:numId w:val="48"/>
        </w:numPr>
        <w:ind w:left="336" w:hanging="426"/>
        <w:rPr>
          <w:rFonts w:eastAsia="Calibri" w:cs="Arial"/>
          <w:iCs/>
          <w:lang w:eastAsia="en-US"/>
        </w:rPr>
      </w:pPr>
      <w:bookmarkStart w:id="113" w:name="_Hlk57901394"/>
      <w:r w:rsidRPr="00EA271C">
        <w:rPr>
          <w:rFonts w:eastAsia="Calibri" w:cs="Arial"/>
          <w:iCs/>
          <w:lang w:eastAsia="en-US"/>
        </w:rPr>
        <w:t>temperatura i wilgotność względna złoża stabilizowanych odpadów przy użyciu termometrów i higrometrów przenośnych umieszczanych w złożu stabilizowanych odpadów.</w:t>
      </w:r>
    </w:p>
    <w:bookmarkEnd w:id="113"/>
    <w:p w14:paraId="304B957C" w14:textId="77777777" w:rsidR="00EA271C" w:rsidRPr="00EA271C" w:rsidRDefault="00EA271C" w:rsidP="00EA271C">
      <w:pPr>
        <w:ind w:left="336"/>
        <w:rPr>
          <w:rFonts w:cs="Arial"/>
          <w:iCs/>
        </w:rPr>
      </w:pPr>
      <w:r w:rsidRPr="00EA271C">
        <w:rPr>
          <w:rFonts w:cs="Arial"/>
          <w:iCs/>
        </w:rPr>
        <w:t xml:space="preserve">Pomiary będą prowadzone z rejestracją w komputerowej bazie danych operatora systemu. </w:t>
      </w:r>
      <w:r w:rsidRPr="00EA271C">
        <w:rPr>
          <w:rFonts w:cs="Arial"/>
          <w:bCs/>
        </w:rPr>
        <w:t>Dane będą przechowywane przez okres 5 lat.</w:t>
      </w:r>
    </w:p>
    <w:p w14:paraId="5EB283D2" w14:textId="77777777" w:rsidR="00EA271C" w:rsidRPr="00EA271C" w:rsidRDefault="00EA271C" w:rsidP="00EA271C">
      <w:pPr>
        <w:ind w:left="336"/>
        <w:rPr>
          <w:rFonts w:cs="Arial"/>
        </w:rPr>
      </w:pPr>
      <w:r w:rsidRPr="00EA271C">
        <w:rPr>
          <w:rFonts w:cs="Arial"/>
        </w:rPr>
        <w:t>XII.9.3. Prowadzona dokumentacja:</w:t>
      </w:r>
    </w:p>
    <w:p w14:paraId="0177FDF6" w14:textId="77777777" w:rsidR="00EA271C" w:rsidRPr="00EA271C" w:rsidRDefault="00EA271C" w:rsidP="00EA271C">
      <w:pPr>
        <w:ind w:left="336"/>
        <w:rPr>
          <w:rFonts w:cs="Arial"/>
        </w:rPr>
      </w:pPr>
      <w:r w:rsidRPr="00EA271C">
        <w:rPr>
          <w:rFonts w:cs="Arial"/>
        </w:rPr>
        <w:t>Prowadzona będzie dokumentacja przebiegu procesów przetwarzania biologicznego odpadów frakcji podsitowej (</w:t>
      </w:r>
      <w:r w:rsidRPr="00EA271C">
        <w:rPr>
          <w:rFonts w:cs="Arial"/>
          <w:bCs/>
        </w:rPr>
        <w:t xml:space="preserve">0 – 80 mm) </w:t>
      </w:r>
      <w:r w:rsidRPr="00EA271C">
        <w:rPr>
          <w:rFonts w:cs="Arial"/>
        </w:rPr>
        <w:t xml:space="preserve">w reaktorach, zawierająca co najmniej: </w:t>
      </w:r>
    </w:p>
    <w:p w14:paraId="735684B4" w14:textId="77777777" w:rsidR="00EA271C" w:rsidRPr="00EA271C" w:rsidRDefault="00EA271C">
      <w:pPr>
        <w:numPr>
          <w:ilvl w:val="0"/>
          <w:numId w:val="50"/>
        </w:numPr>
        <w:ind w:left="336"/>
        <w:rPr>
          <w:rFonts w:cs="Arial"/>
        </w:rPr>
      </w:pPr>
      <w:r w:rsidRPr="00EA271C">
        <w:rPr>
          <w:rFonts w:cs="Arial"/>
        </w:rPr>
        <w:t xml:space="preserve">daty pracy poszczególnych reaktorów (data załadunku i rozładunku reaktora), </w:t>
      </w:r>
    </w:p>
    <w:p w14:paraId="592DF263" w14:textId="77777777" w:rsidR="00EA271C" w:rsidRPr="00EA271C" w:rsidRDefault="00EA271C">
      <w:pPr>
        <w:numPr>
          <w:ilvl w:val="0"/>
          <w:numId w:val="50"/>
        </w:numPr>
        <w:ind w:left="336"/>
        <w:rPr>
          <w:rFonts w:cs="Arial"/>
        </w:rPr>
      </w:pPr>
      <w:r w:rsidRPr="00EA271C">
        <w:rPr>
          <w:rFonts w:cs="Arial"/>
        </w:rPr>
        <w:t xml:space="preserve">ilości odpadów wprowadzanych do reaktora, </w:t>
      </w:r>
    </w:p>
    <w:p w14:paraId="52B8B53A" w14:textId="77777777" w:rsidR="00EA271C" w:rsidRPr="00EA271C" w:rsidRDefault="00EA271C">
      <w:pPr>
        <w:numPr>
          <w:ilvl w:val="0"/>
          <w:numId w:val="49"/>
        </w:numPr>
        <w:ind w:left="336"/>
        <w:rPr>
          <w:rFonts w:cs="Arial"/>
        </w:rPr>
      </w:pPr>
      <w:r w:rsidRPr="00EA271C">
        <w:rPr>
          <w:rFonts w:cs="Arial"/>
          <w:bCs/>
        </w:rPr>
        <w:t xml:space="preserve">dokumentacja (rejestr) wyników badań przetwarzanych odpadów, </w:t>
      </w:r>
      <w:r w:rsidRPr="00EA271C">
        <w:rPr>
          <w:rFonts w:cs="Arial"/>
        </w:rPr>
        <w:t>przeprowadzanych pod koniec prowadzenia</w:t>
      </w:r>
      <w:r w:rsidRPr="00EA271C">
        <w:rPr>
          <w:rFonts w:cs="Arial"/>
          <w:bCs/>
        </w:rPr>
        <w:t xml:space="preserve"> procesu</w:t>
      </w:r>
      <w:r w:rsidRPr="00EA271C">
        <w:rPr>
          <w:rFonts w:cs="Arial"/>
        </w:rPr>
        <w:t xml:space="preserve"> w reaktorach pod kątem osiągnięcia parametrów wymaganych dla stabilizatu. </w:t>
      </w:r>
    </w:p>
    <w:p w14:paraId="130D562D" w14:textId="77777777" w:rsidR="00EA271C" w:rsidRPr="00EA271C" w:rsidRDefault="00EA271C" w:rsidP="00EA271C">
      <w:pPr>
        <w:ind w:left="308"/>
        <w:rPr>
          <w:rFonts w:cs="Arial"/>
        </w:rPr>
      </w:pPr>
      <w:r w:rsidRPr="00EA271C">
        <w:rPr>
          <w:rFonts w:cs="Arial"/>
        </w:rPr>
        <w:t>Dane i wyniki badań przechowywane będą przez okres 5 lat.</w:t>
      </w:r>
    </w:p>
    <w:p w14:paraId="01AFC99A" w14:textId="77777777" w:rsidR="00EA271C" w:rsidRPr="00EA271C" w:rsidRDefault="00EA271C" w:rsidP="00EF3F3A">
      <w:pPr>
        <w:rPr>
          <w:rFonts w:cs="Arial"/>
        </w:rPr>
      </w:pPr>
      <w:r w:rsidRPr="00EA271C">
        <w:rPr>
          <w:rFonts w:cs="Arial"/>
        </w:rPr>
        <w:t xml:space="preserve">XII.9.4. </w:t>
      </w:r>
      <w:r w:rsidRPr="00EA271C">
        <w:rPr>
          <w:rFonts w:cs="Arial"/>
          <w:bCs/>
        </w:rPr>
        <w:t>Każdorazowo przy wymianie odpadów w bioreaktorze wykonywane będzie czyszczenie systemu napowietrzającego w bioreaktorach</w:t>
      </w:r>
      <w:r w:rsidRPr="00EA271C">
        <w:rPr>
          <w:rFonts w:cs="Arial"/>
        </w:rPr>
        <w:t xml:space="preserve">, tj. wyczyszczone zostaną otwory kanałów oraz kanał, a także skontrolowana zostanie drożność systemu napowietrzania oraz systemu odbierającego powietrze </w:t>
      </w:r>
      <w:proofErr w:type="spellStart"/>
      <w:r w:rsidRPr="00EA271C">
        <w:rPr>
          <w:rFonts w:cs="Arial"/>
        </w:rPr>
        <w:t>poprocesowe</w:t>
      </w:r>
      <w:proofErr w:type="spellEnd"/>
      <w:r w:rsidRPr="00EA271C">
        <w:rPr>
          <w:rFonts w:cs="Arial"/>
        </w:rPr>
        <w:t>.</w:t>
      </w:r>
    </w:p>
    <w:p w14:paraId="4FD5D6D6" w14:textId="77777777" w:rsidR="00EA271C" w:rsidRPr="00EA271C" w:rsidRDefault="00EA271C" w:rsidP="00EF3F3A">
      <w:pPr>
        <w:spacing w:before="120"/>
        <w:rPr>
          <w:rFonts w:cs="Arial"/>
          <w:bCs/>
        </w:rPr>
      </w:pPr>
      <w:r w:rsidRPr="00EA271C">
        <w:rPr>
          <w:rFonts w:cs="Arial"/>
          <w:bCs/>
        </w:rPr>
        <w:t xml:space="preserve">XII.10. Monitoring pracy </w:t>
      </w:r>
      <w:proofErr w:type="spellStart"/>
      <w:r w:rsidRPr="00EA271C">
        <w:rPr>
          <w:rFonts w:cs="Arial"/>
          <w:bCs/>
        </w:rPr>
        <w:t>biofiltrów</w:t>
      </w:r>
      <w:proofErr w:type="spellEnd"/>
      <w:r w:rsidRPr="00EA271C">
        <w:rPr>
          <w:rFonts w:cs="Arial"/>
          <w:bCs/>
        </w:rPr>
        <w:t>:</w:t>
      </w:r>
    </w:p>
    <w:p w14:paraId="599FAAEE" w14:textId="77777777" w:rsidR="00EA271C" w:rsidRPr="00EA271C" w:rsidRDefault="00EA271C" w:rsidP="00EF3F3A">
      <w:pPr>
        <w:rPr>
          <w:rFonts w:cs="Arial"/>
        </w:rPr>
      </w:pPr>
      <w:r w:rsidRPr="00EA271C">
        <w:rPr>
          <w:rFonts w:cs="Arial"/>
        </w:rPr>
        <w:t xml:space="preserve">XII.10.1. Zaleca się na bieżąco kontrolować i rejestrować temperaturę powietrza dolotowego do </w:t>
      </w:r>
      <w:proofErr w:type="spellStart"/>
      <w:r w:rsidRPr="00EA271C">
        <w:rPr>
          <w:rFonts w:cs="Arial"/>
        </w:rPr>
        <w:t>biofiltra</w:t>
      </w:r>
      <w:proofErr w:type="spellEnd"/>
      <w:r w:rsidRPr="00EA271C">
        <w:rPr>
          <w:rFonts w:cs="Arial"/>
        </w:rPr>
        <w:t xml:space="preserve"> bądź w kilku punktach </w:t>
      </w:r>
      <w:proofErr w:type="spellStart"/>
      <w:r w:rsidRPr="00EA271C">
        <w:rPr>
          <w:rFonts w:cs="Arial"/>
        </w:rPr>
        <w:t>biofiltra</w:t>
      </w:r>
      <w:proofErr w:type="spellEnd"/>
      <w:r w:rsidRPr="00EA271C">
        <w:rPr>
          <w:rFonts w:cs="Arial"/>
        </w:rPr>
        <w:t xml:space="preserve"> bezpośrednio temperaturę złoża na różnych głębokościach (codzienne odczyty o jednej porze z ewidencją </w:t>
      </w:r>
      <w:r w:rsidRPr="00EA271C">
        <w:rPr>
          <w:rFonts w:cs="Arial"/>
        </w:rPr>
        <w:br/>
        <w:t xml:space="preserve">w bazie danych na PC operatora). Temperatura nie powinna przekraczać 40°C. </w:t>
      </w:r>
      <w:r w:rsidRPr="00EA271C">
        <w:rPr>
          <w:rFonts w:cs="Arial"/>
        </w:rPr>
        <w:br/>
      </w:r>
      <w:r w:rsidRPr="00EA271C">
        <w:rPr>
          <w:rFonts w:cs="Arial"/>
        </w:rPr>
        <w:lastRenderedPageBreak/>
        <w:t xml:space="preserve">W przypadku gdyby temperatura powietrza była wyższa powinna zostać obniżona poprzez zaciąganie powietrza z zewnątrz bądź zwiększenie objętości przepływającego strumienia.  </w:t>
      </w:r>
    </w:p>
    <w:p w14:paraId="5D6D5F79" w14:textId="77777777" w:rsidR="00EA271C" w:rsidRPr="00EA271C" w:rsidRDefault="00EA271C" w:rsidP="00EF3F3A">
      <w:pPr>
        <w:rPr>
          <w:rFonts w:cs="Arial"/>
        </w:rPr>
      </w:pPr>
      <w:r w:rsidRPr="00EA271C">
        <w:rPr>
          <w:rFonts w:cs="Arial"/>
        </w:rPr>
        <w:t xml:space="preserve">XII.10.2. Zaleca się kontrolę wilgotności złoża </w:t>
      </w:r>
      <w:proofErr w:type="spellStart"/>
      <w:r w:rsidRPr="00EA271C">
        <w:rPr>
          <w:rFonts w:cs="Arial"/>
        </w:rPr>
        <w:t>biofiltra</w:t>
      </w:r>
      <w:proofErr w:type="spellEnd"/>
      <w:r w:rsidRPr="00EA271C">
        <w:rPr>
          <w:rFonts w:cs="Arial"/>
        </w:rPr>
        <w:t xml:space="preserve"> co najmniej 1 raz na dobę, która powinna wynosić ok. 50% wilgotności względnej (co najmniej 30%). </w:t>
      </w:r>
      <w:r w:rsidRPr="00EA271C">
        <w:rPr>
          <w:rFonts w:cs="Arial"/>
        </w:rPr>
        <w:br/>
        <w:t xml:space="preserve">W przypadku spadku wilgotności poniżej tej wartości powinien zostać uruchomiony system zraszający złoże </w:t>
      </w:r>
      <w:proofErr w:type="spellStart"/>
      <w:r w:rsidRPr="00EA271C">
        <w:rPr>
          <w:rFonts w:cs="Arial"/>
        </w:rPr>
        <w:t>biofiltra</w:t>
      </w:r>
      <w:proofErr w:type="spellEnd"/>
      <w:r w:rsidRPr="00EA271C">
        <w:rPr>
          <w:rFonts w:cs="Arial"/>
        </w:rPr>
        <w:t>, poprzez załączenie pompy recyrkulującej odciek.</w:t>
      </w:r>
    </w:p>
    <w:p w14:paraId="47F49E31" w14:textId="77777777" w:rsidR="00EA271C" w:rsidRPr="00EA271C" w:rsidRDefault="00EA271C" w:rsidP="00EF3F3A">
      <w:pPr>
        <w:rPr>
          <w:rFonts w:cs="Arial"/>
        </w:rPr>
      </w:pPr>
      <w:r w:rsidRPr="00EA271C">
        <w:rPr>
          <w:rFonts w:cs="Arial"/>
        </w:rPr>
        <w:t xml:space="preserve">XII.10.3. Okresowo raz na kwartał powinna być przeprowadzona kontrola organoleptyczna stanu złoża, celem określenia jego rozkładu. </w:t>
      </w:r>
    </w:p>
    <w:p w14:paraId="0E659399" w14:textId="77777777" w:rsidR="00EA271C" w:rsidRPr="00EA271C" w:rsidRDefault="00EA271C" w:rsidP="00EF3F3A">
      <w:pPr>
        <w:rPr>
          <w:rFonts w:cs="Arial"/>
        </w:rPr>
      </w:pPr>
      <w:r w:rsidRPr="00EA271C">
        <w:rPr>
          <w:rFonts w:cs="Arial"/>
        </w:rPr>
        <w:t xml:space="preserve">XII.10.4. Prowadzący instalację minimum raz na trzy lata dokona wymiany złoża </w:t>
      </w:r>
      <w:proofErr w:type="spellStart"/>
      <w:r w:rsidRPr="00EA271C">
        <w:rPr>
          <w:rFonts w:cs="Arial"/>
        </w:rPr>
        <w:t>biofiltra</w:t>
      </w:r>
      <w:proofErr w:type="spellEnd"/>
      <w:r w:rsidRPr="00EA271C">
        <w:rPr>
          <w:rFonts w:cs="Arial"/>
        </w:rPr>
        <w:t xml:space="preserve"> w celu utrzymania skuteczności jego działania. Podczas wymiany złoża </w:t>
      </w:r>
      <w:r w:rsidRPr="00EA271C">
        <w:rPr>
          <w:rFonts w:cs="Arial"/>
        </w:rPr>
        <w:br/>
        <w:t xml:space="preserve">w </w:t>
      </w:r>
      <w:proofErr w:type="spellStart"/>
      <w:r w:rsidRPr="00EA271C">
        <w:rPr>
          <w:rFonts w:cs="Arial"/>
        </w:rPr>
        <w:t>biofiltrach</w:t>
      </w:r>
      <w:proofErr w:type="spellEnd"/>
      <w:r w:rsidRPr="00EA271C">
        <w:rPr>
          <w:rFonts w:cs="Arial"/>
        </w:rPr>
        <w:t xml:space="preserve"> prowadzone będzie czyszczenie płyt dennych i perforowanych paneli </w:t>
      </w:r>
      <w:proofErr w:type="spellStart"/>
      <w:r w:rsidRPr="00EA271C">
        <w:rPr>
          <w:rFonts w:cs="Arial"/>
        </w:rPr>
        <w:t>biofiltrów</w:t>
      </w:r>
      <w:proofErr w:type="spellEnd"/>
      <w:r w:rsidRPr="00EA271C">
        <w:rPr>
          <w:rFonts w:cs="Arial"/>
        </w:rPr>
        <w:t xml:space="preserve">. </w:t>
      </w:r>
    </w:p>
    <w:p w14:paraId="69DC073B" w14:textId="77777777" w:rsidR="00EA271C" w:rsidRPr="00EA271C" w:rsidRDefault="00EA271C" w:rsidP="00EF3F3A">
      <w:pPr>
        <w:rPr>
          <w:rFonts w:cs="Arial"/>
        </w:rPr>
      </w:pPr>
      <w:r w:rsidRPr="00EA271C">
        <w:rPr>
          <w:rFonts w:cs="Arial"/>
        </w:rPr>
        <w:t xml:space="preserve">XII.10.5. Prowadzony będzie rejestr czynności eksploatacyjnych wykonywanych przy </w:t>
      </w:r>
      <w:proofErr w:type="spellStart"/>
      <w:r w:rsidRPr="00EA271C">
        <w:rPr>
          <w:rFonts w:cs="Arial"/>
        </w:rPr>
        <w:t>biofiltrze</w:t>
      </w:r>
      <w:proofErr w:type="spellEnd"/>
      <w:r w:rsidRPr="00EA271C">
        <w:rPr>
          <w:rFonts w:cs="Arial"/>
        </w:rPr>
        <w:t xml:space="preserve">, z podaniem daty, wykonanej czynności oraz imienia i nazwiska osoby wykonującej czynności. </w:t>
      </w:r>
    </w:p>
    <w:p w14:paraId="390E5A8B" w14:textId="77777777" w:rsidR="00EA271C" w:rsidRPr="00EA271C" w:rsidRDefault="00EA271C" w:rsidP="00EF3F3A">
      <w:pPr>
        <w:overflowPunct w:val="0"/>
        <w:autoSpaceDE w:val="0"/>
        <w:autoSpaceDN w:val="0"/>
        <w:adjustRightInd w:val="0"/>
        <w:textAlignment w:val="baseline"/>
        <w:rPr>
          <w:rFonts w:cs="Arial"/>
          <w:b/>
          <w:bCs/>
        </w:rPr>
      </w:pPr>
      <w:r w:rsidRPr="00EA271C">
        <w:rPr>
          <w:rFonts w:cs="Arial"/>
          <w:bCs/>
        </w:rPr>
        <w:t>XII.10.6.</w:t>
      </w:r>
      <w:r w:rsidRPr="00EA271C">
        <w:rPr>
          <w:rFonts w:cs="Arial"/>
        </w:rPr>
        <w:t xml:space="preserve"> Zobowiązuję operatora instalacji do przeprowadzania badań </w:t>
      </w:r>
      <w:proofErr w:type="spellStart"/>
      <w:r w:rsidRPr="00EA271C">
        <w:rPr>
          <w:rFonts w:cs="Arial"/>
        </w:rPr>
        <w:t>oflaktometrycznych</w:t>
      </w:r>
      <w:proofErr w:type="spellEnd"/>
      <w:r w:rsidRPr="00EA271C">
        <w:rPr>
          <w:rFonts w:cs="Arial"/>
        </w:rPr>
        <w:t xml:space="preserve">  sprawdzających skuteczność działania </w:t>
      </w:r>
      <w:proofErr w:type="spellStart"/>
      <w:r w:rsidRPr="00EA271C">
        <w:rPr>
          <w:rFonts w:cs="Arial"/>
        </w:rPr>
        <w:t>biofiltrów</w:t>
      </w:r>
      <w:proofErr w:type="spellEnd"/>
      <w:r w:rsidRPr="00EA271C">
        <w:rPr>
          <w:rFonts w:cs="Arial"/>
        </w:rPr>
        <w:t xml:space="preserve">  na emitorach B1 i B2 z częstotliwością raz na dwa lata – </w:t>
      </w:r>
      <w:r w:rsidRPr="00EA271C">
        <w:rPr>
          <w:rFonts w:cs="Arial"/>
          <w:b/>
          <w:bCs/>
        </w:rPr>
        <w:t xml:space="preserve">do dnia 17 sierpnia 2022 r. </w:t>
      </w:r>
    </w:p>
    <w:p w14:paraId="76B466DA" w14:textId="62AC22B9" w:rsidR="00EA271C" w:rsidRPr="00EA271C" w:rsidRDefault="00EA271C" w:rsidP="00EF3F3A">
      <w:pPr>
        <w:overflowPunct w:val="0"/>
        <w:autoSpaceDE w:val="0"/>
        <w:autoSpaceDN w:val="0"/>
        <w:adjustRightInd w:val="0"/>
        <w:spacing w:after="120"/>
        <w:textAlignment w:val="baseline"/>
        <w:rPr>
          <w:rFonts w:cs="Arial"/>
        </w:rPr>
      </w:pPr>
      <w:r w:rsidRPr="00EA271C">
        <w:rPr>
          <w:rFonts w:cs="Arial"/>
          <w:b/>
          <w:bCs/>
        </w:rPr>
        <w:t xml:space="preserve">Od dnia 18 sierpnia 2022 r. </w:t>
      </w:r>
      <w:r w:rsidRPr="00EA271C">
        <w:rPr>
          <w:rFonts w:cs="Arial"/>
        </w:rPr>
        <w:t xml:space="preserve">badania </w:t>
      </w:r>
      <w:proofErr w:type="spellStart"/>
      <w:r w:rsidRPr="00EA271C">
        <w:rPr>
          <w:rFonts w:cs="Arial"/>
        </w:rPr>
        <w:t>oflaktometryczne</w:t>
      </w:r>
      <w:proofErr w:type="spellEnd"/>
      <w:r w:rsidRPr="00EA271C">
        <w:rPr>
          <w:rFonts w:cs="Arial"/>
        </w:rPr>
        <w:t xml:space="preserve"> prowadzone będą  zgodnie </w:t>
      </w:r>
      <w:r w:rsidR="00EF3F3A">
        <w:rPr>
          <w:rFonts w:cs="Arial"/>
        </w:rPr>
        <w:br/>
      </w:r>
      <w:r w:rsidRPr="00EA271C">
        <w:rPr>
          <w:rFonts w:cs="Arial"/>
        </w:rPr>
        <w:t>z</w:t>
      </w:r>
      <w:r w:rsidRPr="00EA271C">
        <w:rPr>
          <w:rFonts w:cs="Arial"/>
          <w:b/>
          <w:bCs/>
        </w:rPr>
        <w:t xml:space="preserve">  </w:t>
      </w:r>
      <w:r w:rsidRPr="00EA271C">
        <w:rPr>
          <w:rFonts w:cs="Arial"/>
        </w:rPr>
        <w:t>punktem XIII.2. (tab. 26) pozwolenia.</w:t>
      </w:r>
    </w:p>
    <w:p w14:paraId="01DAA9AB" w14:textId="77777777" w:rsidR="00EA271C" w:rsidRPr="00EA271C" w:rsidRDefault="00EA271C" w:rsidP="00EF3F3A">
      <w:pPr>
        <w:autoSpaceDE w:val="0"/>
        <w:autoSpaceDN w:val="0"/>
        <w:adjustRightInd w:val="0"/>
        <w:rPr>
          <w:rFonts w:cs="Arial"/>
          <w:b/>
        </w:rPr>
      </w:pPr>
      <w:r w:rsidRPr="00EA271C">
        <w:rPr>
          <w:rFonts w:cs="Arial"/>
          <w:b/>
        </w:rPr>
        <w:t xml:space="preserve">XII.11. </w:t>
      </w:r>
      <w:r w:rsidRPr="00EA271C">
        <w:rPr>
          <w:rFonts w:cs="Arial"/>
          <w:b/>
          <w:i/>
          <w:iCs/>
        </w:rPr>
        <w:t>Punkt uchylony.</w:t>
      </w:r>
    </w:p>
    <w:p w14:paraId="3CABAAF6" w14:textId="77777777" w:rsidR="00EA271C" w:rsidRPr="00EA271C" w:rsidRDefault="00EA271C" w:rsidP="00EF3F3A">
      <w:pPr>
        <w:autoSpaceDE w:val="0"/>
        <w:autoSpaceDN w:val="0"/>
        <w:adjustRightInd w:val="0"/>
        <w:rPr>
          <w:rFonts w:cs="Arial"/>
          <w:b/>
          <w:i/>
          <w:iCs/>
        </w:rPr>
      </w:pPr>
      <w:r w:rsidRPr="00EA271C">
        <w:rPr>
          <w:rFonts w:cs="Arial"/>
          <w:b/>
        </w:rPr>
        <w:t xml:space="preserve">XII.12. </w:t>
      </w:r>
      <w:r w:rsidRPr="00EA271C">
        <w:rPr>
          <w:rFonts w:cs="Arial"/>
          <w:b/>
          <w:i/>
          <w:iCs/>
        </w:rPr>
        <w:t>Punkt uchylony.</w:t>
      </w:r>
    </w:p>
    <w:p w14:paraId="20CA6ECC" w14:textId="77777777" w:rsidR="00EA271C" w:rsidRPr="00EA271C" w:rsidRDefault="00EA271C" w:rsidP="00EA271C">
      <w:pPr>
        <w:autoSpaceDE w:val="0"/>
        <w:autoSpaceDN w:val="0"/>
        <w:adjustRightInd w:val="0"/>
        <w:rPr>
          <w:rFonts w:cs="Arial"/>
          <w:b/>
          <w:bCs/>
        </w:rPr>
      </w:pPr>
    </w:p>
    <w:p w14:paraId="110940E9" w14:textId="77777777" w:rsidR="00EA271C" w:rsidRPr="00EA271C" w:rsidRDefault="00EA271C" w:rsidP="001C3AC9">
      <w:pPr>
        <w:pStyle w:val="Nagwek2"/>
      </w:pPr>
      <w:r w:rsidRPr="00EA271C">
        <w:t xml:space="preserve">XIII. Zakres i sposób monitorowania środowiska, w tym pomiaru </w:t>
      </w:r>
      <w:r w:rsidRPr="00EA271C">
        <w:br/>
        <w:t xml:space="preserve">i ewidencjonowania wielkości emisji: </w:t>
      </w:r>
    </w:p>
    <w:p w14:paraId="2B0BD1FC" w14:textId="63019FC3" w:rsidR="00EA271C" w:rsidRPr="00EA271C" w:rsidRDefault="00EA271C" w:rsidP="00EF3F3A">
      <w:pPr>
        <w:spacing w:before="120" w:after="60"/>
        <w:rPr>
          <w:rFonts w:cs="Arial"/>
          <w:b/>
          <w:bCs/>
        </w:rPr>
      </w:pPr>
      <w:r w:rsidRPr="00EA271C">
        <w:rPr>
          <w:rFonts w:cs="Arial"/>
          <w:b/>
          <w:bCs/>
        </w:rPr>
        <w:t xml:space="preserve">XIII.1. Monitoring ilości i składu ścieków technologicznych odprowadzanych </w:t>
      </w:r>
      <w:r w:rsidRPr="00EA271C">
        <w:rPr>
          <w:rFonts w:cs="Arial"/>
          <w:b/>
          <w:bCs/>
        </w:rPr>
        <w:br/>
        <w:t xml:space="preserve">z instalacji do mechaniczno – biologicznego przetwarzania odpadów i instalacji kompostowania odpadów: </w:t>
      </w:r>
    </w:p>
    <w:p w14:paraId="7F8371E1" w14:textId="77777777" w:rsidR="00EA271C" w:rsidRPr="00EA271C" w:rsidRDefault="00EA271C" w:rsidP="00EF3F3A">
      <w:pPr>
        <w:widowControl w:val="0"/>
        <w:spacing w:line="259" w:lineRule="auto"/>
        <w:rPr>
          <w:rFonts w:cs="Arial"/>
        </w:rPr>
      </w:pPr>
      <w:r w:rsidRPr="00EA271C">
        <w:rPr>
          <w:rFonts w:cs="Arial"/>
          <w:bCs/>
        </w:rPr>
        <w:t xml:space="preserve">XIII.1.1. Pobór prób ścieków technologicznych do badań prowadzony będzie </w:t>
      </w:r>
      <w:r w:rsidRPr="00EA271C">
        <w:rPr>
          <w:rFonts w:cs="Arial"/>
          <w:bCs/>
        </w:rPr>
        <w:br/>
        <w:t>w</w:t>
      </w:r>
      <w:r w:rsidRPr="00EA271C">
        <w:rPr>
          <w:rFonts w:cs="Arial"/>
        </w:rPr>
        <w:t xml:space="preserve"> miejscu gromadzenia ścieków</w:t>
      </w:r>
      <w:r w:rsidRPr="00EA271C">
        <w:rPr>
          <w:rFonts w:cs="Arial"/>
          <w:bCs/>
        </w:rPr>
        <w:t xml:space="preserve">, </w:t>
      </w:r>
      <w:r w:rsidRPr="00EA271C">
        <w:rPr>
          <w:rFonts w:cs="Arial"/>
        </w:rPr>
        <w:t xml:space="preserve">przed zrzutem do kanalizacji obcego podmiotu, </w:t>
      </w:r>
    </w:p>
    <w:p w14:paraId="70B4D3EC" w14:textId="77777777" w:rsidR="00EA271C" w:rsidRPr="00EA271C" w:rsidRDefault="00EA271C" w:rsidP="00EF3F3A">
      <w:pPr>
        <w:widowControl w:val="0"/>
        <w:spacing w:line="259" w:lineRule="auto"/>
        <w:rPr>
          <w:rFonts w:cs="Arial"/>
        </w:rPr>
      </w:pPr>
      <w:r w:rsidRPr="00EA271C">
        <w:rPr>
          <w:rFonts w:cs="Arial"/>
        </w:rPr>
        <w:t>tj. w zbiorniku 200 m</w:t>
      </w:r>
      <w:r w:rsidRPr="00EA271C">
        <w:rPr>
          <w:rFonts w:cs="Arial"/>
          <w:vertAlign w:val="superscript"/>
        </w:rPr>
        <w:t>3</w:t>
      </w:r>
      <w:r w:rsidRPr="00EA271C">
        <w:rPr>
          <w:rFonts w:cs="Arial"/>
        </w:rPr>
        <w:t xml:space="preserve"> (</w:t>
      </w:r>
      <w:proofErr w:type="spellStart"/>
      <w:r w:rsidRPr="00EA271C">
        <w:rPr>
          <w:rFonts w:cs="Arial"/>
        </w:rPr>
        <w:t>zb</w:t>
      </w:r>
      <w:proofErr w:type="spellEnd"/>
      <w:r w:rsidRPr="00EA271C">
        <w:rPr>
          <w:rFonts w:cs="Arial"/>
        </w:rPr>
        <w:t xml:space="preserve"> 2). </w:t>
      </w:r>
      <w:r w:rsidRPr="00EA271C">
        <w:rPr>
          <w:rFonts w:cs="Arial"/>
          <w:bCs/>
        </w:rPr>
        <w:t xml:space="preserve">Badania ścieków technologicznych wprowadzanych do urządzeń kanalizacyjnych prowadzone będą w następującym zakresie: </w:t>
      </w:r>
    </w:p>
    <w:p w14:paraId="6433096E" w14:textId="77777777" w:rsidR="00EA271C" w:rsidRPr="00EA271C" w:rsidRDefault="00EA271C" w:rsidP="00EA271C">
      <w:pPr>
        <w:autoSpaceDE w:val="0"/>
        <w:autoSpaceDN w:val="0"/>
        <w:ind w:left="142"/>
        <w:rPr>
          <w:rFonts w:cs="Arial"/>
          <w:b/>
          <w:sz w:val="22"/>
          <w:szCs w:val="22"/>
        </w:rPr>
      </w:pPr>
    </w:p>
    <w:p w14:paraId="14FDB52D" w14:textId="77777777" w:rsidR="00EA271C" w:rsidRPr="00EA271C" w:rsidRDefault="00EA271C" w:rsidP="00EA271C">
      <w:pPr>
        <w:autoSpaceDE w:val="0"/>
        <w:autoSpaceDN w:val="0"/>
        <w:ind w:left="284"/>
        <w:rPr>
          <w:rFonts w:cs="Arial"/>
          <w:sz w:val="22"/>
          <w:szCs w:val="22"/>
        </w:rPr>
      </w:pPr>
      <w:r w:rsidRPr="00EA271C">
        <w:rPr>
          <w:rFonts w:cs="Arial"/>
          <w:b/>
          <w:sz w:val="22"/>
          <w:szCs w:val="22"/>
        </w:rPr>
        <w:t>Tabela nr 24.</w:t>
      </w:r>
      <w:r w:rsidRPr="00EA271C">
        <w:rPr>
          <w:rFonts w:cs="Arial"/>
          <w:sz w:val="22"/>
          <w:szCs w:val="22"/>
        </w:rPr>
        <w:t xml:space="preserve"> Monitoring jakości ścieków przemysłowych wprowadzanych do urządzeń kanalizacyjnych (zrzut pośredni do odbiornika wodnego):</w:t>
      </w:r>
      <w:r w:rsidRPr="00EA271C">
        <w:rPr>
          <w:rFonts w:cs="Arial"/>
          <w:bCs/>
          <w:sz w:val="22"/>
          <w:szCs w:val="22"/>
        </w:rPr>
        <w:t xml:space="preserve"> </w:t>
      </w:r>
    </w:p>
    <w:tbl>
      <w:tblPr>
        <w:tblW w:w="8646"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Caption w:val="Monitoring jakości ścieków przemysłowych wprowadzanych do urządzeń kanalizacyjnych (zrzut pośredni do odbiornika wodnego). "/>
        <w:tblDescription w:val="W tabeli ustalno monitoring jakości ścieków przemysłowych wprowadzanych do urządzeń kanalizacyjnych (zrzut pośredni do odbiornika wodnego)."/>
      </w:tblPr>
      <w:tblGrid>
        <w:gridCol w:w="567"/>
        <w:gridCol w:w="3685"/>
        <w:gridCol w:w="2268"/>
        <w:gridCol w:w="2126"/>
      </w:tblGrid>
      <w:tr w:rsidR="00EA271C" w:rsidRPr="00EA271C" w14:paraId="4B66ECA2" w14:textId="77777777" w:rsidTr="009258FF">
        <w:trPr>
          <w:trHeight w:val="362"/>
        </w:trPr>
        <w:tc>
          <w:tcPr>
            <w:tcW w:w="567" w:type="dxa"/>
            <w:vMerge w:val="restart"/>
            <w:shd w:val="clear" w:color="auto" w:fill="FFFFFF"/>
          </w:tcPr>
          <w:p w14:paraId="641C4E9F"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 xml:space="preserve">Lp. </w:t>
            </w:r>
          </w:p>
        </w:tc>
        <w:tc>
          <w:tcPr>
            <w:tcW w:w="3685" w:type="dxa"/>
            <w:vMerge w:val="restart"/>
            <w:shd w:val="clear" w:color="auto" w:fill="FFFFFF"/>
            <w:tcMar>
              <w:top w:w="0" w:type="dxa"/>
              <w:left w:w="40" w:type="dxa"/>
              <w:bottom w:w="0" w:type="dxa"/>
              <w:right w:w="40" w:type="dxa"/>
            </w:tcMar>
            <w:hideMark/>
          </w:tcPr>
          <w:p w14:paraId="2D010A59" w14:textId="77777777" w:rsidR="00EA271C" w:rsidRPr="00EA271C" w:rsidRDefault="00EA271C" w:rsidP="00EA271C">
            <w:pPr>
              <w:shd w:val="clear" w:color="auto" w:fill="FFFFFF"/>
              <w:ind w:left="10"/>
              <w:jc w:val="center"/>
              <w:rPr>
                <w:rFonts w:cs="Arial"/>
                <w:b/>
                <w:bCs/>
                <w:sz w:val="20"/>
                <w:szCs w:val="20"/>
              </w:rPr>
            </w:pPr>
          </w:p>
          <w:p w14:paraId="1BF6B0FB"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Oznaczenie</w:t>
            </w:r>
          </w:p>
        </w:tc>
        <w:tc>
          <w:tcPr>
            <w:tcW w:w="4394" w:type="dxa"/>
            <w:gridSpan w:val="2"/>
            <w:shd w:val="clear" w:color="auto" w:fill="FFFFFF"/>
          </w:tcPr>
          <w:p w14:paraId="61F04CF2"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Częstotliwość monitorowania:</w:t>
            </w:r>
          </w:p>
          <w:p w14:paraId="5AC4CFDB" w14:textId="77777777" w:rsidR="00EA271C" w:rsidRPr="00EA271C" w:rsidRDefault="00EA271C" w:rsidP="00EA271C">
            <w:pPr>
              <w:shd w:val="clear" w:color="auto" w:fill="FFFFFF"/>
              <w:rPr>
                <w:rFonts w:cs="Arial"/>
                <w:b/>
                <w:bCs/>
                <w:sz w:val="20"/>
                <w:szCs w:val="20"/>
              </w:rPr>
            </w:pPr>
          </w:p>
        </w:tc>
      </w:tr>
      <w:tr w:rsidR="00EA271C" w:rsidRPr="00EA271C" w14:paraId="022469AA" w14:textId="77777777" w:rsidTr="009258FF">
        <w:trPr>
          <w:trHeight w:val="548"/>
        </w:trPr>
        <w:tc>
          <w:tcPr>
            <w:tcW w:w="567" w:type="dxa"/>
            <w:vMerge/>
            <w:shd w:val="clear" w:color="auto" w:fill="FFFFFF"/>
          </w:tcPr>
          <w:p w14:paraId="4690E828" w14:textId="77777777" w:rsidR="00EA271C" w:rsidRPr="00EA271C" w:rsidRDefault="00EA271C" w:rsidP="00EA271C">
            <w:pPr>
              <w:shd w:val="clear" w:color="auto" w:fill="FFFFFF"/>
              <w:ind w:left="10"/>
              <w:jc w:val="center"/>
              <w:rPr>
                <w:rFonts w:cs="Arial"/>
                <w:b/>
                <w:bCs/>
                <w:sz w:val="20"/>
                <w:szCs w:val="20"/>
              </w:rPr>
            </w:pPr>
          </w:p>
        </w:tc>
        <w:tc>
          <w:tcPr>
            <w:tcW w:w="3685" w:type="dxa"/>
            <w:vMerge/>
            <w:shd w:val="clear" w:color="auto" w:fill="FFFFFF"/>
            <w:tcMar>
              <w:top w:w="0" w:type="dxa"/>
              <w:left w:w="40" w:type="dxa"/>
              <w:bottom w:w="0" w:type="dxa"/>
              <w:right w:w="40" w:type="dxa"/>
            </w:tcMar>
          </w:tcPr>
          <w:p w14:paraId="40271030" w14:textId="77777777" w:rsidR="00EA271C" w:rsidRPr="00EA271C" w:rsidRDefault="00EA271C" w:rsidP="00EA271C">
            <w:pPr>
              <w:shd w:val="clear" w:color="auto" w:fill="FFFFFF"/>
              <w:ind w:left="10"/>
              <w:jc w:val="center"/>
              <w:rPr>
                <w:rFonts w:cs="Arial"/>
                <w:b/>
                <w:bCs/>
                <w:sz w:val="20"/>
                <w:szCs w:val="20"/>
              </w:rPr>
            </w:pPr>
          </w:p>
        </w:tc>
        <w:tc>
          <w:tcPr>
            <w:tcW w:w="2268" w:type="dxa"/>
            <w:shd w:val="clear" w:color="auto" w:fill="FFFFFF"/>
          </w:tcPr>
          <w:p w14:paraId="35A4CA1E"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 xml:space="preserve">do dnia 17 sierpnia </w:t>
            </w:r>
            <w:r w:rsidRPr="00EA271C">
              <w:rPr>
                <w:rFonts w:cs="Arial"/>
                <w:b/>
                <w:bCs/>
                <w:sz w:val="20"/>
                <w:szCs w:val="20"/>
              </w:rPr>
              <w:br/>
              <w:t>2022 r.:</w:t>
            </w:r>
          </w:p>
        </w:tc>
        <w:tc>
          <w:tcPr>
            <w:tcW w:w="2126" w:type="dxa"/>
            <w:shd w:val="clear" w:color="auto" w:fill="FFFFFF"/>
          </w:tcPr>
          <w:p w14:paraId="0DEAC215"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 xml:space="preserve">od dnia 18 sierpnia </w:t>
            </w:r>
            <w:r w:rsidRPr="00EA271C">
              <w:rPr>
                <w:rFonts w:cs="Arial"/>
                <w:b/>
                <w:bCs/>
                <w:sz w:val="20"/>
                <w:szCs w:val="20"/>
              </w:rPr>
              <w:br/>
              <w:t>2022 r.:</w:t>
            </w:r>
          </w:p>
        </w:tc>
      </w:tr>
      <w:tr w:rsidR="00EA271C" w:rsidRPr="00EA271C" w14:paraId="0E413DD5" w14:textId="77777777" w:rsidTr="009258FF">
        <w:trPr>
          <w:trHeight w:val="162"/>
        </w:trPr>
        <w:tc>
          <w:tcPr>
            <w:tcW w:w="567" w:type="dxa"/>
            <w:shd w:val="clear" w:color="auto" w:fill="FFFFFF"/>
          </w:tcPr>
          <w:p w14:paraId="49F63D8E" w14:textId="77777777" w:rsidR="00EA271C" w:rsidRPr="00EA271C" w:rsidRDefault="00EA271C" w:rsidP="00EA271C">
            <w:pPr>
              <w:shd w:val="clear" w:color="auto" w:fill="FFFFFF"/>
              <w:ind w:left="10"/>
              <w:rPr>
                <w:rFonts w:cs="Arial"/>
                <w:sz w:val="20"/>
                <w:szCs w:val="20"/>
              </w:rPr>
            </w:pPr>
            <w:r w:rsidRPr="00EA271C">
              <w:rPr>
                <w:rFonts w:cs="Arial"/>
                <w:sz w:val="20"/>
                <w:szCs w:val="20"/>
              </w:rPr>
              <w:t>1.</w:t>
            </w:r>
          </w:p>
        </w:tc>
        <w:tc>
          <w:tcPr>
            <w:tcW w:w="3685" w:type="dxa"/>
            <w:shd w:val="clear" w:color="auto" w:fill="FFFFFF"/>
            <w:tcMar>
              <w:top w:w="0" w:type="dxa"/>
              <w:left w:w="40" w:type="dxa"/>
              <w:bottom w:w="0" w:type="dxa"/>
              <w:right w:w="40" w:type="dxa"/>
            </w:tcMar>
            <w:hideMark/>
          </w:tcPr>
          <w:p w14:paraId="06A43D2B"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BZT5</w:t>
            </w:r>
            <w:r w:rsidRPr="00EA271C">
              <w:rPr>
                <w:rFonts w:cs="Arial"/>
                <w:sz w:val="20"/>
                <w:szCs w:val="20"/>
                <w:vertAlign w:val="superscript"/>
              </w:rPr>
              <w:t xml:space="preserve"> </w:t>
            </w:r>
          </w:p>
        </w:tc>
        <w:tc>
          <w:tcPr>
            <w:tcW w:w="2268" w:type="dxa"/>
            <w:vMerge w:val="restart"/>
            <w:shd w:val="clear" w:color="auto" w:fill="FFFFFF"/>
            <w:vAlign w:val="center"/>
          </w:tcPr>
          <w:p w14:paraId="65CB5729" w14:textId="77777777" w:rsidR="00EA271C" w:rsidRPr="00EA271C" w:rsidRDefault="00EA271C" w:rsidP="00EA271C">
            <w:pPr>
              <w:shd w:val="clear" w:color="auto" w:fill="FFFFFF"/>
              <w:ind w:left="10"/>
              <w:jc w:val="center"/>
              <w:rPr>
                <w:rFonts w:cs="Arial"/>
                <w:sz w:val="20"/>
                <w:szCs w:val="20"/>
              </w:rPr>
            </w:pPr>
            <w:r w:rsidRPr="00EA271C">
              <w:rPr>
                <w:rFonts w:cs="Arial"/>
                <w:sz w:val="20"/>
                <w:szCs w:val="20"/>
              </w:rPr>
              <w:t>co najmniej 1 raz na trzy miesiące</w:t>
            </w:r>
          </w:p>
          <w:p w14:paraId="44DBB71B" w14:textId="77777777" w:rsidR="00EA271C" w:rsidRPr="00EA271C" w:rsidRDefault="00EA271C" w:rsidP="00EA271C">
            <w:pPr>
              <w:shd w:val="clear" w:color="auto" w:fill="FFFFFF"/>
              <w:ind w:left="10"/>
              <w:jc w:val="center"/>
              <w:rPr>
                <w:rFonts w:cs="Arial"/>
                <w:sz w:val="20"/>
                <w:szCs w:val="20"/>
              </w:rPr>
            </w:pPr>
          </w:p>
        </w:tc>
        <w:tc>
          <w:tcPr>
            <w:tcW w:w="2126" w:type="dxa"/>
            <w:vMerge w:val="restart"/>
            <w:shd w:val="clear" w:color="auto" w:fill="FFFFFF"/>
            <w:vAlign w:val="center"/>
          </w:tcPr>
          <w:p w14:paraId="3C0C6046" w14:textId="77777777" w:rsidR="00EA271C" w:rsidRPr="00EA271C" w:rsidRDefault="00EA271C" w:rsidP="00EA271C">
            <w:pPr>
              <w:autoSpaceDE w:val="0"/>
              <w:autoSpaceDN w:val="0"/>
              <w:adjustRightInd w:val="0"/>
              <w:ind w:left="144"/>
              <w:jc w:val="center"/>
              <w:rPr>
                <w:rFonts w:cs="Arial"/>
                <w:sz w:val="20"/>
                <w:szCs w:val="20"/>
              </w:rPr>
            </w:pPr>
            <w:r w:rsidRPr="00EA271C">
              <w:rPr>
                <w:rFonts w:cs="Arial"/>
                <w:sz w:val="20"/>
                <w:szCs w:val="20"/>
              </w:rPr>
              <w:t xml:space="preserve">Zakres  </w:t>
            </w:r>
            <w:r w:rsidRPr="00EA271C">
              <w:rPr>
                <w:rFonts w:cs="Arial"/>
                <w:sz w:val="20"/>
                <w:szCs w:val="20"/>
              </w:rPr>
              <w:br/>
              <w:t>i częstotliwość monitorowania wynika z pozwolenia wodno-prawnego oraz warunków ustalanych przez operatora oczyszczalni ścieków.</w:t>
            </w:r>
          </w:p>
          <w:p w14:paraId="41D632A0" w14:textId="77777777" w:rsidR="00EA271C" w:rsidRPr="00EA271C" w:rsidRDefault="00EA271C" w:rsidP="00EA271C">
            <w:pPr>
              <w:shd w:val="clear" w:color="auto" w:fill="FFFFFF"/>
              <w:ind w:left="10"/>
              <w:jc w:val="center"/>
              <w:rPr>
                <w:rFonts w:cs="Arial"/>
                <w:sz w:val="20"/>
                <w:szCs w:val="20"/>
              </w:rPr>
            </w:pPr>
          </w:p>
          <w:p w14:paraId="5160EBC1" w14:textId="77777777" w:rsidR="00EA271C" w:rsidRPr="00EA271C" w:rsidRDefault="00EA271C" w:rsidP="00EA271C">
            <w:pPr>
              <w:shd w:val="clear" w:color="auto" w:fill="FFFFFF"/>
              <w:ind w:left="10"/>
              <w:jc w:val="center"/>
              <w:rPr>
                <w:rFonts w:cs="Arial"/>
                <w:sz w:val="20"/>
                <w:szCs w:val="20"/>
              </w:rPr>
            </w:pPr>
          </w:p>
        </w:tc>
      </w:tr>
      <w:tr w:rsidR="00EA271C" w:rsidRPr="00EA271C" w14:paraId="4B8E6998" w14:textId="77777777" w:rsidTr="009258FF">
        <w:trPr>
          <w:trHeight w:val="254"/>
        </w:trPr>
        <w:tc>
          <w:tcPr>
            <w:tcW w:w="567" w:type="dxa"/>
            <w:shd w:val="clear" w:color="auto" w:fill="FFFFFF"/>
          </w:tcPr>
          <w:p w14:paraId="77EDCB60" w14:textId="77777777" w:rsidR="00EA271C" w:rsidRPr="00EA271C" w:rsidRDefault="00EA271C" w:rsidP="00EA271C">
            <w:pPr>
              <w:shd w:val="clear" w:color="auto" w:fill="FFFFFF"/>
              <w:ind w:left="10"/>
              <w:rPr>
                <w:rFonts w:cs="Arial"/>
                <w:sz w:val="20"/>
                <w:szCs w:val="20"/>
              </w:rPr>
            </w:pPr>
            <w:r w:rsidRPr="00EA271C">
              <w:rPr>
                <w:rFonts w:cs="Arial"/>
                <w:sz w:val="20"/>
                <w:szCs w:val="20"/>
              </w:rPr>
              <w:t>2.</w:t>
            </w:r>
          </w:p>
        </w:tc>
        <w:tc>
          <w:tcPr>
            <w:tcW w:w="3685" w:type="dxa"/>
            <w:shd w:val="clear" w:color="auto" w:fill="FFFFFF"/>
            <w:tcMar>
              <w:top w:w="0" w:type="dxa"/>
              <w:left w:w="40" w:type="dxa"/>
              <w:bottom w:w="0" w:type="dxa"/>
              <w:right w:w="40" w:type="dxa"/>
            </w:tcMar>
            <w:hideMark/>
          </w:tcPr>
          <w:p w14:paraId="78A00826" w14:textId="77777777" w:rsidR="00EA271C" w:rsidRPr="00EA271C" w:rsidRDefault="00EA271C" w:rsidP="00EA271C">
            <w:pPr>
              <w:shd w:val="clear" w:color="auto" w:fill="FFFFFF"/>
              <w:ind w:left="10"/>
              <w:jc w:val="center"/>
              <w:rPr>
                <w:rFonts w:cs="Arial"/>
                <w:b/>
                <w:bCs/>
                <w:sz w:val="20"/>
                <w:szCs w:val="20"/>
              </w:rPr>
            </w:pPr>
            <w:proofErr w:type="spellStart"/>
            <w:r w:rsidRPr="00EA271C">
              <w:rPr>
                <w:rFonts w:cs="Arial"/>
                <w:b/>
                <w:bCs/>
                <w:sz w:val="20"/>
                <w:szCs w:val="20"/>
              </w:rPr>
              <w:t>ChZTCr</w:t>
            </w:r>
            <w:proofErr w:type="spellEnd"/>
          </w:p>
        </w:tc>
        <w:tc>
          <w:tcPr>
            <w:tcW w:w="2268" w:type="dxa"/>
            <w:vMerge/>
            <w:shd w:val="clear" w:color="auto" w:fill="FFFFFF"/>
          </w:tcPr>
          <w:p w14:paraId="2E6597C3"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0A7BD45B" w14:textId="77777777" w:rsidR="00EA271C" w:rsidRPr="00EA271C" w:rsidRDefault="00EA271C" w:rsidP="00EA271C">
            <w:pPr>
              <w:shd w:val="clear" w:color="auto" w:fill="FFFFFF"/>
              <w:ind w:left="10"/>
              <w:jc w:val="center"/>
              <w:rPr>
                <w:rFonts w:cs="Arial"/>
                <w:sz w:val="20"/>
                <w:szCs w:val="20"/>
              </w:rPr>
            </w:pPr>
          </w:p>
        </w:tc>
      </w:tr>
      <w:tr w:rsidR="00EA271C" w:rsidRPr="00EA271C" w14:paraId="050AEA09" w14:textId="77777777" w:rsidTr="009258FF">
        <w:trPr>
          <w:trHeight w:val="212"/>
        </w:trPr>
        <w:tc>
          <w:tcPr>
            <w:tcW w:w="567" w:type="dxa"/>
            <w:shd w:val="clear" w:color="auto" w:fill="FFFFFF"/>
          </w:tcPr>
          <w:p w14:paraId="3175D173" w14:textId="77777777" w:rsidR="00EA271C" w:rsidRPr="00EA271C" w:rsidRDefault="00EA271C" w:rsidP="00EA271C">
            <w:pPr>
              <w:shd w:val="clear" w:color="auto" w:fill="FFFFFF"/>
              <w:ind w:left="10"/>
              <w:rPr>
                <w:rFonts w:cs="Arial"/>
                <w:sz w:val="20"/>
                <w:szCs w:val="20"/>
              </w:rPr>
            </w:pPr>
            <w:r w:rsidRPr="00EA271C">
              <w:rPr>
                <w:rFonts w:cs="Arial"/>
                <w:sz w:val="20"/>
                <w:szCs w:val="20"/>
              </w:rPr>
              <w:t>3.</w:t>
            </w:r>
          </w:p>
        </w:tc>
        <w:tc>
          <w:tcPr>
            <w:tcW w:w="3685" w:type="dxa"/>
            <w:shd w:val="clear" w:color="auto" w:fill="FFFFFF"/>
            <w:tcMar>
              <w:top w:w="0" w:type="dxa"/>
              <w:left w:w="40" w:type="dxa"/>
              <w:bottom w:w="0" w:type="dxa"/>
              <w:right w:w="40" w:type="dxa"/>
            </w:tcMar>
            <w:hideMark/>
          </w:tcPr>
          <w:p w14:paraId="0FF0EB77"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Azot amonowy</w:t>
            </w:r>
          </w:p>
        </w:tc>
        <w:tc>
          <w:tcPr>
            <w:tcW w:w="2268" w:type="dxa"/>
            <w:vMerge/>
            <w:shd w:val="clear" w:color="auto" w:fill="FFFFFF"/>
          </w:tcPr>
          <w:p w14:paraId="28860109"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37E270B7" w14:textId="77777777" w:rsidR="00EA271C" w:rsidRPr="00EA271C" w:rsidRDefault="00EA271C" w:rsidP="00EA271C">
            <w:pPr>
              <w:shd w:val="clear" w:color="auto" w:fill="FFFFFF"/>
              <w:ind w:left="10"/>
              <w:jc w:val="center"/>
              <w:rPr>
                <w:rFonts w:cs="Arial"/>
                <w:sz w:val="20"/>
                <w:szCs w:val="20"/>
              </w:rPr>
            </w:pPr>
          </w:p>
        </w:tc>
      </w:tr>
      <w:tr w:rsidR="00EA271C" w:rsidRPr="00EA271C" w14:paraId="719F5A42" w14:textId="77777777" w:rsidTr="009258FF">
        <w:trPr>
          <w:trHeight w:val="244"/>
        </w:trPr>
        <w:tc>
          <w:tcPr>
            <w:tcW w:w="567" w:type="dxa"/>
            <w:shd w:val="clear" w:color="auto" w:fill="FFFFFF"/>
          </w:tcPr>
          <w:p w14:paraId="0EC10EAC" w14:textId="77777777" w:rsidR="00EA271C" w:rsidRPr="00EA271C" w:rsidRDefault="00EA271C" w:rsidP="00EA271C">
            <w:pPr>
              <w:shd w:val="clear" w:color="auto" w:fill="FFFFFF"/>
              <w:ind w:left="10"/>
              <w:rPr>
                <w:rFonts w:cs="Arial"/>
                <w:sz w:val="20"/>
                <w:szCs w:val="20"/>
              </w:rPr>
            </w:pPr>
            <w:r w:rsidRPr="00EA271C">
              <w:rPr>
                <w:rFonts w:cs="Arial"/>
                <w:sz w:val="20"/>
                <w:szCs w:val="20"/>
              </w:rPr>
              <w:t>4.</w:t>
            </w:r>
          </w:p>
        </w:tc>
        <w:tc>
          <w:tcPr>
            <w:tcW w:w="3685" w:type="dxa"/>
            <w:shd w:val="clear" w:color="auto" w:fill="FFFFFF"/>
            <w:tcMar>
              <w:top w:w="0" w:type="dxa"/>
              <w:left w:w="40" w:type="dxa"/>
              <w:bottom w:w="0" w:type="dxa"/>
              <w:right w:w="40" w:type="dxa"/>
            </w:tcMar>
            <w:hideMark/>
          </w:tcPr>
          <w:p w14:paraId="1F5CA731"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Fosfor ogólny</w:t>
            </w:r>
          </w:p>
        </w:tc>
        <w:tc>
          <w:tcPr>
            <w:tcW w:w="2268" w:type="dxa"/>
            <w:vMerge/>
            <w:shd w:val="clear" w:color="auto" w:fill="FFFFFF"/>
          </w:tcPr>
          <w:p w14:paraId="4086B9F3"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0B986D22" w14:textId="77777777" w:rsidR="00EA271C" w:rsidRPr="00EA271C" w:rsidRDefault="00EA271C" w:rsidP="00EA271C">
            <w:pPr>
              <w:shd w:val="clear" w:color="auto" w:fill="FFFFFF"/>
              <w:ind w:left="10"/>
              <w:jc w:val="center"/>
              <w:rPr>
                <w:rFonts w:cs="Arial"/>
                <w:sz w:val="20"/>
                <w:szCs w:val="20"/>
              </w:rPr>
            </w:pPr>
          </w:p>
        </w:tc>
      </w:tr>
      <w:tr w:rsidR="00EA271C" w:rsidRPr="00EA271C" w14:paraId="1B0973AB" w14:textId="77777777" w:rsidTr="009258FF">
        <w:trPr>
          <w:trHeight w:val="262"/>
        </w:trPr>
        <w:tc>
          <w:tcPr>
            <w:tcW w:w="567" w:type="dxa"/>
            <w:shd w:val="clear" w:color="auto" w:fill="FFFFFF"/>
          </w:tcPr>
          <w:p w14:paraId="09569CED" w14:textId="77777777" w:rsidR="00EA271C" w:rsidRPr="00EA271C" w:rsidRDefault="00EA271C" w:rsidP="00EA271C">
            <w:pPr>
              <w:shd w:val="clear" w:color="auto" w:fill="FFFFFF"/>
              <w:ind w:left="10"/>
              <w:rPr>
                <w:rFonts w:cs="Arial"/>
                <w:sz w:val="20"/>
                <w:szCs w:val="20"/>
              </w:rPr>
            </w:pPr>
            <w:r w:rsidRPr="00EA271C">
              <w:rPr>
                <w:rFonts w:cs="Arial"/>
                <w:sz w:val="20"/>
                <w:szCs w:val="20"/>
              </w:rPr>
              <w:t>5.</w:t>
            </w:r>
          </w:p>
        </w:tc>
        <w:tc>
          <w:tcPr>
            <w:tcW w:w="3685" w:type="dxa"/>
            <w:shd w:val="clear" w:color="auto" w:fill="FFFFFF"/>
            <w:tcMar>
              <w:top w:w="0" w:type="dxa"/>
              <w:left w:w="40" w:type="dxa"/>
              <w:bottom w:w="0" w:type="dxa"/>
              <w:right w:w="40" w:type="dxa"/>
            </w:tcMar>
            <w:hideMark/>
          </w:tcPr>
          <w:p w14:paraId="5ACEE8D1"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Chlorki</w:t>
            </w:r>
          </w:p>
        </w:tc>
        <w:tc>
          <w:tcPr>
            <w:tcW w:w="2268" w:type="dxa"/>
            <w:vMerge/>
            <w:shd w:val="clear" w:color="auto" w:fill="FFFFFF"/>
          </w:tcPr>
          <w:p w14:paraId="4EC68705"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3136B6A4" w14:textId="77777777" w:rsidR="00EA271C" w:rsidRPr="00EA271C" w:rsidRDefault="00EA271C" w:rsidP="00EA271C">
            <w:pPr>
              <w:shd w:val="clear" w:color="auto" w:fill="FFFFFF"/>
              <w:ind w:left="10"/>
              <w:jc w:val="center"/>
              <w:rPr>
                <w:rFonts w:cs="Arial"/>
                <w:sz w:val="20"/>
                <w:szCs w:val="20"/>
              </w:rPr>
            </w:pPr>
          </w:p>
        </w:tc>
      </w:tr>
      <w:tr w:rsidR="00EA271C" w:rsidRPr="00EA271C" w14:paraId="2EADC1B9" w14:textId="77777777" w:rsidTr="009258FF">
        <w:trPr>
          <w:trHeight w:val="266"/>
        </w:trPr>
        <w:tc>
          <w:tcPr>
            <w:tcW w:w="567" w:type="dxa"/>
            <w:shd w:val="clear" w:color="auto" w:fill="FFFFFF"/>
          </w:tcPr>
          <w:p w14:paraId="54A7228A" w14:textId="77777777" w:rsidR="00EA271C" w:rsidRPr="00EA271C" w:rsidRDefault="00EA271C" w:rsidP="00EA271C">
            <w:pPr>
              <w:shd w:val="clear" w:color="auto" w:fill="FFFFFF"/>
              <w:ind w:left="10"/>
              <w:rPr>
                <w:rFonts w:cs="Arial"/>
                <w:sz w:val="20"/>
                <w:szCs w:val="20"/>
              </w:rPr>
            </w:pPr>
            <w:r w:rsidRPr="00EA271C">
              <w:rPr>
                <w:rFonts w:cs="Arial"/>
                <w:sz w:val="20"/>
                <w:szCs w:val="20"/>
              </w:rPr>
              <w:t>6.</w:t>
            </w:r>
          </w:p>
        </w:tc>
        <w:tc>
          <w:tcPr>
            <w:tcW w:w="3685" w:type="dxa"/>
            <w:shd w:val="clear" w:color="auto" w:fill="FFFFFF"/>
            <w:tcMar>
              <w:top w:w="0" w:type="dxa"/>
              <w:left w:w="40" w:type="dxa"/>
              <w:bottom w:w="0" w:type="dxa"/>
              <w:right w:w="40" w:type="dxa"/>
            </w:tcMar>
          </w:tcPr>
          <w:p w14:paraId="2AE4E38C"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Węglowodory ropopochodne</w:t>
            </w:r>
          </w:p>
        </w:tc>
        <w:tc>
          <w:tcPr>
            <w:tcW w:w="2268" w:type="dxa"/>
            <w:vMerge/>
            <w:shd w:val="clear" w:color="auto" w:fill="FFFFFF"/>
          </w:tcPr>
          <w:p w14:paraId="29FA3C6A"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7FEC7E14" w14:textId="77777777" w:rsidR="00EA271C" w:rsidRPr="00EA271C" w:rsidRDefault="00EA271C" w:rsidP="00EA271C">
            <w:pPr>
              <w:shd w:val="clear" w:color="auto" w:fill="FFFFFF"/>
              <w:ind w:left="10"/>
              <w:jc w:val="center"/>
              <w:rPr>
                <w:rFonts w:cs="Arial"/>
                <w:sz w:val="20"/>
                <w:szCs w:val="20"/>
              </w:rPr>
            </w:pPr>
          </w:p>
        </w:tc>
      </w:tr>
      <w:tr w:rsidR="00EA271C" w:rsidRPr="00EA271C" w14:paraId="4377AB25" w14:textId="77777777" w:rsidTr="009258FF">
        <w:trPr>
          <w:trHeight w:val="278"/>
        </w:trPr>
        <w:tc>
          <w:tcPr>
            <w:tcW w:w="567" w:type="dxa"/>
            <w:shd w:val="clear" w:color="auto" w:fill="FFFFFF"/>
          </w:tcPr>
          <w:p w14:paraId="5AEDA4CE" w14:textId="77777777" w:rsidR="00EA271C" w:rsidRPr="00EA271C" w:rsidRDefault="00EA271C" w:rsidP="00EA271C">
            <w:pPr>
              <w:shd w:val="clear" w:color="auto" w:fill="FFFFFF"/>
              <w:rPr>
                <w:rFonts w:cs="Arial"/>
                <w:sz w:val="20"/>
                <w:szCs w:val="20"/>
              </w:rPr>
            </w:pPr>
            <w:r w:rsidRPr="00EA271C">
              <w:rPr>
                <w:rFonts w:cs="Arial"/>
                <w:sz w:val="20"/>
                <w:szCs w:val="20"/>
              </w:rPr>
              <w:t>7.</w:t>
            </w:r>
          </w:p>
        </w:tc>
        <w:tc>
          <w:tcPr>
            <w:tcW w:w="3685" w:type="dxa"/>
            <w:shd w:val="clear" w:color="auto" w:fill="FFFFFF"/>
            <w:tcMar>
              <w:top w:w="0" w:type="dxa"/>
              <w:left w:w="40" w:type="dxa"/>
              <w:bottom w:w="0" w:type="dxa"/>
              <w:right w:w="40" w:type="dxa"/>
            </w:tcMar>
          </w:tcPr>
          <w:p w14:paraId="69D8616E"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Zawiesina ogólna</w:t>
            </w:r>
          </w:p>
        </w:tc>
        <w:tc>
          <w:tcPr>
            <w:tcW w:w="2268" w:type="dxa"/>
            <w:vMerge/>
            <w:shd w:val="clear" w:color="auto" w:fill="FFFFFF"/>
          </w:tcPr>
          <w:p w14:paraId="2D1E96B3"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09880D6C" w14:textId="77777777" w:rsidR="00EA271C" w:rsidRPr="00EA271C" w:rsidRDefault="00EA271C" w:rsidP="00EA271C">
            <w:pPr>
              <w:shd w:val="clear" w:color="auto" w:fill="FFFFFF"/>
              <w:ind w:left="10"/>
              <w:jc w:val="center"/>
              <w:rPr>
                <w:rFonts w:cs="Arial"/>
                <w:sz w:val="20"/>
                <w:szCs w:val="20"/>
              </w:rPr>
            </w:pPr>
          </w:p>
        </w:tc>
      </w:tr>
      <w:tr w:rsidR="00EA271C" w:rsidRPr="00EA271C" w14:paraId="776E9B38" w14:textId="77777777" w:rsidTr="009258FF">
        <w:trPr>
          <w:trHeight w:val="278"/>
        </w:trPr>
        <w:tc>
          <w:tcPr>
            <w:tcW w:w="567" w:type="dxa"/>
            <w:shd w:val="clear" w:color="auto" w:fill="FFFFFF"/>
          </w:tcPr>
          <w:p w14:paraId="60ED8C25" w14:textId="77777777" w:rsidR="00EA271C" w:rsidRPr="00EA271C" w:rsidRDefault="00EA271C" w:rsidP="00EA271C">
            <w:pPr>
              <w:shd w:val="clear" w:color="auto" w:fill="FFFFFF"/>
              <w:rPr>
                <w:rFonts w:cs="Arial"/>
                <w:sz w:val="20"/>
                <w:szCs w:val="20"/>
              </w:rPr>
            </w:pPr>
            <w:r w:rsidRPr="00EA271C">
              <w:rPr>
                <w:rFonts w:cs="Arial"/>
                <w:sz w:val="20"/>
                <w:szCs w:val="20"/>
              </w:rPr>
              <w:t>8.</w:t>
            </w:r>
          </w:p>
        </w:tc>
        <w:tc>
          <w:tcPr>
            <w:tcW w:w="3685" w:type="dxa"/>
            <w:shd w:val="clear" w:color="auto" w:fill="FFFFFF"/>
            <w:tcMar>
              <w:top w:w="0" w:type="dxa"/>
              <w:left w:w="40" w:type="dxa"/>
              <w:bottom w:w="0" w:type="dxa"/>
              <w:right w:w="40" w:type="dxa"/>
            </w:tcMar>
          </w:tcPr>
          <w:p w14:paraId="14266240"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Temperatura</w:t>
            </w:r>
          </w:p>
        </w:tc>
        <w:tc>
          <w:tcPr>
            <w:tcW w:w="2268" w:type="dxa"/>
            <w:vMerge/>
            <w:shd w:val="clear" w:color="auto" w:fill="FFFFFF"/>
          </w:tcPr>
          <w:p w14:paraId="1F93FFED"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0BCDF64D" w14:textId="77777777" w:rsidR="00EA271C" w:rsidRPr="00EA271C" w:rsidRDefault="00EA271C" w:rsidP="00EA271C">
            <w:pPr>
              <w:shd w:val="clear" w:color="auto" w:fill="FFFFFF"/>
              <w:ind w:left="10"/>
              <w:jc w:val="center"/>
              <w:rPr>
                <w:rFonts w:cs="Arial"/>
                <w:sz w:val="20"/>
                <w:szCs w:val="20"/>
              </w:rPr>
            </w:pPr>
          </w:p>
        </w:tc>
      </w:tr>
      <w:tr w:rsidR="00EA271C" w:rsidRPr="00EA271C" w14:paraId="2E2DD9F4" w14:textId="77777777" w:rsidTr="009258FF">
        <w:trPr>
          <w:trHeight w:val="278"/>
        </w:trPr>
        <w:tc>
          <w:tcPr>
            <w:tcW w:w="567" w:type="dxa"/>
            <w:shd w:val="clear" w:color="auto" w:fill="FFFFFF"/>
          </w:tcPr>
          <w:p w14:paraId="6945BCD6" w14:textId="77777777" w:rsidR="00EA271C" w:rsidRPr="00EA271C" w:rsidRDefault="00EA271C" w:rsidP="00EA271C">
            <w:pPr>
              <w:shd w:val="clear" w:color="auto" w:fill="FFFFFF"/>
              <w:rPr>
                <w:rFonts w:cs="Arial"/>
                <w:sz w:val="20"/>
                <w:szCs w:val="20"/>
              </w:rPr>
            </w:pPr>
            <w:r w:rsidRPr="00EA271C">
              <w:rPr>
                <w:rFonts w:cs="Arial"/>
                <w:sz w:val="20"/>
                <w:szCs w:val="20"/>
              </w:rPr>
              <w:t>9.</w:t>
            </w:r>
          </w:p>
        </w:tc>
        <w:tc>
          <w:tcPr>
            <w:tcW w:w="3685" w:type="dxa"/>
            <w:shd w:val="clear" w:color="auto" w:fill="FFFFFF"/>
            <w:tcMar>
              <w:top w:w="0" w:type="dxa"/>
              <w:left w:w="40" w:type="dxa"/>
              <w:bottom w:w="0" w:type="dxa"/>
              <w:right w:w="40" w:type="dxa"/>
            </w:tcMar>
          </w:tcPr>
          <w:p w14:paraId="336A4392"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 xml:space="preserve">Odczyn </w:t>
            </w:r>
            <w:proofErr w:type="spellStart"/>
            <w:r w:rsidRPr="00EA271C">
              <w:rPr>
                <w:rFonts w:cs="Arial"/>
                <w:b/>
                <w:bCs/>
                <w:sz w:val="20"/>
                <w:szCs w:val="20"/>
              </w:rPr>
              <w:t>pH</w:t>
            </w:r>
            <w:proofErr w:type="spellEnd"/>
          </w:p>
        </w:tc>
        <w:tc>
          <w:tcPr>
            <w:tcW w:w="2268" w:type="dxa"/>
            <w:vMerge/>
            <w:shd w:val="clear" w:color="auto" w:fill="FFFFFF"/>
          </w:tcPr>
          <w:p w14:paraId="0EAF0C1D"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6C70605E" w14:textId="77777777" w:rsidR="00EA271C" w:rsidRPr="00EA271C" w:rsidRDefault="00EA271C" w:rsidP="00EA271C">
            <w:pPr>
              <w:shd w:val="clear" w:color="auto" w:fill="FFFFFF"/>
              <w:ind w:left="10"/>
              <w:jc w:val="center"/>
              <w:rPr>
                <w:rFonts w:cs="Arial"/>
                <w:sz w:val="20"/>
                <w:szCs w:val="20"/>
              </w:rPr>
            </w:pPr>
          </w:p>
        </w:tc>
      </w:tr>
      <w:tr w:rsidR="00EA271C" w:rsidRPr="00EA271C" w14:paraId="7A9A10C8" w14:textId="77777777" w:rsidTr="009258FF">
        <w:trPr>
          <w:trHeight w:val="278"/>
        </w:trPr>
        <w:tc>
          <w:tcPr>
            <w:tcW w:w="567" w:type="dxa"/>
            <w:shd w:val="clear" w:color="auto" w:fill="FFFFFF"/>
          </w:tcPr>
          <w:p w14:paraId="300F3D62" w14:textId="77777777" w:rsidR="00EA271C" w:rsidRPr="00EA271C" w:rsidRDefault="00EA271C" w:rsidP="00EA271C">
            <w:pPr>
              <w:shd w:val="clear" w:color="auto" w:fill="FFFFFF"/>
              <w:ind w:left="10"/>
              <w:rPr>
                <w:rFonts w:cs="Arial"/>
                <w:sz w:val="20"/>
                <w:szCs w:val="20"/>
              </w:rPr>
            </w:pPr>
            <w:r w:rsidRPr="00EA271C">
              <w:rPr>
                <w:rFonts w:cs="Arial"/>
                <w:sz w:val="20"/>
                <w:szCs w:val="20"/>
              </w:rPr>
              <w:lastRenderedPageBreak/>
              <w:t>10.</w:t>
            </w:r>
          </w:p>
        </w:tc>
        <w:tc>
          <w:tcPr>
            <w:tcW w:w="3685" w:type="dxa"/>
            <w:shd w:val="clear" w:color="auto" w:fill="FFFFFF"/>
            <w:tcMar>
              <w:top w:w="0" w:type="dxa"/>
              <w:left w:w="40" w:type="dxa"/>
              <w:bottom w:w="0" w:type="dxa"/>
              <w:right w:w="40" w:type="dxa"/>
            </w:tcMar>
          </w:tcPr>
          <w:p w14:paraId="53B2A6FA"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Substancje ekstrahujące się eterem naftowym</w:t>
            </w:r>
          </w:p>
        </w:tc>
        <w:tc>
          <w:tcPr>
            <w:tcW w:w="2268" w:type="dxa"/>
            <w:vMerge/>
            <w:shd w:val="clear" w:color="auto" w:fill="FFFFFF"/>
          </w:tcPr>
          <w:p w14:paraId="07BC9E83"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6A19CB53" w14:textId="77777777" w:rsidR="00EA271C" w:rsidRPr="00EA271C" w:rsidRDefault="00EA271C" w:rsidP="00EA271C">
            <w:pPr>
              <w:shd w:val="clear" w:color="auto" w:fill="FFFFFF"/>
              <w:ind w:left="10"/>
              <w:jc w:val="center"/>
              <w:rPr>
                <w:rFonts w:cs="Arial"/>
                <w:sz w:val="20"/>
                <w:szCs w:val="20"/>
              </w:rPr>
            </w:pPr>
          </w:p>
        </w:tc>
      </w:tr>
      <w:tr w:rsidR="00EA271C" w:rsidRPr="00EA271C" w14:paraId="2D84120F" w14:textId="77777777" w:rsidTr="009258FF">
        <w:trPr>
          <w:trHeight w:val="278"/>
        </w:trPr>
        <w:tc>
          <w:tcPr>
            <w:tcW w:w="567" w:type="dxa"/>
            <w:shd w:val="clear" w:color="auto" w:fill="FFFFFF"/>
          </w:tcPr>
          <w:p w14:paraId="0382BC80" w14:textId="77777777" w:rsidR="00EA271C" w:rsidRPr="00EA271C" w:rsidRDefault="00EA271C" w:rsidP="00EA271C">
            <w:pPr>
              <w:shd w:val="clear" w:color="auto" w:fill="FFFFFF"/>
              <w:ind w:left="10"/>
              <w:rPr>
                <w:rFonts w:cs="Arial"/>
                <w:sz w:val="20"/>
                <w:szCs w:val="20"/>
                <w:highlight w:val="yellow"/>
              </w:rPr>
            </w:pPr>
            <w:r w:rsidRPr="00EA271C">
              <w:rPr>
                <w:rFonts w:cs="Arial"/>
                <w:sz w:val="20"/>
                <w:szCs w:val="20"/>
              </w:rPr>
              <w:t>11.</w:t>
            </w:r>
          </w:p>
        </w:tc>
        <w:tc>
          <w:tcPr>
            <w:tcW w:w="3685" w:type="dxa"/>
            <w:shd w:val="clear" w:color="auto" w:fill="FFFFFF"/>
            <w:tcMar>
              <w:top w:w="0" w:type="dxa"/>
              <w:left w:w="40" w:type="dxa"/>
              <w:bottom w:w="0" w:type="dxa"/>
              <w:right w:w="40" w:type="dxa"/>
            </w:tcMar>
          </w:tcPr>
          <w:p w14:paraId="49862715" w14:textId="77777777" w:rsidR="00EA271C" w:rsidRPr="00EA271C" w:rsidRDefault="00EA271C" w:rsidP="00EA271C">
            <w:pPr>
              <w:shd w:val="clear" w:color="auto" w:fill="FFFFFF"/>
              <w:ind w:left="10"/>
              <w:jc w:val="center"/>
              <w:rPr>
                <w:rFonts w:cs="Arial"/>
                <w:b/>
                <w:bCs/>
                <w:sz w:val="20"/>
                <w:szCs w:val="20"/>
                <w:highlight w:val="yellow"/>
              </w:rPr>
            </w:pPr>
            <w:r w:rsidRPr="00EA271C">
              <w:rPr>
                <w:rFonts w:cs="Arial"/>
                <w:b/>
                <w:bCs/>
                <w:sz w:val="20"/>
                <w:szCs w:val="20"/>
              </w:rPr>
              <w:t>Arsen (As)</w:t>
            </w:r>
          </w:p>
        </w:tc>
        <w:tc>
          <w:tcPr>
            <w:tcW w:w="2268" w:type="dxa"/>
            <w:vMerge w:val="restart"/>
            <w:shd w:val="clear" w:color="auto" w:fill="FFFFFF"/>
          </w:tcPr>
          <w:p w14:paraId="3A962D64" w14:textId="77777777" w:rsidR="00EA271C" w:rsidRPr="00EA271C" w:rsidRDefault="00EA271C" w:rsidP="00EA271C">
            <w:pPr>
              <w:shd w:val="clear" w:color="auto" w:fill="FFFFFF"/>
              <w:ind w:left="10"/>
              <w:jc w:val="center"/>
              <w:rPr>
                <w:rFonts w:cs="Arial"/>
                <w:sz w:val="20"/>
                <w:szCs w:val="20"/>
              </w:rPr>
            </w:pPr>
            <w:r w:rsidRPr="00EA271C">
              <w:rPr>
                <w:rFonts w:cs="Arial"/>
                <w:sz w:val="20"/>
                <w:szCs w:val="20"/>
              </w:rPr>
              <w:t>-</w:t>
            </w:r>
          </w:p>
          <w:p w14:paraId="2E582A39" w14:textId="77777777" w:rsidR="00EA271C" w:rsidRPr="00EA271C" w:rsidRDefault="00EA271C" w:rsidP="00EA271C">
            <w:pPr>
              <w:shd w:val="clear" w:color="auto" w:fill="FFFFFF"/>
              <w:ind w:left="10"/>
              <w:jc w:val="center"/>
              <w:rPr>
                <w:rFonts w:cs="Arial"/>
                <w:sz w:val="20"/>
                <w:szCs w:val="20"/>
              </w:rPr>
            </w:pPr>
          </w:p>
        </w:tc>
        <w:tc>
          <w:tcPr>
            <w:tcW w:w="2126" w:type="dxa"/>
            <w:vMerge w:val="restart"/>
            <w:shd w:val="clear" w:color="auto" w:fill="FFFFFF"/>
          </w:tcPr>
          <w:p w14:paraId="07589ED5" w14:textId="77777777" w:rsidR="00EA271C" w:rsidRPr="00EA271C" w:rsidRDefault="00EA271C" w:rsidP="00EA271C">
            <w:pPr>
              <w:shd w:val="clear" w:color="auto" w:fill="FFFFFF"/>
              <w:ind w:left="10"/>
              <w:jc w:val="center"/>
              <w:rPr>
                <w:rFonts w:cs="Arial"/>
                <w:sz w:val="20"/>
                <w:szCs w:val="20"/>
              </w:rPr>
            </w:pPr>
            <w:r w:rsidRPr="00EA271C">
              <w:rPr>
                <w:rFonts w:cs="Arial"/>
                <w:sz w:val="20"/>
                <w:szCs w:val="20"/>
              </w:rPr>
              <w:t>co najmniej 1 raz na miesiąc</w:t>
            </w:r>
            <w:r w:rsidRPr="00EA271C">
              <w:rPr>
                <w:rFonts w:cs="Arial"/>
                <w:sz w:val="20"/>
                <w:szCs w:val="20"/>
                <w:vertAlign w:val="superscript"/>
              </w:rPr>
              <w:t>1) 2) 3) 4)</w:t>
            </w:r>
          </w:p>
          <w:p w14:paraId="6DD207D9" w14:textId="77777777" w:rsidR="00EA271C" w:rsidRPr="00EA271C" w:rsidRDefault="00EA271C" w:rsidP="00EA271C">
            <w:pPr>
              <w:shd w:val="clear" w:color="auto" w:fill="FFFFFF"/>
              <w:ind w:left="10"/>
              <w:jc w:val="center"/>
              <w:rPr>
                <w:rFonts w:cs="Arial"/>
                <w:sz w:val="20"/>
                <w:szCs w:val="20"/>
              </w:rPr>
            </w:pPr>
          </w:p>
        </w:tc>
      </w:tr>
      <w:tr w:rsidR="00EA271C" w:rsidRPr="00EA271C" w14:paraId="5B8E268C" w14:textId="77777777" w:rsidTr="009258FF">
        <w:trPr>
          <w:trHeight w:val="278"/>
        </w:trPr>
        <w:tc>
          <w:tcPr>
            <w:tcW w:w="567" w:type="dxa"/>
            <w:shd w:val="clear" w:color="auto" w:fill="FFFFFF"/>
          </w:tcPr>
          <w:p w14:paraId="3EB5979A" w14:textId="77777777" w:rsidR="00EA271C" w:rsidRPr="00EA271C" w:rsidRDefault="00EA271C" w:rsidP="00EA271C">
            <w:pPr>
              <w:shd w:val="clear" w:color="auto" w:fill="FFFFFF"/>
              <w:ind w:left="10"/>
              <w:rPr>
                <w:rFonts w:cs="Arial"/>
                <w:sz w:val="20"/>
                <w:szCs w:val="20"/>
                <w:highlight w:val="yellow"/>
              </w:rPr>
            </w:pPr>
            <w:r w:rsidRPr="00EA271C">
              <w:rPr>
                <w:rFonts w:cs="Arial"/>
                <w:sz w:val="20"/>
                <w:szCs w:val="20"/>
              </w:rPr>
              <w:t>12.</w:t>
            </w:r>
          </w:p>
        </w:tc>
        <w:tc>
          <w:tcPr>
            <w:tcW w:w="3685" w:type="dxa"/>
            <w:shd w:val="clear" w:color="auto" w:fill="FFFFFF"/>
            <w:tcMar>
              <w:top w:w="0" w:type="dxa"/>
              <w:left w:w="40" w:type="dxa"/>
              <w:bottom w:w="0" w:type="dxa"/>
              <w:right w:w="40" w:type="dxa"/>
            </w:tcMar>
          </w:tcPr>
          <w:p w14:paraId="5785B3BA"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Kadm (Cd)</w:t>
            </w:r>
          </w:p>
        </w:tc>
        <w:tc>
          <w:tcPr>
            <w:tcW w:w="2268" w:type="dxa"/>
            <w:vMerge/>
            <w:shd w:val="clear" w:color="auto" w:fill="FFFFFF"/>
          </w:tcPr>
          <w:p w14:paraId="3F4CDD08"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tcPr>
          <w:p w14:paraId="02C85C6B" w14:textId="77777777" w:rsidR="00EA271C" w:rsidRPr="00EA271C" w:rsidRDefault="00EA271C" w:rsidP="00EA271C">
            <w:pPr>
              <w:shd w:val="clear" w:color="auto" w:fill="FFFFFF"/>
              <w:ind w:left="10"/>
              <w:jc w:val="center"/>
              <w:rPr>
                <w:rFonts w:cs="Arial"/>
                <w:sz w:val="20"/>
                <w:szCs w:val="20"/>
              </w:rPr>
            </w:pPr>
          </w:p>
        </w:tc>
      </w:tr>
      <w:tr w:rsidR="00EA271C" w:rsidRPr="00EA271C" w14:paraId="360493E5" w14:textId="77777777" w:rsidTr="009258FF">
        <w:trPr>
          <w:trHeight w:val="254"/>
        </w:trPr>
        <w:tc>
          <w:tcPr>
            <w:tcW w:w="567" w:type="dxa"/>
            <w:shd w:val="clear" w:color="auto" w:fill="FFFFFF"/>
          </w:tcPr>
          <w:p w14:paraId="7769B31B" w14:textId="77777777" w:rsidR="00EA271C" w:rsidRPr="00EA271C" w:rsidRDefault="00EA271C" w:rsidP="00EA271C">
            <w:pPr>
              <w:shd w:val="clear" w:color="auto" w:fill="FFFFFF"/>
              <w:ind w:left="10"/>
              <w:rPr>
                <w:rFonts w:cs="Arial"/>
                <w:sz w:val="20"/>
                <w:szCs w:val="20"/>
              </w:rPr>
            </w:pPr>
            <w:r w:rsidRPr="00EA271C">
              <w:rPr>
                <w:rFonts w:cs="Arial"/>
                <w:sz w:val="20"/>
                <w:szCs w:val="20"/>
              </w:rPr>
              <w:t>13.</w:t>
            </w:r>
          </w:p>
        </w:tc>
        <w:tc>
          <w:tcPr>
            <w:tcW w:w="3685" w:type="dxa"/>
            <w:shd w:val="clear" w:color="auto" w:fill="FFFFFF"/>
            <w:tcMar>
              <w:top w:w="0" w:type="dxa"/>
              <w:left w:w="40" w:type="dxa"/>
              <w:bottom w:w="0" w:type="dxa"/>
              <w:right w:w="40" w:type="dxa"/>
            </w:tcMar>
          </w:tcPr>
          <w:p w14:paraId="2D091962"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Chrom (Cr)</w:t>
            </w:r>
          </w:p>
        </w:tc>
        <w:tc>
          <w:tcPr>
            <w:tcW w:w="2268" w:type="dxa"/>
            <w:vMerge/>
            <w:shd w:val="clear" w:color="auto" w:fill="FFFFFF"/>
            <w:vAlign w:val="center"/>
          </w:tcPr>
          <w:p w14:paraId="511F80C5"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vAlign w:val="center"/>
          </w:tcPr>
          <w:p w14:paraId="409BD9F0" w14:textId="77777777" w:rsidR="00EA271C" w:rsidRPr="00EA271C" w:rsidRDefault="00EA271C" w:rsidP="00EA271C">
            <w:pPr>
              <w:shd w:val="clear" w:color="auto" w:fill="FFFFFF"/>
              <w:ind w:left="10"/>
              <w:jc w:val="center"/>
              <w:rPr>
                <w:rFonts w:cs="Arial"/>
                <w:sz w:val="20"/>
                <w:szCs w:val="20"/>
              </w:rPr>
            </w:pPr>
          </w:p>
        </w:tc>
      </w:tr>
      <w:tr w:rsidR="00EA271C" w:rsidRPr="00EA271C" w14:paraId="78B34DDD" w14:textId="77777777" w:rsidTr="009258FF">
        <w:trPr>
          <w:trHeight w:val="258"/>
        </w:trPr>
        <w:tc>
          <w:tcPr>
            <w:tcW w:w="567" w:type="dxa"/>
            <w:shd w:val="clear" w:color="auto" w:fill="FFFFFF"/>
          </w:tcPr>
          <w:p w14:paraId="68AA8B82" w14:textId="77777777" w:rsidR="00EA271C" w:rsidRPr="00EA271C" w:rsidRDefault="00EA271C" w:rsidP="00EA271C">
            <w:pPr>
              <w:shd w:val="clear" w:color="auto" w:fill="FFFFFF"/>
              <w:ind w:left="10"/>
              <w:rPr>
                <w:rFonts w:cs="Arial"/>
                <w:sz w:val="20"/>
                <w:szCs w:val="20"/>
              </w:rPr>
            </w:pPr>
            <w:r w:rsidRPr="00EA271C">
              <w:rPr>
                <w:rFonts w:cs="Arial"/>
                <w:sz w:val="20"/>
                <w:szCs w:val="20"/>
              </w:rPr>
              <w:t>14.</w:t>
            </w:r>
          </w:p>
        </w:tc>
        <w:tc>
          <w:tcPr>
            <w:tcW w:w="3685" w:type="dxa"/>
            <w:shd w:val="clear" w:color="auto" w:fill="FFFFFF"/>
            <w:tcMar>
              <w:top w:w="0" w:type="dxa"/>
              <w:left w:w="40" w:type="dxa"/>
              <w:bottom w:w="0" w:type="dxa"/>
              <w:right w:w="40" w:type="dxa"/>
            </w:tcMar>
          </w:tcPr>
          <w:p w14:paraId="71B6F9D4"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Miedź (Cu)</w:t>
            </w:r>
          </w:p>
        </w:tc>
        <w:tc>
          <w:tcPr>
            <w:tcW w:w="2268" w:type="dxa"/>
            <w:vMerge/>
            <w:shd w:val="clear" w:color="auto" w:fill="FFFFFF"/>
          </w:tcPr>
          <w:p w14:paraId="139B20AC"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vAlign w:val="center"/>
          </w:tcPr>
          <w:p w14:paraId="41411444" w14:textId="77777777" w:rsidR="00EA271C" w:rsidRPr="00EA271C" w:rsidRDefault="00EA271C" w:rsidP="00EA271C">
            <w:pPr>
              <w:shd w:val="clear" w:color="auto" w:fill="FFFFFF"/>
              <w:ind w:left="10"/>
              <w:jc w:val="center"/>
              <w:rPr>
                <w:rFonts w:cs="Arial"/>
                <w:sz w:val="20"/>
                <w:szCs w:val="20"/>
              </w:rPr>
            </w:pPr>
          </w:p>
        </w:tc>
      </w:tr>
      <w:tr w:rsidR="00EA271C" w:rsidRPr="00EA271C" w14:paraId="6E37B5BB" w14:textId="77777777" w:rsidTr="009258FF">
        <w:trPr>
          <w:trHeight w:val="276"/>
        </w:trPr>
        <w:tc>
          <w:tcPr>
            <w:tcW w:w="567" w:type="dxa"/>
            <w:shd w:val="clear" w:color="auto" w:fill="FFFFFF"/>
          </w:tcPr>
          <w:p w14:paraId="11BF1D56" w14:textId="77777777" w:rsidR="00EA271C" w:rsidRPr="00EA271C" w:rsidRDefault="00EA271C" w:rsidP="00EA271C">
            <w:pPr>
              <w:shd w:val="clear" w:color="auto" w:fill="FFFFFF"/>
              <w:ind w:left="10"/>
              <w:rPr>
                <w:rFonts w:cs="Arial"/>
                <w:sz w:val="20"/>
                <w:szCs w:val="20"/>
              </w:rPr>
            </w:pPr>
            <w:r w:rsidRPr="00EA271C">
              <w:rPr>
                <w:rFonts w:cs="Arial"/>
                <w:sz w:val="20"/>
                <w:szCs w:val="20"/>
              </w:rPr>
              <w:t>15.</w:t>
            </w:r>
          </w:p>
        </w:tc>
        <w:tc>
          <w:tcPr>
            <w:tcW w:w="3685" w:type="dxa"/>
            <w:shd w:val="clear" w:color="auto" w:fill="FFFFFF"/>
            <w:tcMar>
              <w:top w:w="0" w:type="dxa"/>
              <w:left w:w="40" w:type="dxa"/>
              <w:bottom w:w="0" w:type="dxa"/>
              <w:right w:w="40" w:type="dxa"/>
            </w:tcMar>
          </w:tcPr>
          <w:p w14:paraId="6BD51E11"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Ołów (Pb)</w:t>
            </w:r>
          </w:p>
        </w:tc>
        <w:tc>
          <w:tcPr>
            <w:tcW w:w="2268" w:type="dxa"/>
            <w:vMerge/>
            <w:shd w:val="clear" w:color="auto" w:fill="FFFFFF"/>
          </w:tcPr>
          <w:p w14:paraId="69EF6A5C"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vAlign w:val="center"/>
          </w:tcPr>
          <w:p w14:paraId="20D032C0" w14:textId="77777777" w:rsidR="00EA271C" w:rsidRPr="00EA271C" w:rsidRDefault="00EA271C" w:rsidP="00EA271C">
            <w:pPr>
              <w:shd w:val="clear" w:color="auto" w:fill="FFFFFF"/>
              <w:ind w:left="10"/>
              <w:jc w:val="center"/>
              <w:rPr>
                <w:rFonts w:cs="Arial"/>
                <w:sz w:val="20"/>
                <w:szCs w:val="20"/>
              </w:rPr>
            </w:pPr>
          </w:p>
        </w:tc>
      </w:tr>
      <w:tr w:rsidR="00EA271C" w:rsidRPr="00EA271C" w14:paraId="4C1F87CB" w14:textId="77777777" w:rsidTr="009258FF">
        <w:trPr>
          <w:trHeight w:val="266"/>
        </w:trPr>
        <w:tc>
          <w:tcPr>
            <w:tcW w:w="567" w:type="dxa"/>
            <w:shd w:val="clear" w:color="auto" w:fill="FFFFFF"/>
          </w:tcPr>
          <w:p w14:paraId="6A43B9CC" w14:textId="77777777" w:rsidR="00EA271C" w:rsidRPr="00EA271C" w:rsidRDefault="00EA271C" w:rsidP="00EA271C">
            <w:pPr>
              <w:shd w:val="clear" w:color="auto" w:fill="FFFFFF"/>
              <w:ind w:left="10"/>
              <w:rPr>
                <w:rFonts w:cs="Arial"/>
                <w:sz w:val="20"/>
                <w:szCs w:val="20"/>
              </w:rPr>
            </w:pPr>
            <w:r w:rsidRPr="00EA271C">
              <w:rPr>
                <w:rFonts w:cs="Arial"/>
                <w:sz w:val="20"/>
                <w:szCs w:val="20"/>
              </w:rPr>
              <w:t>16.</w:t>
            </w:r>
          </w:p>
        </w:tc>
        <w:tc>
          <w:tcPr>
            <w:tcW w:w="3685" w:type="dxa"/>
            <w:shd w:val="clear" w:color="auto" w:fill="FFFFFF"/>
            <w:tcMar>
              <w:top w:w="0" w:type="dxa"/>
              <w:left w:w="40" w:type="dxa"/>
              <w:bottom w:w="0" w:type="dxa"/>
              <w:right w:w="40" w:type="dxa"/>
            </w:tcMar>
          </w:tcPr>
          <w:p w14:paraId="433BB27B"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Nikiel (Ni)</w:t>
            </w:r>
          </w:p>
        </w:tc>
        <w:tc>
          <w:tcPr>
            <w:tcW w:w="2268" w:type="dxa"/>
            <w:vMerge/>
            <w:shd w:val="clear" w:color="auto" w:fill="FFFFFF"/>
          </w:tcPr>
          <w:p w14:paraId="643AFDAF"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vAlign w:val="center"/>
          </w:tcPr>
          <w:p w14:paraId="46231D15" w14:textId="77777777" w:rsidR="00EA271C" w:rsidRPr="00EA271C" w:rsidRDefault="00EA271C" w:rsidP="00EA271C">
            <w:pPr>
              <w:shd w:val="clear" w:color="auto" w:fill="FFFFFF"/>
              <w:ind w:left="10"/>
              <w:jc w:val="center"/>
              <w:rPr>
                <w:rFonts w:cs="Arial"/>
                <w:sz w:val="20"/>
                <w:szCs w:val="20"/>
              </w:rPr>
            </w:pPr>
          </w:p>
        </w:tc>
      </w:tr>
      <w:tr w:rsidR="00EA271C" w:rsidRPr="00EA271C" w14:paraId="2CBD1217" w14:textId="77777777" w:rsidTr="009258FF">
        <w:trPr>
          <w:trHeight w:val="256"/>
        </w:trPr>
        <w:tc>
          <w:tcPr>
            <w:tcW w:w="567" w:type="dxa"/>
            <w:shd w:val="clear" w:color="auto" w:fill="FFFFFF"/>
          </w:tcPr>
          <w:p w14:paraId="70A9566D" w14:textId="77777777" w:rsidR="00EA271C" w:rsidRPr="00EA271C" w:rsidRDefault="00EA271C" w:rsidP="00EA271C">
            <w:pPr>
              <w:shd w:val="clear" w:color="auto" w:fill="FFFFFF"/>
              <w:ind w:left="10"/>
              <w:rPr>
                <w:rFonts w:cs="Arial"/>
                <w:sz w:val="20"/>
                <w:szCs w:val="20"/>
              </w:rPr>
            </w:pPr>
            <w:r w:rsidRPr="00EA271C">
              <w:rPr>
                <w:rFonts w:cs="Arial"/>
                <w:sz w:val="20"/>
                <w:szCs w:val="20"/>
              </w:rPr>
              <w:t>17.</w:t>
            </w:r>
          </w:p>
        </w:tc>
        <w:tc>
          <w:tcPr>
            <w:tcW w:w="3685" w:type="dxa"/>
            <w:shd w:val="clear" w:color="auto" w:fill="FFFFFF"/>
            <w:tcMar>
              <w:top w:w="0" w:type="dxa"/>
              <w:left w:w="40" w:type="dxa"/>
              <w:bottom w:w="0" w:type="dxa"/>
              <w:right w:w="40" w:type="dxa"/>
            </w:tcMar>
          </w:tcPr>
          <w:p w14:paraId="2B659214"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Cynk (Zn)</w:t>
            </w:r>
          </w:p>
        </w:tc>
        <w:tc>
          <w:tcPr>
            <w:tcW w:w="2268" w:type="dxa"/>
            <w:vMerge/>
            <w:shd w:val="clear" w:color="auto" w:fill="FFFFFF"/>
          </w:tcPr>
          <w:p w14:paraId="72A1D41E"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vAlign w:val="center"/>
          </w:tcPr>
          <w:p w14:paraId="45536E58" w14:textId="77777777" w:rsidR="00EA271C" w:rsidRPr="00EA271C" w:rsidRDefault="00EA271C" w:rsidP="00EA271C">
            <w:pPr>
              <w:shd w:val="clear" w:color="auto" w:fill="FFFFFF"/>
              <w:ind w:left="10"/>
              <w:jc w:val="center"/>
              <w:rPr>
                <w:rFonts w:cs="Arial"/>
                <w:sz w:val="20"/>
                <w:szCs w:val="20"/>
              </w:rPr>
            </w:pPr>
          </w:p>
        </w:tc>
      </w:tr>
      <w:tr w:rsidR="00EA271C" w:rsidRPr="00EA271C" w14:paraId="71A10634" w14:textId="77777777" w:rsidTr="009258FF">
        <w:trPr>
          <w:trHeight w:val="260"/>
        </w:trPr>
        <w:tc>
          <w:tcPr>
            <w:tcW w:w="567" w:type="dxa"/>
            <w:shd w:val="clear" w:color="auto" w:fill="FFFFFF"/>
          </w:tcPr>
          <w:p w14:paraId="6C6BDA50" w14:textId="77777777" w:rsidR="00EA271C" w:rsidRPr="00EA271C" w:rsidRDefault="00EA271C" w:rsidP="00EA271C">
            <w:pPr>
              <w:shd w:val="clear" w:color="auto" w:fill="FFFFFF"/>
              <w:ind w:left="10"/>
              <w:rPr>
                <w:rFonts w:cs="Arial"/>
                <w:sz w:val="20"/>
                <w:szCs w:val="20"/>
              </w:rPr>
            </w:pPr>
            <w:r w:rsidRPr="00EA271C">
              <w:rPr>
                <w:rFonts w:cs="Arial"/>
                <w:sz w:val="20"/>
                <w:szCs w:val="20"/>
              </w:rPr>
              <w:t>18.</w:t>
            </w:r>
          </w:p>
        </w:tc>
        <w:tc>
          <w:tcPr>
            <w:tcW w:w="3685" w:type="dxa"/>
            <w:shd w:val="clear" w:color="auto" w:fill="FFFFFF"/>
            <w:tcMar>
              <w:top w:w="0" w:type="dxa"/>
              <w:left w:w="40" w:type="dxa"/>
              <w:bottom w:w="0" w:type="dxa"/>
              <w:right w:w="40" w:type="dxa"/>
            </w:tcMar>
          </w:tcPr>
          <w:p w14:paraId="00A326BA"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Rtęć (Hg)</w:t>
            </w:r>
          </w:p>
        </w:tc>
        <w:tc>
          <w:tcPr>
            <w:tcW w:w="2268" w:type="dxa"/>
            <w:vMerge/>
            <w:shd w:val="clear" w:color="auto" w:fill="FFFFFF"/>
          </w:tcPr>
          <w:p w14:paraId="0E116432"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vAlign w:val="center"/>
          </w:tcPr>
          <w:p w14:paraId="4C3D959A" w14:textId="77777777" w:rsidR="00EA271C" w:rsidRPr="00EA271C" w:rsidRDefault="00EA271C" w:rsidP="00EA271C">
            <w:pPr>
              <w:shd w:val="clear" w:color="auto" w:fill="FFFFFF"/>
              <w:ind w:left="10"/>
              <w:jc w:val="center"/>
              <w:rPr>
                <w:rFonts w:cs="Arial"/>
                <w:sz w:val="20"/>
                <w:szCs w:val="20"/>
              </w:rPr>
            </w:pPr>
          </w:p>
        </w:tc>
      </w:tr>
      <w:tr w:rsidR="00EA271C" w:rsidRPr="00EA271C" w14:paraId="1FAD8854" w14:textId="77777777" w:rsidTr="009258FF">
        <w:trPr>
          <w:trHeight w:val="214"/>
        </w:trPr>
        <w:tc>
          <w:tcPr>
            <w:tcW w:w="567" w:type="dxa"/>
            <w:shd w:val="clear" w:color="auto" w:fill="FFFFFF"/>
          </w:tcPr>
          <w:p w14:paraId="4977E589" w14:textId="77777777" w:rsidR="00EA271C" w:rsidRPr="00EA271C" w:rsidRDefault="00EA271C" w:rsidP="00EA271C">
            <w:pPr>
              <w:shd w:val="clear" w:color="auto" w:fill="FFFFFF"/>
              <w:ind w:left="10"/>
              <w:rPr>
                <w:rFonts w:cs="Arial"/>
                <w:sz w:val="20"/>
                <w:szCs w:val="20"/>
              </w:rPr>
            </w:pPr>
            <w:bookmarkStart w:id="114" w:name="_Hlk56158404"/>
            <w:r w:rsidRPr="00EA271C">
              <w:rPr>
                <w:rFonts w:cs="Arial"/>
                <w:sz w:val="20"/>
                <w:szCs w:val="20"/>
              </w:rPr>
              <w:t>19.</w:t>
            </w:r>
          </w:p>
        </w:tc>
        <w:tc>
          <w:tcPr>
            <w:tcW w:w="3685" w:type="dxa"/>
            <w:shd w:val="clear" w:color="auto" w:fill="FFFFFF"/>
            <w:tcMar>
              <w:top w:w="0" w:type="dxa"/>
              <w:left w:w="40" w:type="dxa"/>
              <w:bottom w:w="0" w:type="dxa"/>
              <w:right w:w="40" w:type="dxa"/>
            </w:tcMar>
          </w:tcPr>
          <w:p w14:paraId="17ADA14C"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PFOA</w:t>
            </w:r>
          </w:p>
        </w:tc>
        <w:tc>
          <w:tcPr>
            <w:tcW w:w="2268" w:type="dxa"/>
            <w:vMerge w:val="restart"/>
            <w:shd w:val="clear" w:color="auto" w:fill="FFFFFF"/>
          </w:tcPr>
          <w:p w14:paraId="7B11A2FE" w14:textId="77777777" w:rsidR="00EA271C" w:rsidRPr="00EA271C" w:rsidRDefault="00EA271C" w:rsidP="00EA271C">
            <w:pPr>
              <w:shd w:val="clear" w:color="auto" w:fill="FFFFFF"/>
              <w:ind w:left="10"/>
              <w:jc w:val="center"/>
              <w:rPr>
                <w:rFonts w:cs="Arial"/>
                <w:sz w:val="20"/>
                <w:szCs w:val="20"/>
              </w:rPr>
            </w:pPr>
          </w:p>
          <w:p w14:paraId="6EA6E7ED" w14:textId="77777777" w:rsidR="00EA271C" w:rsidRPr="00EA271C" w:rsidRDefault="00EA271C" w:rsidP="00EA271C">
            <w:pPr>
              <w:shd w:val="clear" w:color="auto" w:fill="FFFFFF"/>
              <w:ind w:left="10"/>
              <w:jc w:val="center"/>
              <w:rPr>
                <w:rFonts w:cs="Arial"/>
                <w:sz w:val="20"/>
                <w:szCs w:val="20"/>
              </w:rPr>
            </w:pPr>
            <w:r w:rsidRPr="00EA271C">
              <w:rPr>
                <w:rFonts w:cs="Arial"/>
                <w:sz w:val="20"/>
                <w:szCs w:val="20"/>
              </w:rPr>
              <w:t>-</w:t>
            </w:r>
          </w:p>
        </w:tc>
        <w:tc>
          <w:tcPr>
            <w:tcW w:w="2126" w:type="dxa"/>
            <w:vMerge w:val="restart"/>
            <w:shd w:val="clear" w:color="auto" w:fill="FFFFFF"/>
            <w:vAlign w:val="center"/>
          </w:tcPr>
          <w:p w14:paraId="141C6078" w14:textId="77777777" w:rsidR="00EA271C" w:rsidRPr="00EA271C" w:rsidRDefault="00EA271C" w:rsidP="00EA271C">
            <w:pPr>
              <w:shd w:val="clear" w:color="auto" w:fill="FFFFFF"/>
              <w:ind w:left="10"/>
              <w:jc w:val="center"/>
              <w:rPr>
                <w:rFonts w:cs="Arial"/>
                <w:sz w:val="20"/>
                <w:szCs w:val="20"/>
              </w:rPr>
            </w:pPr>
            <w:r w:rsidRPr="00EA271C">
              <w:rPr>
                <w:rFonts w:cs="Arial"/>
                <w:sz w:val="20"/>
                <w:szCs w:val="20"/>
              </w:rPr>
              <w:t>co najmniej 1 raz na 6 miesięcy</w:t>
            </w:r>
            <w:r w:rsidRPr="00EA271C">
              <w:rPr>
                <w:rFonts w:cs="Arial"/>
                <w:sz w:val="20"/>
                <w:szCs w:val="20"/>
                <w:vertAlign w:val="superscript"/>
              </w:rPr>
              <w:t xml:space="preserve">1) 2) </w:t>
            </w:r>
          </w:p>
        </w:tc>
      </w:tr>
      <w:tr w:rsidR="00EA271C" w:rsidRPr="00EA271C" w14:paraId="02631B18" w14:textId="77777777" w:rsidTr="009258FF">
        <w:trPr>
          <w:trHeight w:val="252"/>
        </w:trPr>
        <w:tc>
          <w:tcPr>
            <w:tcW w:w="567" w:type="dxa"/>
            <w:shd w:val="clear" w:color="auto" w:fill="FFFFFF"/>
          </w:tcPr>
          <w:p w14:paraId="5F53C2D9" w14:textId="77777777" w:rsidR="00EA271C" w:rsidRPr="00EA271C" w:rsidRDefault="00EA271C" w:rsidP="00EA271C">
            <w:pPr>
              <w:shd w:val="clear" w:color="auto" w:fill="FFFFFF"/>
              <w:ind w:left="10"/>
              <w:rPr>
                <w:rFonts w:cs="Arial"/>
                <w:sz w:val="20"/>
                <w:szCs w:val="20"/>
              </w:rPr>
            </w:pPr>
            <w:r w:rsidRPr="00EA271C">
              <w:rPr>
                <w:rFonts w:cs="Arial"/>
                <w:sz w:val="20"/>
                <w:szCs w:val="20"/>
              </w:rPr>
              <w:t>20.</w:t>
            </w:r>
          </w:p>
        </w:tc>
        <w:tc>
          <w:tcPr>
            <w:tcW w:w="3685" w:type="dxa"/>
            <w:shd w:val="clear" w:color="auto" w:fill="FFFFFF"/>
            <w:tcMar>
              <w:top w:w="0" w:type="dxa"/>
              <w:left w:w="40" w:type="dxa"/>
              <w:bottom w:w="0" w:type="dxa"/>
              <w:right w:w="40" w:type="dxa"/>
            </w:tcMar>
          </w:tcPr>
          <w:p w14:paraId="2B66F1D9" w14:textId="77777777" w:rsidR="00EA271C" w:rsidRPr="00EA271C" w:rsidRDefault="00EA271C" w:rsidP="00EA271C">
            <w:pPr>
              <w:shd w:val="clear" w:color="auto" w:fill="FFFFFF"/>
              <w:ind w:left="10"/>
              <w:jc w:val="center"/>
              <w:rPr>
                <w:rFonts w:cs="Arial"/>
                <w:b/>
                <w:bCs/>
                <w:sz w:val="20"/>
                <w:szCs w:val="20"/>
              </w:rPr>
            </w:pPr>
            <w:r w:rsidRPr="00EA271C">
              <w:rPr>
                <w:rFonts w:cs="Arial"/>
                <w:b/>
                <w:bCs/>
                <w:sz w:val="20"/>
                <w:szCs w:val="20"/>
              </w:rPr>
              <w:t>PFOS</w:t>
            </w:r>
          </w:p>
        </w:tc>
        <w:tc>
          <w:tcPr>
            <w:tcW w:w="2268" w:type="dxa"/>
            <w:vMerge/>
            <w:shd w:val="clear" w:color="auto" w:fill="FFFFFF"/>
          </w:tcPr>
          <w:p w14:paraId="2758E4B4" w14:textId="77777777" w:rsidR="00EA271C" w:rsidRPr="00EA271C" w:rsidRDefault="00EA271C" w:rsidP="00EA271C">
            <w:pPr>
              <w:shd w:val="clear" w:color="auto" w:fill="FFFFFF"/>
              <w:ind w:left="10"/>
              <w:jc w:val="center"/>
              <w:rPr>
                <w:rFonts w:cs="Arial"/>
                <w:sz w:val="20"/>
                <w:szCs w:val="20"/>
              </w:rPr>
            </w:pPr>
          </w:p>
        </w:tc>
        <w:tc>
          <w:tcPr>
            <w:tcW w:w="2126" w:type="dxa"/>
            <w:vMerge/>
            <w:shd w:val="clear" w:color="auto" w:fill="FFFFFF"/>
            <w:vAlign w:val="center"/>
          </w:tcPr>
          <w:p w14:paraId="184AA330" w14:textId="77777777" w:rsidR="00EA271C" w:rsidRPr="00EA271C" w:rsidRDefault="00EA271C" w:rsidP="00EA271C">
            <w:pPr>
              <w:shd w:val="clear" w:color="auto" w:fill="FFFFFF"/>
              <w:ind w:left="10"/>
              <w:jc w:val="center"/>
              <w:rPr>
                <w:rFonts w:cs="Arial"/>
                <w:sz w:val="20"/>
                <w:szCs w:val="20"/>
              </w:rPr>
            </w:pPr>
          </w:p>
        </w:tc>
      </w:tr>
    </w:tbl>
    <w:bookmarkEnd w:id="114"/>
    <w:p w14:paraId="2F13131B"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vertAlign w:val="superscript"/>
        </w:rPr>
        <w:t>1)</w:t>
      </w:r>
      <w:r w:rsidRPr="00EA271C">
        <w:rPr>
          <w:rFonts w:cs="Arial"/>
          <w:sz w:val="21"/>
          <w:szCs w:val="21"/>
        </w:rPr>
        <w:t xml:space="preserve"> Częstotliwość monitorowania można ograniczyć, jeżeli poziomy emisji okazują się wystarczająco stabilne. </w:t>
      </w:r>
    </w:p>
    <w:p w14:paraId="09D0ACCF"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vertAlign w:val="superscript"/>
        </w:rPr>
        <w:t>2)</w:t>
      </w:r>
      <w:r w:rsidRPr="00EA271C">
        <w:rPr>
          <w:rFonts w:cs="Arial"/>
          <w:sz w:val="21"/>
          <w:szCs w:val="21"/>
        </w:rPr>
        <w:t xml:space="preserve"> W przypadku zrzutu partiami, który ma miejsce rzadziej niż minimalna częstotliwość monitorowania, monitorowanie przeprowadza się raz dla każdej partii.</w:t>
      </w:r>
    </w:p>
    <w:p w14:paraId="25823BF2"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vertAlign w:val="superscript"/>
        </w:rPr>
        <w:t>3)</w:t>
      </w:r>
      <w:r w:rsidRPr="00EA271C">
        <w:rPr>
          <w:rFonts w:cs="Arial"/>
          <w:sz w:val="21"/>
          <w:szCs w:val="21"/>
        </w:rPr>
        <w:t xml:space="preserve"> Monitorowanie ma zastosowanie tylko wtedy, gdy dana substancja została zidentyfikowana jako istotna w wykazie ścieków, o którym mowa w BAT 3.</w:t>
      </w:r>
    </w:p>
    <w:p w14:paraId="104275FA" w14:textId="77777777" w:rsidR="00EA271C" w:rsidRPr="00EA271C" w:rsidRDefault="00EA271C" w:rsidP="00EA271C">
      <w:pPr>
        <w:autoSpaceDE w:val="0"/>
        <w:autoSpaceDN w:val="0"/>
        <w:adjustRightInd w:val="0"/>
        <w:ind w:left="284"/>
        <w:rPr>
          <w:rFonts w:cs="Arial"/>
          <w:sz w:val="21"/>
          <w:szCs w:val="21"/>
        </w:rPr>
      </w:pPr>
      <w:r w:rsidRPr="00EA271C">
        <w:rPr>
          <w:rFonts w:cs="Arial"/>
          <w:sz w:val="21"/>
          <w:szCs w:val="21"/>
          <w:vertAlign w:val="superscript"/>
        </w:rPr>
        <w:t>4)</w:t>
      </w:r>
      <w:r w:rsidRPr="00EA271C">
        <w:rPr>
          <w:rFonts w:cs="Arial"/>
          <w:sz w:val="21"/>
          <w:szCs w:val="21"/>
        </w:rPr>
        <w:t xml:space="preserve"> W przypadku zrzutu pośredniego do zbiornika wodnego częstotliwość monitorowania można ograniczyć, jeśli w oczyszczalni ścieków następuje redukcja danych zanieczyszczeń.</w:t>
      </w:r>
    </w:p>
    <w:p w14:paraId="60B4C119" w14:textId="77777777" w:rsidR="00EA271C" w:rsidRPr="00EA271C" w:rsidRDefault="00EA271C" w:rsidP="00EA271C">
      <w:pPr>
        <w:spacing w:after="60"/>
        <w:ind w:left="284"/>
        <w:rPr>
          <w:rFonts w:ascii="Times New Roman" w:hAnsi="Times New Roman"/>
          <w:sz w:val="8"/>
          <w:szCs w:val="8"/>
        </w:rPr>
      </w:pPr>
    </w:p>
    <w:p w14:paraId="1160CEA7" w14:textId="77777777" w:rsidR="00EA271C" w:rsidRPr="00EA271C" w:rsidRDefault="00EA271C" w:rsidP="00EF3F3A">
      <w:pPr>
        <w:spacing w:after="60"/>
        <w:rPr>
          <w:rFonts w:cs="Arial"/>
          <w:bCs/>
        </w:rPr>
      </w:pPr>
      <w:r w:rsidRPr="00EA271C">
        <w:rPr>
          <w:rFonts w:cs="Arial"/>
          <w:bCs/>
        </w:rPr>
        <w:t>XIII.1.3. Zarządzający instalacją dysponował będzie wynikami badań ścieków technologicznych i przekazywał wyniki badań do Marszałka Województwa Podkarpackiego w terminie 30 dni od ich wykonania.</w:t>
      </w:r>
    </w:p>
    <w:p w14:paraId="49E485BA" w14:textId="77777777" w:rsidR="00EA271C" w:rsidRPr="00EA271C" w:rsidRDefault="00EA271C" w:rsidP="00EF3F3A">
      <w:pPr>
        <w:spacing w:after="60"/>
        <w:rPr>
          <w:rFonts w:cs="Arial"/>
          <w:bCs/>
        </w:rPr>
      </w:pPr>
      <w:r w:rsidRPr="00EA271C">
        <w:rPr>
          <w:rFonts w:cs="Arial"/>
          <w:bCs/>
        </w:rPr>
        <w:t>XIII.1.4. Ilość ścieków technologicznych określana będzie na podstawie pojemności zbiornika oraz beczkowozów wywożących ścieki.</w:t>
      </w:r>
    </w:p>
    <w:p w14:paraId="5EEB1F17" w14:textId="77777777" w:rsidR="00EA271C" w:rsidRPr="00EA271C" w:rsidRDefault="00EA271C" w:rsidP="00EF3F3A">
      <w:pPr>
        <w:rPr>
          <w:rFonts w:cs="Arial"/>
          <w:b/>
          <w:bCs/>
          <w:sz w:val="23"/>
          <w:szCs w:val="23"/>
        </w:rPr>
      </w:pPr>
    </w:p>
    <w:p w14:paraId="7D148C1E" w14:textId="77777777" w:rsidR="00EA271C" w:rsidRPr="00EA271C" w:rsidRDefault="00EA271C" w:rsidP="00EF3F3A">
      <w:pPr>
        <w:rPr>
          <w:rFonts w:cs="Arial"/>
          <w:b/>
          <w:bCs/>
        </w:rPr>
      </w:pPr>
      <w:bookmarkStart w:id="115" w:name="_Hlk521681281"/>
      <w:bookmarkStart w:id="116" w:name="_Hlk108787589"/>
      <w:r w:rsidRPr="00EA271C">
        <w:rPr>
          <w:rFonts w:cs="Arial"/>
          <w:b/>
          <w:bCs/>
        </w:rPr>
        <w:t>XIII.2. Monitoring emisji gazów i pyłów (emisja zorganizowana) wprowadzanych do powietrza z instalacji do mechaniczno – biologicznego przetwarzania odpadów (BAT 8, BAT 10):</w:t>
      </w:r>
    </w:p>
    <w:p w14:paraId="18506824" w14:textId="77777777" w:rsidR="00EA271C" w:rsidRPr="00EA271C" w:rsidRDefault="00EA271C" w:rsidP="00EF3F3A">
      <w:pPr>
        <w:rPr>
          <w:rFonts w:cs="Arial"/>
          <w:bCs/>
          <w:color w:val="632423" w:themeColor="accent2" w:themeShade="80"/>
        </w:rPr>
      </w:pPr>
    </w:p>
    <w:bookmarkEnd w:id="115"/>
    <w:p w14:paraId="5FB7EFB0" w14:textId="77777777" w:rsidR="00EA271C" w:rsidRPr="00EA271C" w:rsidRDefault="00EA271C" w:rsidP="00EF3F3A">
      <w:pPr>
        <w:contextualSpacing/>
        <w:rPr>
          <w:rFonts w:eastAsia="Calibri" w:cs="Arial"/>
          <w:lang w:eastAsia="en-US"/>
        </w:rPr>
      </w:pPr>
      <w:r w:rsidRPr="00EA271C">
        <w:rPr>
          <w:rFonts w:eastAsia="Calibri" w:cs="Arial"/>
          <w:lang w:eastAsia="en-US"/>
        </w:rPr>
        <w:t xml:space="preserve">XIII.2.1. Stanowiska do pomiaru wielkości emisji z instalacji usytuowane będą </w:t>
      </w:r>
      <w:r w:rsidRPr="00EA271C">
        <w:rPr>
          <w:rFonts w:eastAsia="Calibri" w:cs="Arial"/>
          <w:lang w:eastAsia="en-US"/>
        </w:rPr>
        <w:br/>
        <w:t>na emitorach EB1 i EB2 (</w:t>
      </w:r>
      <w:proofErr w:type="spellStart"/>
      <w:r w:rsidRPr="00EA271C">
        <w:rPr>
          <w:rFonts w:eastAsia="Calibri" w:cs="Arial"/>
          <w:lang w:eastAsia="en-US"/>
        </w:rPr>
        <w:t>biofiltry</w:t>
      </w:r>
      <w:proofErr w:type="spellEnd"/>
      <w:r w:rsidRPr="00EA271C">
        <w:rPr>
          <w:rFonts w:eastAsia="Calibri" w:cs="Arial"/>
          <w:lang w:eastAsia="en-US"/>
        </w:rPr>
        <w:t xml:space="preserve"> typu zamkniętego).</w:t>
      </w:r>
    </w:p>
    <w:p w14:paraId="2E731F23" w14:textId="77777777" w:rsidR="00EA271C" w:rsidRPr="00EA271C" w:rsidRDefault="00EA271C" w:rsidP="00EF3F3A">
      <w:pPr>
        <w:rPr>
          <w:rFonts w:cs="Arial"/>
          <w:bCs/>
        </w:rPr>
      </w:pPr>
      <w:r w:rsidRPr="00EA271C">
        <w:rPr>
          <w:rFonts w:cs="Arial"/>
          <w:bCs/>
        </w:rPr>
        <w:t>XIII.2.2. Stanowiska pomiarowe winny być utrzymywane w stanie umożliwiającym prawidłowe wykonanie pomiarów emisji oraz zapewniającym zachowanie wymogów BHP.</w:t>
      </w:r>
    </w:p>
    <w:p w14:paraId="117E4048" w14:textId="53746F91" w:rsidR="00EA271C" w:rsidRPr="00EA271C" w:rsidRDefault="00EA271C" w:rsidP="00EF3F3A">
      <w:pPr>
        <w:rPr>
          <w:rFonts w:cs="Arial"/>
          <w:bCs/>
          <w:lang w:eastAsia="ar-SA"/>
        </w:rPr>
      </w:pPr>
      <w:r w:rsidRPr="00EA271C">
        <w:rPr>
          <w:rFonts w:cs="Arial"/>
          <w:bCs/>
        </w:rPr>
        <w:t>XIII.2.3. Pomiary emisji zanieczyszczeń do środowiska należy wykonywać dostępnymi metodykami, których granica oznaczalności jest poniżej dopuszczalnego poziomu emisji.</w:t>
      </w:r>
      <w:r w:rsidRPr="00EA271C">
        <w:rPr>
          <w:rFonts w:cs="Arial"/>
          <w:bCs/>
          <w:lang w:eastAsia="ar-SA"/>
        </w:rPr>
        <w:t xml:space="preserve"> Jeżeli normy EN są niedostępne, w ramach BAT należy stosować normy ISO, normy krajowe lub inne międzynarodowe normy zapewniające uzyskanie danych </w:t>
      </w:r>
      <w:r w:rsidR="00EF3F3A">
        <w:rPr>
          <w:rFonts w:cs="Arial"/>
          <w:bCs/>
          <w:lang w:eastAsia="ar-SA"/>
        </w:rPr>
        <w:br/>
      </w:r>
      <w:r w:rsidRPr="00EA271C">
        <w:rPr>
          <w:rFonts w:cs="Arial"/>
          <w:bCs/>
          <w:lang w:eastAsia="ar-SA"/>
        </w:rPr>
        <w:t>o równoważnej jakości naukowej.</w:t>
      </w:r>
    </w:p>
    <w:p w14:paraId="3374D755" w14:textId="77777777" w:rsidR="00EA271C" w:rsidRPr="00EA271C" w:rsidRDefault="00EA271C" w:rsidP="00EF3F3A">
      <w:pPr>
        <w:rPr>
          <w:rFonts w:cs="Arial"/>
          <w:bCs/>
        </w:rPr>
      </w:pPr>
      <w:r w:rsidRPr="00EA271C">
        <w:rPr>
          <w:rFonts w:cs="Arial"/>
          <w:bCs/>
        </w:rPr>
        <w:t>XIII.2.4.</w:t>
      </w:r>
      <w:r w:rsidRPr="00EA271C">
        <w:rPr>
          <w:rFonts w:cs="Arial"/>
        </w:rPr>
        <w:t xml:space="preserve"> </w:t>
      </w:r>
      <w:bookmarkStart w:id="117" w:name="_Hlk47964766"/>
      <w:r w:rsidRPr="00EA271C">
        <w:rPr>
          <w:rFonts w:cs="Arial"/>
          <w:bCs/>
        </w:rPr>
        <w:t xml:space="preserve">Częstotliwość i zakres monitoringu emisji do powietrza z instalacji </w:t>
      </w:r>
      <w:bookmarkEnd w:id="117"/>
      <w:r w:rsidRPr="00EA271C">
        <w:rPr>
          <w:rFonts w:cs="Arial"/>
          <w:bCs/>
        </w:rPr>
        <w:t>MBP:</w:t>
      </w:r>
    </w:p>
    <w:p w14:paraId="2475B52B" w14:textId="77777777" w:rsidR="00EA271C" w:rsidRPr="00EA271C" w:rsidRDefault="00EA271C" w:rsidP="00EA271C">
      <w:pPr>
        <w:rPr>
          <w:rFonts w:cs="Arial"/>
          <w:b/>
          <w:sz w:val="22"/>
          <w:szCs w:val="22"/>
        </w:rPr>
      </w:pPr>
    </w:p>
    <w:p w14:paraId="52B3EB91" w14:textId="77777777" w:rsidR="00EA271C" w:rsidRPr="00EA271C" w:rsidRDefault="00EA271C" w:rsidP="00EA271C">
      <w:pPr>
        <w:ind w:left="284"/>
        <w:rPr>
          <w:rFonts w:cs="Arial"/>
          <w:bCs/>
          <w:sz w:val="22"/>
          <w:szCs w:val="22"/>
        </w:rPr>
      </w:pPr>
      <w:r w:rsidRPr="00EA271C">
        <w:rPr>
          <w:rFonts w:cs="Arial"/>
          <w:b/>
          <w:sz w:val="22"/>
          <w:szCs w:val="22"/>
        </w:rPr>
        <w:t>Tabela nr 25</w:t>
      </w:r>
      <w:r w:rsidRPr="00EA271C">
        <w:rPr>
          <w:rFonts w:cs="Arial"/>
          <w:bCs/>
          <w:sz w:val="22"/>
          <w:szCs w:val="22"/>
        </w:rPr>
        <w:t xml:space="preserve">. Częstotliwość i zakres monitoringu emisji do powietrza z instalacji MBP </w:t>
      </w:r>
      <w:r w:rsidRPr="00EA271C">
        <w:rPr>
          <w:rFonts w:cs="Arial"/>
          <w:bCs/>
          <w:sz w:val="22"/>
          <w:szCs w:val="22"/>
        </w:rPr>
        <w:br/>
      </w:r>
      <w:r w:rsidRPr="00EA271C">
        <w:rPr>
          <w:rFonts w:cs="Arial"/>
          <w:b/>
          <w:sz w:val="22"/>
          <w:szCs w:val="22"/>
        </w:rPr>
        <w:t>do dnia 17 sierpnia 2022r.</w:t>
      </w:r>
      <w:r w:rsidRPr="00EA271C">
        <w:rPr>
          <w:rFonts w:cs="Arial"/>
          <w:bCs/>
          <w:sz w:val="22"/>
          <w:szCs w:val="22"/>
        </w:rPr>
        <w:t>:</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Częstotliwość i zakres monitoringu emisji do powietrza z instalacji MBP do dnia 17 sierpnia 2022r."/>
        <w:tblDescription w:val="W tabeli ustalono częstotliwość i zakres monitoringu emisji do powietrza z instalacji MBP do dnia 17 sierpnia 2022r.&#10;"/>
      </w:tblPr>
      <w:tblGrid>
        <w:gridCol w:w="2153"/>
        <w:gridCol w:w="2520"/>
        <w:gridCol w:w="4121"/>
      </w:tblGrid>
      <w:tr w:rsidR="00EA271C" w:rsidRPr="00EA271C" w14:paraId="1244A20C" w14:textId="77777777" w:rsidTr="009258FF">
        <w:trPr>
          <w:jc w:val="right"/>
        </w:trPr>
        <w:tc>
          <w:tcPr>
            <w:tcW w:w="2153" w:type="dxa"/>
            <w:shd w:val="clear" w:color="auto" w:fill="auto"/>
            <w:vAlign w:val="center"/>
          </w:tcPr>
          <w:p w14:paraId="5B60F550" w14:textId="77777777" w:rsidR="00EA271C" w:rsidRPr="00EA271C" w:rsidRDefault="00EA271C" w:rsidP="00EA271C">
            <w:pPr>
              <w:jc w:val="center"/>
              <w:rPr>
                <w:rFonts w:cs="Arial"/>
                <w:b/>
                <w:sz w:val="20"/>
                <w:szCs w:val="20"/>
              </w:rPr>
            </w:pPr>
            <w:r w:rsidRPr="00EA271C">
              <w:rPr>
                <w:rFonts w:cs="Arial"/>
                <w:b/>
                <w:sz w:val="20"/>
                <w:szCs w:val="20"/>
              </w:rPr>
              <w:t>Oznaczenie emitora</w:t>
            </w:r>
          </w:p>
        </w:tc>
        <w:tc>
          <w:tcPr>
            <w:tcW w:w="2520" w:type="dxa"/>
            <w:shd w:val="clear" w:color="auto" w:fill="auto"/>
            <w:vAlign w:val="center"/>
          </w:tcPr>
          <w:p w14:paraId="31AFDD86" w14:textId="77777777" w:rsidR="00EA271C" w:rsidRPr="00EA271C" w:rsidRDefault="00EA271C" w:rsidP="00EA271C">
            <w:pPr>
              <w:jc w:val="center"/>
              <w:rPr>
                <w:rFonts w:cs="Arial"/>
                <w:b/>
                <w:sz w:val="20"/>
                <w:szCs w:val="20"/>
              </w:rPr>
            </w:pPr>
            <w:r w:rsidRPr="00EA271C">
              <w:rPr>
                <w:rFonts w:cs="Arial"/>
                <w:b/>
                <w:sz w:val="20"/>
                <w:szCs w:val="20"/>
              </w:rPr>
              <w:t>Rodzaj substancji zanieczyszczającej</w:t>
            </w:r>
          </w:p>
        </w:tc>
        <w:tc>
          <w:tcPr>
            <w:tcW w:w="4121" w:type="dxa"/>
            <w:shd w:val="clear" w:color="auto" w:fill="auto"/>
            <w:vAlign w:val="center"/>
          </w:tcPr>
          <w:p w14:paraId="42D220E4" w14:textId="77777777" w:rsidR="00EA271C" w:rsidRPr="00EA271C" w:rsidRDefault="00EA271C" w:rsidP="00EA271C">
            <w:pPr>
              <w:jc w:val="center"/>
              <w:rPr>
                <w:rFonts w:cs="Arial"/>
                <w:b/>
                <w:sz w:val="20"/>
                <w:szCs w:val="20"/>
              </w:rPr>
            </w:pPr>
            <w:r w:rsidRPr="00EA271C">
              <w:rPr>
                <w:rFonts w:cs="Arial"/>
                <w:b/>
                <w:sz w:val="20"/>
                <w:szCs w:val="20"/>
              </w:rPr>
              <w:t>Częstotliwość monitorowania</w:t>
            </w:r>
          </w:p>
        </w:tc>
      </w:tr>
      <w:tr w:rsidR="00EA271C" w:rsidRPr="00EA271C" w14:paraId="0D566E19" w14:textId="77777777" w:rsidTr="009258FF">
        <w:trPr>
          <w:trHeight w:val="950"/>
          <w:jc w:val="right"/>
        </w:trPr>
        <w:tc>
          <w:tcPr>
            <w:tcW w:w="2153" w:type="dxa"/>
            <w:shd w:val="clear" w:color="auto" w:fill="auto"/>
            <w:vAlign w:val="center"/>
          </w:tcPr>
          <w:p w14:paraId="6E096A51" w14:textId="77777777" w:rsidR="00EA271C" w:rsidRPr="00EA271C" w:rsidRDefault="00EA271C" w:rsidP="00EA271C">
            <w:pPr>
              <w:jc w:val="center"/>
              <w:rPr>
                <w:rFonts w:cs="Arial"/>
                <w:b/>
                <w:bCs/>
                <w:sz w:val="20"/>
                <w:szCs w:val="20"/>
              </w:rPr>
            </w:pPr>
            <w:r w:rsidRPr="00EA271C">
              <w:rPr>
                <w:rFonts w:cs="Arial"/>
                <w:b/>
                <w:bCs/>
                <w:sz w:val="20"/>
                <w:szCs w:val="20"/>
              </w:rPr>
              <w:t xml:space="preserve">EB1 </w:t>
            </w:r>
          </w:p>
        </w:tc>
        <w:tc>
          <w:tcPr>
            <w:tcW w:w="2520" w:type="dxa"/>
            <w:shd w:val="clear" w:color="auto" w:fill="auto"/>
            <w:vAlign w:val="center"/>
          </w:tcPr>
          <w:p w14:paraId="7A409BF6" w14:textId="77777777" w:rsidR="00EA271C" w:rsidRPr="00EA271C" w:rsidRDefault="00EA271C" w:rsidP="00EA271C">
            <w:pPr>
              <w:jc w:val="center"/>
              <w:rPr>
                <w:rFonts w:cs="Arial"/>
                <w:bCs/>
                <w:sz w:val="20"/>
                <w:szCs w:val="20"/>
              </w:rPr>
            </w:pPr>
            <w:r w:rsidRPr="00EA271C">
              <w:rPr>
                <w:rFonts w:cs="Arial"/>
                <w:bCs/>
                <w:sz w:val="20"/>
                <w:szCs w:val="20"/>
              </w:rPr>
              <w:t xml:space="preserve">Pył </w:t>
            </w:r>
          </w:p>
          <w:p w14:paraId="1BAC13FF" w14:textId="77777777" w:rsidR="00EA271C" w:rsidRPr="00EA271C" w:rsidRDefault="00EA271C" w:rsidP="00EA271C">
            <w:pPr>
              <w:jc w:val="center"/>
              <w:rPr>
                <w:rFonts w:cs="Arial"/>
                <w:bCs/>
                <w:sz w:val="20"/>
                <w:szCs w:val="20"/>
              </w:rPr>
            </w:pPr>
            <w:r w:rsidRPr="00EA271C">
              <w:rPr>
                <w:rFonts w:cs="Arial"/>
                <w:bCs/>
                <w:sz w:val="20"/>
                <w:szCs w:val="20"/>
              </w:rPr>
              <w:t>Amoniak</w:t>
            </w:r>
          </w:p>
          <w:p w14:paraId="3387D935" w14:textId="77777777" w:rsidR="00EA271C" w:rsidRPr="00EA271C" w:rsidRDefault="00EA271C" w:rsidP="00EA271C">
            <w:pPr>
              <w:jc w:val="center"/>
              <w:rPr>
                <w:rFonts w:cs="Arial"/>
                <w:bCs/>
                <w:sz w:val="20"/>
                <w:szCs w:val="20"/>
              </w:rPr>
            </w:pPr>
            <w:r w:rsidRPr="00EA271C">
              <w:rPr>
                <w:rFonts w:cs="Arial"/>
                <w:bCs/>
                <w:sz w:val="20"/>
                <w:szCs w:val="20"/>
              </w:rPr>
              <w:t>Siarkowodór</w:t>
            </w:r>
          </w:p>
          <w:p w14:paraId="7DA4893D" w14:textId="77777777" w:rsidR="00EA271C" w:rsidRPr="00EA271C" w:rsidRDefault="00EA271C" w:rsidP="00EA271C">
            <w:pPr>
              <w:jc w:val="center"/>
              <w:rPr>
                <w:rFonts w:cs="Arial"/>
                <w:bCs/>
                <w:sz w:val="20"/>
                <w:szCs w:val="20"/>
              </w:rPr>
            </w:pPr>
            <w:r w:rsidRPr="00EA271C">
              <w:rPr>
                <w:rFonts w:cs="Arial"/>
                <w:bCs/>
                <w:sz w:val="20"/>
                <w:szCs w:val="20"/>
              </w:rPr>
              <w:t>Węglowodory alifatyczne</w:t>
            </w:r>
          </w:p>
        </w:tc>
        <w:tc>
          <w:tcPr>
            <w:tcW w:w="4121" w:type="dxa"/>
            <w:shd w:val="clear" w:color="auto" w:fill="auto"/>
            <w:vAlign w:val="center"/>
          </w:tcPr>
          <w:p w14:paraId="2C31D1D6" w14:textId="77777777" w:rsidR="00EA271C" w:rsidRPr="00EA271C" w:rsidRDefault="00EA271C" w:rsidP="00EA271C">
            <w:pPr>
              <w:jc w:val="center"/>
              <w:rPr>
                <w:rFonts w:cs="Arial"/>
                <w:bCs/>
                <w:sz w:val="20"/>
                <w:szCs w:val="20"/>
              </w:rPr>
            </w:pPr>
            <w:r w:rsidRPr="00EA271C">
              <w:rPr>
                <w:rFonts w:cs="Arial"/>
                <w:bCs/>
                <w:sz w:val="20"/>
                <w:szCs w:val="20"/>
              </w:rPr>
              <w:t>co najmniej raz na rok</w:t>
            </w:r>
          </w:p>
          <w:p w14:paraId="0E4BCF25" w14:textId="77777777" w:rsidR="00EA271C" w:rsidRPr="00EA271C" w:rsidRDefault="00EA271C" w:rsidP="00EA271C">
            <w:pPr>
              <w:jc w:val="center"/>
              <w:rPr>
                <w:rFonts w:cs="Arial"/>
                <w:bCs/>
                <w:sz w:val="20"/>
                <w:szCs w:val="20"/>
              </w:rPr>
            </w:pPr>
          </w:p>
        </w:tc>
      </w:tr>
      <w:tr w:rsidR="00EA271C" w:rsidRPr="00EA271C" w14:paraId="76B7E986" w14:textId="77777777" w:rsidTr="009258FF">
        <w:trPr>
          <w:trHeight w:val="950"/>
          <w:jc w:val="right"/>
        </w:trPr>
        <w:tc>
          <w:tcPr>
            <w:tcW w:w="2153" w:type="dxa"/>
            <w:shd w:val="clear" w:color="auto" w:fill="auto"/>
            <w:vAlign w:val="center"/>
          </w:tcPr>
          <w:p w14:paraId="47CA7CA3" w14:textId="77777777" w:rsidR="00EA271C" w:rsidRPr="00EA271C" w:rsidRDefault="00EA271C" w:rsidP="00EA271C">
            <w:pPr>
              <w:jc w:val="center"/>
              <w:rPr>
                <w:rFonts w:cs="Arial"/>
                <w:b/>
                <w:bCs/>
                <w:sz w:val="20"/>
                <w:szCs w:val="20"/>
              </w:rPr>
            </w:pPr>
            <w:r w:rsidRPr="00EA271C">
              <w:rPr>
                <w:rFonts w:cs="Arial"/>
                <w:b/>
                <w:bCs/>
                <w:sz w:val="20"/>
                <w:szCs w:val="20"/>
              </w:rPr>
              <w:lastRenderedPageBreak/>
              <w:t>EB2</w:t>
            </w:r>
          </w:p>
        </w:tc>
        <w:tc>
          <w:tcPr>
            <w:tcW w:w="2520" w:type="dxa"/>
            <w:shd w:val="clear" w:color="auto" w:fill="auto"/>
            <w:vAlign w:val="center"/>
          </w:tcPr>
          <w:p w14:paraId="3E1C64F6" w14:textId="77777777" w:rsidR="00EA271C" w:rsidRPr="00EA271C" w:rsidRDefault="00EA271C" w:rsidP="00EA271C">
            <w:pPr>
              <w:jc w:val="center"/>
              <w:rPr>
                <w:rFonts w:cs="Arial"/>
                <w:bCs/>
                <w:sz w:val="20"/>
                <w:szCs w:val="20"/>
              </w:rPr>
            </w:pPr>
            <w:r w:rsidRPr="00EA271C">
              <w:rPr>
                <w:rFonts w:cs="Arial"/>
                <w:bCs/>
                <w:sz w:val="20"/>
                <w:szCs w:val="20"/>
              </w:rPr>
              <w:t xml:space="preserve">Pył </w:t>
            </w:r>
          </w:p>
          <w:p w14:paraId="625A12D9" w14:textId="77777777" w:rsidR="00EA271C" w:rsidRPr="00EA271C" w:rsidRDefault="00EA271C" w:rsidP="00EA271C">
            <w:pPr>
              <w:jc w:val="center"/>
              <w:rPr>
                <w:rFonts w:cs="Arial"/>
                <w:bCs/>
                <w:sz w:val="20"/>
                <w:szCs w:val="20"/>
              </w:rPr>
            </w:pPr>
            <w:r w:rsidRPr="00EA271C">
              <w:rPr>
                <w:rFonts w:cs="Arial"/>
                <w:bCs/>
                <w:sz w:val="20"/>
                <w:szCs w:val="20"/>
              </w:rPr>
              <w:t>Amoniak</w:t>
            </w:r>
          </w:p>
          <w:p w14:paraId="3491F4BC" w14:textId="77777777" w:rsidR="00EA271C" w:rsidRPr="00EA271C" w:rsidRDefault="00EA271C" w:rsidP="00EA271C">
            <w:pPr>
              <w:jc w:val="center"/>
              <w:rPr>
                <w:rFonts w:cs="Arial"/>
                <w:bCs/>
                <w:sz w:val="20"/>
                <w:szCs w:val="20"/>
              </w:rPr>
            </w:pPr>
            <w:r w:rsidRPr="00EA271C">
              <w:rPr>
                <w:rFonts w:cs="Arial"/>
                <w:bCs/>
                <w:sz w:val="20"/>
                <w:szCs w:val="20"/>
              </w:rPr>
              <w:t>Siarkowodór</w:t>
            </w:r>
          </w:p>
          <w:p w14:paraId="5E66AB55" w14:textId="77777777" w:rsidR="00EA271C" w:rsidRPr="00EA271C" w:rsidRDefault="00EA271C" w:rsidP="00EA271C">
            <w:pPr>
              <w:jc w:val="center"/>
              <w:rPr>
                <w:rFonts w:cs="Arial"/>
                <w:bCs/>
                <w:sz w:val="20"/>
                <w:szCs w:val="20"/>
              </w:rPr>
            </w:pPr>
            <w:r w:rsidRPr="00EA271C">
              <w:rPr>
                <w:rFonts w:cs="Arial"/>
                <w:bCs/>
                <w:sz w:val="20"/>
                <w:szCs w:val="20"/>
              </w:rPr>
              <w:t>Węglowodory alifatyczne</w:t>
            </w:r>
          </w:p>
        </w:tc>
        <w:tc>
          <w:tcPr>
            <w:tcW w:w="4121" w:type="dxa"/>
            <w:shd w:val="clear" w:color="auto" w:fill="auto"/>
            <w:vAlign w:val="center"/>
          </w:tcPr>
          <w:p w14:paraId="23C7D052" w14:textId="77777777" w:rsidR="00EA271C" w:rsidRPr="00EA271C" w:rsidRDefault="00EA271C" w:rsidP="00EA271C">
            <w:pPr>
              <w:jc w:val="center"/>
              <w:rPr>
                <w:rFonts w:cs="Arial"/>
                <w:bCs/>
                <w:sz w:val="20"/>
                <w:szCs w:val="20"/>
              </w:rPr>
            </w:pPr>
            <w:r w:rsidRPr="00EA271C">
              <w:rPr>
                <w:rFonts w:cs="Arial"/>
                <w:bCs/>
                <w:sz w:val="20"/>
                <w:szCs w:val="20"/>
              </w:rPr>
              <w:t>co najmniej raz na rok</w:t>
            </w:r>
          </w:p>
          <w:p w14:paraId="438F979B" w14:textId="77777777" w:rsidR="00EA271C" w:rsidRPr="00EA271C" w:rsidRDefault="00EA271C" w:rsidP="00EA271C">
            <w:pPr>
              <w:jc w:val="center"/>
              <w:rPr>
                <w:rFonts w:cs="Arial"/>
                <w:bCs/>
                <w:sz w:val="20"/>
                <w:szCs w:val="20"/>
              </w:rPr>
            </w:pPr>
          </w:p>
        </w:tc>
      </w:tr>
    </w:tbl>
    <w:p w14:paraId="0886C02E" w14:textId="77777777" w:rsidR="00EA271C" w:rsidRPr="00EA271C" w:rsidRDefault="00EA271C" w:rsidP="00EA271C">
      <w:pPr>
        <w:rPr>
          <w:rFonts w:cs="Arial"/>
          <w:b/>
          <w:sz w:val="22"/>
          <w:szCs w:val="22"/>
        </w:rPr>
      </w:pPr>
    </w:p>
    <w:p w14:paraId="348759FC" w14:textId="77777777" w:rsidR="00EA271C" w:rsidRPr="00EA271C" w:rsidRDefault="00EA271C" w:rsidP="00EA271C">
      <w:pPr>
        <w:ind w:left="284"/>
        <w:contextualSpacing/>
        <w:rPr>
          <w:rFonts w:eastAsia="Calibri" w:cs="Arial"/>
          <w:b/>
          <w:bCs/>
          <w:sz w:val="22"/>
          <w:szCs w:val="22"/>
          <w:lang w:eastAsia="en-US"/>
        </w:rPr>
      </w:pPr>
      <w:bookmarkStart w:id="118" w:name="_Hlk51251829"/>
    </w:p>
    <w:p w14:paraId="4793F801" w14:textId="77777777" w:rsidR="00EA271C" w:rsidRPr="00EA271C" w:rsidRDefault="00EA271C" w:rsidP="00EA271C">
      <w:pPr>
        <w:ind w:left="284"/>
        <w:contextualSpacing/>
        <w:rPr>
          <w:rFonts w:eastAsia="Calibri" w:cs="Arial"/>
          <w:b/>
          <w:bCs/>
          <w:sz w:val="22"/>
          <w:szCs w:val="22"/>
          <w:lang w:eastAsia="en-US"/>
        </w:rPr>
      </w:pPr>
      <w:r w:rsidRPr="00EA271C">
        <w:rPr>
          <w:rFonts w:eastAsia="Calibri" w:cs="Arial"/>
          <w:b/>
          <w:bCs/>
          <w:sz w:val="22"/>
          <w:szCs w:val="22"/>
          <w:lang w:eastAsia="en-US"/>
        </w:rPr>
        <w:t xml:space="preserve">Tabela nr 26. </w:t>
      </w:r>
      <w:r w:rsidRPr="00EA271C">
        <w:rPr>
          <w:rFonts w:eastAsia="Calibri" w:cs="Arial"/>
          <w:sz w:val="22"/>
          <w:szCs w:val="22"/>
          <w:lang w:eastAsia="en-US"/>
        </w:rPr>
        <w:t xml:space="preserve">Częstotliwość i zakres monitoringu emisji do powietrza z instalacji MBP </w:t>
      </w:r>
      <w:r w:rsidRPr="00EA271C">
        <w:rPr>
          <w:rFonts w:eastAsia="Calibri" w:cs="Arial"/>
          <w:sz w:val="22"/>
          <w:szCs w:val="22"/>
          <w:lang w:eastAsia="en-US"/>
        </w:rPr>
        <w:br/>
      </w:r>
      <w:r w:rsidRPr="00EA271C">
        <w:rPr>
          <w:rFonts w:eastAsia="Calibri" w:cs="Arial"/>
          <w:b/>
          <w:bCs/>
          <w:sz w:val="22"/>
          <w:szCs w:val="22"/>
          <w:lang w:eastAsia="en-US"/>
        </w:rPr>
        <w:t>od dnia 18 sierpnia 2022r: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zęstotliwość i zakres monitoringu emisji do powietrza z instalacji MBP ."/>
        <w:tblDescription w:val="W tabeli określono częstotliwość i zakres monitoringu emisji do powietrza z instalacji MBP od dnia 18 sierpnia 2022r.&#10;"/>
      </w:tblPr>
      <w:tblGrid>
        <w:gridCol w:w="2789"/>
        <w:gridCol w:w="2897"/>
        <w:gridCol w:w="2882"/>
      </w:tblGrid>
      <w:tr w:rsidR="00EA271C" w:rsidRPr="00EA271C" w14:paraId="4DA21F32" w14:textId="77777777" w:rsidTr="009258FF">
        <w:trPr>
          <w:jc w:val="center"/>
        </w:trPr>
        <w:tc>
          <w:tcPr>
            <w:tcW w:w="2789" w:type="dxa"/>
            <w:shd w:val="clear" w:color="auto" w:fill="auto"/>
            <w:vAlign w:val="center"/>
          </w:tcPr>
          <w:p w14:paraId="129E27F1"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Oznaczenie emitora</w:t>
            </w:r>
          </w:p>
        </w:tc>
        <w:tc>
          <w:tcPr>
            <w:tcW w:w="2897" w:type="dxa"/>
            <w:shd w:val="clear" w:color="auto" w:fill="auto"/>
            <w:vAlign w:val="center"/>
          </w:tcPr>
          <w:p w14:paraId="586EF967"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Rodzaj substancji zanieczyszczającej</w:t>
            </w:r>
          </w:p>
        </w:tc>
        <w:tc>
          <w:tcPr>
            <w:tcW w:w="2882" w:type="dxa"/>
            <w:shd w:val="clear" w:color="auto" w:fill="auto"/>
            <w:vAlign w:val="center"/>
          </w:tcPr>
          <w:p w14:paraId="3462CEBE" w14:textId="77777777" w:rsidR="00EA271C" w:rsidRPr="00EA271C" w:rsidRDefault="00EA271C" w:rsidP="00EA271C">
            <w:pPr>
              <w:spacing w:after="100" w:afterAutospacing="1"/>
              <w:contextualSpacing/>
              <w:jc w:val="center"/>
              <w:rPr>
                <w:rFonts w:eastAsia="Calibri" w:cs="Arial"/>
                <w:b/>
                <w:bCs/>
                <w:sz w:val="20"/>
                <w:szCs w:val="20"/>
                <w:vertAlign w:val="superscript"/>
                <w:lang w:eastAsia="en-US"/>
              </w:rPr>
            </w:pPr>
            <w:r w:rsidRPr="00EA271C">
              <w:rPr>
                <w:rFonts w:eastAsia="Calibri" w:cs="Arial"/>
                <w:b/>
                <w:bCs/>
                <w:sz w:val="20"/>
                <w:szCs w:val="20"/>
                <w:lang w:eastAsia="en-US"/>
              </w:rPr>
              <w:t>Częstotliwość monitorowania</w:t>
            </w:r>
            <w:r w:rsidRPr="00EA271C">
              <w:rPr>
                <w:rFonts w:eastAsia="Calibri" w:cs="Arial"/>
                <w:b/>
                <w:bCs/>
                <w:sz w:val="20"/>
                <w:szCs w:val="20"/>
                <w:vertAlign w:val="superscript"/>
                <w:lang w:eastAsia="en-US"/>
              </w:rPr>
              <w:t>1) 2)</w:t>
            </w:r>
          </w:p>
        </w:tc>
      </w:tr>
      <w:tr w:rsidR="00EA271C" w:rsidRPr="00EA271C" w14:paraId="2B3C0F86" w14:textId="77777777" w:rsidTr="009258FF">
        <w:trPr>
          <w:jc w:val="center"/>
        </w:trPr>
        <w:tc>
          <w:tcPr>
            <w:tcW w:w="2789" w:type="dxa"/>
            <w:vMerge w:val="restart"/>
            <w:shd w:val="clear" w:color="auto" w:fill="auto"/>
            <w:vAlign w:val="center"/>
          </w:tcPr>
          <w:p w14:paraId="5F93A8A3"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EB1</w:t>
            </w:r>
          </w:p>
        </w:tc>
        <w:tc>
          <w:tcPr>
            <w:tcW w:w="2897" w:type="dxa"/>
            <w:shd w:val="clear" w:color="auto" w:fill="auto"/>
            <w:vAlign w:val="center"/>
          </w:tcPr>
          <w:p w14:paraId="3EB96F80"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Pył</w:t>
            </w:r>
          </w:p>
        </w:tc>
        <w:tc>
          <w:tcPr>
            <w:tcW w:w="2882" w:type="dxa"/>
            <w:vMerge w:val="restart"/>
            <w:shd w:val="clear" w:color="auto" w:fill="auto"/>
            <w:vAlign w:val="center"/>
          </w:tcPr>
          <w:p w14:paraId="6AF745C2"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co najmniej raz na 6 miesięcy</w:t>
            </w:r>
          </w:p>
        </w:tc>
      </w:tr>
      <w:tr w:rsidR="00EA271C" w:rsidRPr="00EA271C" w14:paraId="4B1EC3E6" w14:textId="77777777" w:rsidTr="009258FF">
        <w:trPr>
          <w:jc w:val="center"/>
        </w:trPr>
        <w:tc>
          <w:tcPr>
            <w:tcW w:w="2789" w:type="dxa"/>
            <w:vMerge/>
            <w:shd w:val="clear" w:color="auto" w:fill="auto"/>
            <w:vAlign w:val="center"/>
          </w:tcPr>
          <w:p w14:paraId="3A2C5ED2" w14:textId="77777777" w:rsidR="00EA271C" w:rsidRPr="00EA271C" w:rsidRDefault="00EA271C" w:rsidP="00EA271C">
            <w:pPr>
              <w:spacing w:after="100" w:afterAutospacing="1"/>
              <w:contextualSpacing/>
              <w:jc w:val="center"/>
              <w:rPr>
                <w:rFonts w:eastAsia="Calibri" w:cs="Arial"/>
                <w:b/>
                <w:bCs/>
                <w:sz w:val="20"/>
                <w:szCs w:val="20"/>
                <w:lang w:eastAsia="en-US"/>
              </w:rPr>
            </w:pPr>
          </w:p>
        </w:tc>
        <w:tc>
          <w:tcPr>
            <w:tcW w:w="2897" w:type="dxa"/>
            <w:shd w:val="clear" w:color="auto" w:fill="auto"/>
            <w:vAlign w:val="center"/>
          </w:tcPr>
          <w:p w14:paraId="533E81A5"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Całkowite LZO</w:t>
            </w:r>
          </w:p>
        </w:tc>
        <w:tc>
          <w:tcPr>
            <w:tcW w:w="2882" w:type="dxa"/>
            <w:vMerge/>
            <w:shd w:val="clear" w:color="auto" w:fill="auto"/>
            <w:vAlign w:val="center"/>
          </w:tcPr>
          <w:p w14:paraId="20006B3D" w14:textId="77777777" w:rsidR="00EA271C" w:rsidRPr="00EA271C" w:rsidRDefault="00EA271C" w:rsidP="00EA271C">
            <w:pPr>
              <w:spacing w:after="100" w:afterAutospacing="1"/>
              <w:contextualSpacing/>
              <w:jc w:val="center"/>
              <w:rPr>
                <w:rFonts w:eastAsia="Calibri" w:cs="Arial"/>
                <w:sz w:val="20"/>
                <w:szCs w:val="20"/>
                <w:lang w:eastAsia="en-US"/>
              </w:rPr>
            </w:pPr>
          </w:p>
        </w:tc>
      </w:tr>
      <w:tr w:rsidR="00EA271C" w:rsidRPr="00EA271C" w14:paraId="52FDA6D3" w14:textId="77777777" w:rsidTr="009258FF">
        <w:trPr>
          <w:jc w:val="center"/>
        </w:trPr>
        <w:tc>
          <w:tcPr>
            <w:tcW w:w="2789" w:type="dxa"/>
            <w:vMerge/>
            <w:shd w:val="clear" w:color="auto" w:fill="auto"/>
            <w:vAlign w:val="center"/>
          </w:tcPr>
          <w:p w14:paraId="764E25FE" w14:textId="77777777" w:rsidR="00EA271C" w:rsidRPr="00EA271C" w:rsidRDefault="00EA271C" w:rsidP="00EA271C">
            <w:pPr>
              <w:spacing w:after="100" w:afterAutospacing="1"/>
              <w:contextualSpacing/>
              <w:jc w:val="center"/>
              <w:rPr>
                <w:rFonts w:eastAsia="Calibri" w:cs="Arial"/>
                <w:b/>
                <w:bCs/>
                <w:sz w:val="20"/>
                <w:szCs w:val="20"/>
                <w:lang w:eastAsia="en-US"/>
              </w:rPr>
            </w:pPr>
          </w:p>
        </w:tc>
        <w:tc>
          <w:tcPr>
            <w:tcW w:w="2897" w:type="dxa"/>
            <w:shd w:val="clear" w:color="auto" w:fill="auto"/>
            <w:vAlign w:val="center"/>
          </w:tcPr>
          <w:p w14:paraId="2F148081"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Amoniak</w:t>
            </w:r>
          </w:p>
        </w:tc>
        <w:tc>
          <w:tcPr>
            <w:tcW w:w="2882" w:type="dxa"/>
            <w:vMerge/>
            <w:shd w:val="clear" w:color="auto" w:fill="auto"/>
            <w:vAlign w:val="center"/>
          </w:tcPr>
          <w:p w14:paraId="409298D3" w14:textId="77777777" w:rsidR="00EA271C" w:rsidRPr="00EA271C" w:rsidRDefault="00EA271C" w:rsidP="00EA271C">
            <w:pPr>
              <w:spacing w:after="100" w:afterAutospacing="1"/>
              <w:contextualSpacing/>
              <w:jc w:val="center"/>
              <w:rPr>
                <w:rFonts w:eastAsia="Calibri" w:cs="Arial"/>
                <w:sz w:val="20"/>
                <w:szCs w:val="20"/>
                <w:lang w:eastAsia="en-US"/>
              </w:rPr>
            </w:pPr>
          </w:p>
        </w:tc>
      </w:tr>
      <w:tr w:rsidR="00EA271C" w:rsidRPr="00EA271C" w14:paraId="3B2790F7" w14:textId="77777777" w:rsidTr="009258FF">
        <w:trPr>
          <w:jc w:val="center"/>
        </w:trPr>
        <w:tc>
          <w:tcPr>
            <w:tcW w:w="2789" w:type="dxa"/>
            <w:vMerge/>
            <w:shd w:val="clear" w:color="auto" w:fill="auto"/>
            <w:vAlign w:val="center"/>
          </w:tcPr>
          <w:p w14:paraId="67F5D420" w14:textId="77777777" w:rsidR="00EA271C" w:rsidRPr="00EA271C" w:rsidRDefault="00EA271C" w:rsidP="00EA271C">
            <w:pPr>
              <w:spacing w:after="100" w:afterAutospacing="1"/>
              <w:contextualSpacing/>
              <w:jc w:val="center"/>
              <w:rPr>
                <w:rFonts w:eastAsia="Calibri" w:cs="Arial"/>
                <w:b/>
                <w:bCs/>
                <w:sz w:val="20"/>
                <w:szCs w:val="20"/>
                <w:lang w:eastAsia="en-US"/>
              </w:rPr>
            </w:pPr>
          </w:p>
        </w:tc>
        <w:tc>
          <w:tcPr>
            <w:tcW w:w="2897" w:type="dxa"/>
            <w:shd w:val="clear" w:color="auto" w:fill="auto"/>
            <w:vAlign w:val="center"/>
          </w:tcPr>
          <w:p w14:paraId="5CD7C9E8"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Odory</w:t>
            </w:r>
          </w:p>
        </w:tc>
        <w:tc>
          <w:tcPr>
            <w:tcW w:w="2882" w:type="dxa"/>
            <w:vMerge/>
            <w:shd w:val="clear" w:color="auto" w:fill="auto"/>
            <w:vAlign w:val="center"/>
          </w:tcPr>
          <w:p w14:paraId="5D69B3E7" w14:textId="77777777" w:rsidR="00EA271C" w:rsidRPr="00EA271C" w:rsidRDefault="00EA271C" w:rsidP="00EA271C">
            <w:pPr>
              <w:spacing w:after="100" w:afterAutospacing="1"/>
              <w:contextualSpacing/>
              <w:jc w:val="center"/>
              <w:rPr>
                <w:rFonts w:eastAsia="Calibri" w:cs="Arial"/>
                <w:sz w:val="20"/>
                <w:szCs w:val="20"/>
                <w:lang w:eastAsia="en-US"/>
              </w:rPr>
            </w:pPr>
          </w:p>
        </w:tc>
      </w:tr>
      <w:tr w:rsidR="00EA271C" w:rsidRPr="00EA271C" w14:paraId="037F47D3" w14:textId="77777777" w:rsidTr="009258FF">
        <w:trPr>
          <w:jc w:val="center"/>
        </w:trPr>
        <w:tc>
          <w:tcPr>
            <w:tcW w:w="2789" w:type="dxa"/>
            <w:vMerge w:val="restart"/>
            <w:shd w:val="clear" w:color="auto" w:fill="auto"/>
            <w:vAlign w:val="center"/>
          </w:tcPr>
          <w:p w14:paraId="77F12AB8" w14:textId="77777777" w:rsidR="00EA271C" w:rsidRPr="00EA271C" w:rsidRDefault="00EA271C" w:rsidP="00EA271C">
            <w:pPr>
              <w:spacing w:after="100" w:afterAutospacing="1"/>
              <w:contextualSpacing/>
              <w:jc w:val="center"/>
              <w:rPr>
                <w:rFonts w:eastAsia="Calibri" w:cs="Arial"/>
                <w:b/>
                <w:bCs/>
                <w:sz w:val="20"/>
                <w:szCs w:val="20"/>
                <w:lang w:eastAsia="en-US"/>
              </w:rPr>
            </w:pPr>
            <w:r w:rsidRPr="00EA271C">
              <w:rPr>
                <w:rFonts w:eastAsia="Calibri" w:cs="Arial"/>
                <w:b/>
                <w:bCs/>
                <w:sz w:val="20"/>
                <w:szCs w:val="20"/>
                <w:lang w:eastAsia="en-US"/>
              </w:rPr>
              <w:t>EB2</w:t>
            </w:r>
          </w:p>
        </w:tc>
        <w:tc>
          <w:tcPr>
            <w:tcW w:w="2897" w:type="dxa"/>
            <w:shd w:val="clear" w:color="auto" w:fill="auto"/>
            <w:vAlign w:val="center"/>
          </w:tcPr>
          <w:p w14:paraId="7A00D09F"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 xml:space="preserve">Pył </w:t>
            </w:r>
          </w:p>
        </w:tc>
        <w:tc>
          <w:tcPr>
            <w:tcW w:w="2882" w:type="dxa"/>
            <w:vMerge w:val="restart"/>
            <w:shd w:val="clear" w:color="auto" w:fill="auto"/>
            <w:vAlign w:val="center"/>
          </w:tcPr>
          <w:p w14:paraId="0C5066AA"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co najmniej raz na 6 miesięcy</w:t>
            </w:r>
          </w:p>
        </w:tc>
      </w:tr>
      <w:tr w:rsidR="00EA271C" w:rsidRPr="00EA271C" w14:paraId="2B1624AD" w14:textId="77777777" w:rsidTr="009258FF">
        <w:trPr>
          <w:jc w:val="center"/>
        </w:trPr>
        <w:tc>
          <w:tcPr>
            <w:tcW w:w="2789" w:type="dxa"/>
            <w:vMerge/>
            <w:shd w:val="clear" w:color="auto" w:fill="auto"/>
            <w:vAlign w:val="center"/>
          </w:tcPr>
          <w:p w14:paraId="44F328BE" w14:textId="77777777" w:rsidR="00EA271C" w:rsidRPr="00EA271C" w:rsidRDefault="00EA271C" w:rsidP="00EA271C">
            <w:pPr>
              <w:spacing w:after="100" w:afterAutospacing="1"/>
              <w:contextualSpacing/>
              <w:jc w:val="center"/>
              <w:rPr>
                <w:rFonts w:eastAsia="Calibri" w:cs="Arial"/>
                <w:b/>
                <w:bCs/>
                <w:sz w:val="20"/>
                <w:szCs w:val="20"/>
                <w:lang w:eastAsia="en-US"/>
              </w:rPr>
            </w:pPr>
          </w:p>
        </w:tc>
        <w:tc>
          <w:tcPr>
            <w:tcW w:w="2897" w:type="dxa"/>
            <w:shd w:val="clear" w:color="auto" w:fill="auto"/>
            <w:vAlign w:val="center"/>
          </w:tcPr>
          <w:p w14:paraId="3F6ED89D"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Całkowite LZO</w:t>
            </w:r>
          </w:p>
        </w:tc>
        <w:tc>
          <w:tcPr>
            <w:tcW w:w="2882" w:type="dxa"/>
            <w:vMerge/>
            <w:shd w:val="clear" w:color="auto" w:fill="auto"/>
            <w:vAlign w:val="center"/>
          </w:tcPr>
          <w:p w14:paraId="1A78E5D7" w14:textId="77777777" w:rsidR="00EA271C" w:rsidRPr="00EA271C" w:rsidRDefault="00EA271C" w:rsidP="00EA271C">
            <w:pPr>
              <w:spacing w:after="100" w:afterAutospacing="1"/>
              <w:contextualSpacing/>
              <w:jc w:val="center"/>
              <w:rPr>
                <w:rFonts w:eastAsia="Calibri" w:cs="Arial"/>
                <w:sz w:val="20"/>
                <w:szCs w:val="20"/>
                <w:lang w:eastAsia="en-US"/>
              </w:rPr>
            </w:pPr>
          </w:p>
        </w:tc>
      </w:tr>
      <w:tr w:rsidR="00EA271C" w:rsidRPr="00EA271C" w14:paraId="53DC7331" w14:textId="77777777" w:rsidTr="009258FF">
        <w:trPr>
          <w:jc w:val="center"/>
        </w:trPr>
        <w:tc>
          <w:tcPr>
            <w:tcW w:w="2789" w:type="dxa"/>
            <w:vMerge/>
            <w:shd w:val="clear" w:color="auto" w:fill="auto"/>
            <w:vAlign w:val="center"/>
          </w:tcPr>
          <w:p w14:paraId="0B89C3D6" w14:textId="77777777" w:rsidR="00EA271C" w:rsidRPr="00EA271C" w:rsidRDefault="00EA271C" w:rsidP="00EA271C">
            <w:pPr>
              <w:spacing w:after="100" w:afterAutospacing="1"/>
              <w:contextualSpacing/>
              <w:jc w:val="center"/>
              <w:rPr>
                <w:rFonts w:eastAsia="Calibri" w:cs="Arial"/>
                <w:b/>
                <w:bCs/>
                <w:sz w:val="20"/>
                <w:szCs w:val="20"/>
                <w:lang w:eastAsia="en-US"/>
              </w:rPr>
            </w:pPr>
          </w:p>
        </w:tc>
        <w:tc>
          <w:tcPr>
            <w:tcW w:w="2897" w:type="dxa"/>
            <w:shd w:val="clear" w:color="auto" w:fill="auto"/>
            <w:vAlign w:val="center"/>
          </w:tcPr>
          <w:p w14:paraId="3F2AAB0E"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Amoniak</w:t>
            </w:r>
          </w:p>
        </w:tc>
        <w:tc>
          <w:tcPr>
            <w:tcW w:w="2882" w:type="dxa"/>
            <w:vMerge/>
            <w:shd w:val="clear" w:color="auto" w:fill="auto"/>
            <w:vAlign w:val="center"/>
          </w:tcPr>
          <w:p w14:paraId="62F10868" w14:textId="77777777" w:rsidR="00EA271C" w:rsidRPr="00EA271C" w:rsidRDefault="00EA271C" w:rsidP="00EA271C">
            <w:pPr>
              <w:spacing w:after="100" w:afterAutospacing="1"/>
              <w:contextualSpacing/>
              <w:jc w:val="center"/>
              <w:rPr>
                <w:rFonts w:eastAsia="Calibri" w:cs="Arial"/>
                <w:sz w:val="20"/>
                <w:szCs w:val="20"/>
                <w:lang w:eastAsia="en-US"/>
              </w:rPr>
            </w:pPr>
          </w:p>
        </w:tc>
      </w:tr>
      <w:tr w:rsidR="00EA271C" w:rsidRPr="00EA271C" w14:paraId="710E684B" w14:textId="77777777" w:rsidTr="009258FF">
        <w:trPr>
          <w:jc w:val="center"/>
        </w:trPr>
        <w:tc>
          <w:tcPr>
            <w:tcW w:w="2789" w:type="dxa"/>
            <w:vMerge/>
            <w:shd w:val="clear" w:color="auto" w:fill="auto"/>
            <w:vAlign w:val="center"/>
          </w:tcPr>
          <w:p w14:paraId="4B3C10D7" w14:textId="77777777" w:rsidR="00EA271C" w:rsidRPr="00EA271C" w:rsidRDefault="00EA271C" w:rsidP="00EA271C">
            <w:pPr>
              <w:spacing w:after="100" w:afterAutospacing="1"/>
              <w:contextualSpacing/>
              <w:jc w:val="center"/>
              <w:rPr>
                <w:rFonts w:eastAsia="Calibri" w:cs="Arial"/>
                <w:b/>
                <w:bCs/>
                <w:sz w:val="20"/>
                <w:szCs w:val="20"/>
                <w:lang w:eastAsia="en-US"/>
              </w:rPr>
            </w:pPr>
          </w:p>
        </w:tc>
        <w:tc>
          <w:tcPr>
            <w:tcW w:w="2897" w:type="dxa"/>
            <w:shd w:val="clear" w:color="auto" w:fill="auto"/>
            <w:vAlign w:val="center"/>
          </w:tcPr>
          <w:p w14:paraId="5A5EF37A" w14:textId="77777777" w:rsidR="00EA271C" w:rsidRPr="00EA271C" w:rsidRDefault="00EA271C" w:rsidP="00EA271C">
            <w:pPr>
              <w:spacing w:after="100" w:afterAutospacing="1"/>
              <w:contextualSpacing/>
              <w:jc w:val="center"/>
              <w:rPr>
                <w:rFonts w:eastAsia="Calibri" w:cs="Arial"/>
                <w:sz w:val="20"/>
                <w:szCs w:val="20"/>
                <w:lang w:eastAsia="en-US"/>
              </w:rPr>
            </w:pPr>
            <w:r w:rsidRPr="00EA271C">
              <w:rPr>
                <w:rFonts w:eastAsia="Calibri" w:cs="Arial"/>
                <w:sz w:val="20"/>
                <w:szCs w:val="20"/>
                <w:lang w:eastAsia="en-US"/>
              </w:rPr>
              <w:t>Odory</w:t>
            </w:r>
          </w:p>
        </w:tc>
        <w:tc>
          <w:tcPr>
            <w:tcW w:w="2882" w:type="dxa"/>
            <w:vMerge/>
            <w:shd w:val="clear" w:color="auto" w:fill="auto"/>
            <w:vAlign w:val="center"/>
          </w:tcPr>
          <w:p w14:paraId="07AF7454" w14:textId="77777777" w:rsidR="00EA271C" w:rsidRPr="00EA271C" w:rsidRDefault="00EA271C" w:rsidP="00EA271C">
            <w:pPr>
              <w:spacing w:after="100" w:afterAutospacing="1"/>
              <w:contextualSpacing/>
              <w:jc w:val="center"/>
              <w:rPr>
                <w:rFonts w:eastAsia="Calibri" w:cs="Arial"/>
                <w:sz w:val="20"/>
                <w:szCs w:val="20"/>
                <w:lang w:eastAsia="en-US"/>
              </w:rPr>
            </w:pPr>
          </w:p>
        </w:tc>
      </w:tr>
    </w:tbl>
    <w:p w14:paraId="50C404C6" w14:textId="77777777" w:rsidR="00EA271C" w:rsidRPr="00EA271C" w:rsidRDefault="00EA271C" w:rsidP="00EA271C">
      <w:pPr>
        <w:ind w:left="284"/>
        <w:contextualSpacing/>
        <w:rPr>
          <w:rFonts w:eastAsia="Calibri" w:cs="Arial"/>
          <w:sz w:val="18"/>
          <w:szCs w:val="18"/>
          <w:lang w:eastAsia="en-US"/>
        </w:rPr>
      </w:pPr>
      <w:r w:rsidRPr="00EA271C">
        <w:rPr>
          <w:rFonts w:eastAsia="Calibri" w:cs="Arial"/>
          <w:sz w:val="18"/>
          <w:szCs w:val="18"/>
          <w:lang w:eastAsia="en-US"/>
        </w:rPr>
        <w:t xml:space="preserve">1) Częstotliwość monitorowania ustalona zgodnie z najlepszymi dostępnymi technikami (BAT 8) </w:t>
      </w:r>
    </w:p>
    <w:p w14:paraId="0AF7FFC4" w14:textId="77777777" w:rsidR="00EA271C" w:rsidRPr="00EA271C" w:rsidRDefault="00EA271C" w:rsidP="00EA271C">
      <w:pPr>
        <w:spacing w:after="100" w:afterAutospacing="1"/>
        <w:ind w:left="284"/>
        <w:contextualSpacing/>
        <w:rPr>
          <w:rFonts w:eastAsia="Calibri" w:cs="Arial"/>
          <w:sz w:val="20"/>
          <w:szCs w:val="20"/>
          <w:lang w:eastAsia="en-US"/>
        </w:rPr>
      </w:pPr>
      <w:r w:rsidRPr="00EA271C">
        <w:rPr>
          <w:rFonts w:eastAsia="Calibri" w:cs="Arial"/>
          <w:sz w:val="18"/>
          <w:szCs w:val="18"/>
          <w:lang w:eastAsia="en-US"/>
        </w:rPr>
        <w:t xml:space="preserve">2) W ramach BAT należy monitorować emisje zorganizowane do powietrza zgodnie z normami EN, </w:t>
      </w:r>
      <w:r w:rsidRPr="00EA271C">
        <w:rPr>
          <w:rFonts w:eastAsia="Calibri" w:cs="Arial"/>
          <w:sz w:val="18"/>
          <w:szCs w:val="18"/>
          <w:lang w:eastAsia="en-US"/>
        </w:rPr>
        <w:br/>
        <w:t>a jeżeli są one niedostępne, to stosować normy ISO, normy krajowe lub inne międzynarodowe normy zapewniające uzyskanie danych o równoważnej jakości naukowej</w:t>
      </w:r>
      <w:r w:rsidRPr="00EA271C">
        <w:rPr>
          <w:rFonts w:eastAsia="Calibri" w:cs="Arial"/>
          <w:sz w:val="20"/>
          <w:szCs w:val="20"/>
          <w:lang w:eastAsia="en-US"/>
        </w:rPr>
        <w:t xml:space="preserve">. </w:t>
      </w:r>
    </w:p>
    <w:p w14:paraId="675B1E5C" w14:textId="77777777" w:rsidR="00153B81" w:rsidRDefault="00153B81" w:rsidP="00153B81">
      <w:pPr>
        <w:rPr>
          <w:rFonts w:cs="Arial"/>
        </w:rPr>
      </w:pPr>
    </w:p>
    <w:p w14:paraId="671BC1E4" w14:textId="521E16BC" w:rsidR="00EA271C" w:rsidRPr="00EA271C" w:rsidRDefault="00EA271C" w:rsidP="00153B81">
      <w:pPr>
        <w:rPr>
          <w:rFonts w:cs="Arial"/>
        </w:rPr>
      </w:pPr>
      <w:r w:rsidRPr="00EA271C">
        <w:rPr>
          <w:rFonts w:cs="Arial"/>
        </w:rPr>
        <w:t>XIII.2.5. Pomiary emisji zanieczyszczeń należy wykonywać metodykami referencyjnymi, w tym przynajmniej raz w okresie letnim.</w:t>
      </w:r>
      <w:bookmarkEnd w:id="118"/>
    </w:p>
    <w:p w14:paraId="2EEA30CE" w14:textId="77777777" w:rsidR="00EA271C" w:rsidRPr="00EA271C" w:rsidRDefault="00EA271C" w:rsidP="00153B81">
      <w:pPr>
        <w:rPr>
          <w:rFonts w:cs="Arial"/>
          <w:bCs/>
        </w:rPr>
      </w:pPr>
      <w:r w:rsidRPr="00EA271C">
        <w:rPr>
          <w:rFonts w:cs="Arial"/>
        </w:rPr>
        <w:t xml:space="preserve">XIII.2.6. </w:t>
      </w:r>
      <w:r w:rsidRPr="00EA271C">
        <w:rPr>
          <w:rFonts w:cs="Arial"/>
          <w:bCs/>
        </w:rPr>
        <w:t>Zarządzający instalacją dysponował będzie wynikami badań i przekazywał wyniki badań do Marszałka Województwa Podkarpackiego w terminie 30 dni od ich wykonania.</w:t>
      </w:r>
    </w:p>
    <w:p w14:paraId="695F14AB" w14:textId="77777777" w:rsidR="00EA271C" w:rsidRPr="00EA271C" w:rsidRDefault="00EA271C" w:rsidP="00153B81">
      <w:pPr>
        <w:autoSpaceDE w:val="0"/>
        <w:autoSpaceDN w:val="0"/>
        <w:adjustRightInd w:val="0"/>
        <w:rPr>
          <w:rFonts w:cs="Arial"/>
          <w:bCs/>
          <w:sz w:val="23"/>
          <w:szCs w:val="23"/>
        </w:rPr>
      </w:pPr>
    </w:p>
    <w:p w14:paraId="7FA8C90C" w14:textId="77777777" w:rsidR="00EA271C" w:rsidRPr="00EA271C" w:rsidRDefault="00EA271C" w:rsidP="00153B81">
      <w:pPr>
        <w:rPr>
          <w:rFonts w:cs="Arial"/>
          <w:b/>
        </w:rPr>
      </w:pPr>
      <w:r w:rsidRPr="00EA271C">
        <w:rPr>
          <w:rFonts w:cs="Arial"/>
          <w:b/>
          <w:bCs/>
        </w:rPr>
        <w:t>XIII.3. Monitoring emisji hałasu z instalacji do mechaniczno – biologicznego przetwarzania odpadów (BAT 17):</w:t>
      </w:r>
    </w:p>
    <w:p w14:paraId="0935C4E7" w14:textId="77777777" w:rsidR="00EA271C" w:rsidRPr="00EA271C" w:rsidRDefault="00EA271C" w:rsidP="00153B81">
      <w:pPr>
        <w:rPr>
          <w:rFonts w:cs="Arial"/>
        </w:rPr>
      </w:pPr>
      <w:r w:rsidRPr="00EA271C">
        <w:rPr>
          <w:rFonts w:cs="Arial"/>
          <w:bCs/>
        </w:rPr>
        <w:t xml:space="preserve">XIII.3.1. </w:t>
      </w:r>
      <w:r w:rsidRPr="00EA271C">
        <w:rPr>
          <w:rFonts w:cs="Arial"/>
        </w:rPr>
        <w:t xml:space="preserve">Pomiary hałasu określające oddziaływanie akustyczne instalacji objętej pozwoleniem zintegrowanym na tereny zabudowy zagrodowej, zlokalizowane </w:t>
      </w:r>
      <w:r w:rsidRPr="00EA271C">
        <w:rPr>
          <w:rFonts w:cs="Arial"/>
        </w:rPr>
        <w:br/>
        <w:t xml:space="preserve">w odległości ok. 310,0 m w kierunku północno - zachodnim od instalacji, </w:t>
      </w:r>
      <w:r w:rsidRPr="00EA271C">
        <w:rPr>
          <w:rFonts w:cs="Arial"/>
        </w:rPr>
        <w:br/>
        <w:t>prowadzone będą w punkcie referencyjnym o współrzędnych geograficznych:</w:t>
      </w:r>
    </w:p>
    <w:p w14:paraId="6ECF88FD" w14:textId="77777777" w:rsidR="00EA271C" w:rsidRPr="00EA271C" w:rsidRDefault="00EA271C" w:rsidP="00153B81">
      <w:pPr>
        <w:numPr>
          <w:ilvl w:val="0"/>
          <w:numId w:val="51"/>
        </w:numPr>
        <w:ind w:left="0" w:hanging="425"/>
        <w:rPr>
          <w:rFonts w:eastAsia="Calibri" w:cs="Arial"/>
          <w:lang w:eastAsia="en-US"/>
        </w:rPr>
      </w:pPr>
      <w:r w:rsidRPr="00EA271C">
        <w:rPr>
          <w:rFonts w:eastAsia="Calibri" w:cs="Arial"/>
          <w:lang w:eastAsia="en-US"/>
        </w:rPr>
        <w:t>N 49°96'84,13",</w:t>
      </w:r>
    </w:p>
    <w:p w14:paraId="2AC73F28" w14:textId="77777777" w:rsidR="00EA271C" w:rsidRPr="00EA271C" w:rsidRDefault="00EA271C" w:rsidP="00153B81">
      <w:pPr>
        <w:numPr>
          <w:ilvl w:val="0"/>
          <w:numId w:val="51"/>
        </w:numPr>
        <w:ind w:left="0" w:hanging="425"/>
        <w:rPr>
          <w:rFonts w:eastAsia="Calibri" w:cs="Arial"/>
          <w:lang w:eastAsia="en-US"/>
        </w:rPr>
      </w:pPr>
      <w:r w:rsidRPr="00EA271C">
        <w:rPr>
          <w:rFonts w:eastAsia="Calibri" w:cs="Arial"/>
          <w:lang w:eastAsia="en-US"/>
        </w:rPr>
        <w:t>E 23°04'55,59".</w:t>
      </w:r>
    </w:p>
    <w:p w14:paraId="38CEB514" w14:textId="77777777" w:rsidR="00EA271C" w:rsidRPr="00EA271C" w:rsidRDefault="00EA271C" w:rsidP="00153B81">
      <w:pPr>
        <w:rPr>
          <w:rFonts w:cs="Arial"/>
        </w:rPr>
      </w:pPr>
      <w:r w:rsidRPr="00EA271C">
        <w:rPr>
          <w:rFonts w:cs="Arial"/>
        </w:rPr>
        <w:t xml:space="preserve">XIII.3.2. Pomiary hałasu w środowisku przeprowadzane będą po każdej zmianie procedury pracy instalacji lub wymianie urządzeń wymienionych w tabeli nr 20 i 21, </w:t>
      </w:r>
      <w:r w:rsidRPr="00EA271C">
        <w:rPr>
          <w:rFonts w:cs="Arial"/>
        </w:rPr>
        <w:br/>
        <w:t xml:space="preserve">o ile takie wystąpią, w przeciwnym razie raz na dwa lata. </w:t>
      </w:r>
    </w:p>
    <w:p w14:paraId="6D05880B" w14:textId="77777777" w:rsidR="00EA271C" w:rsidRPr="00EA271C" w:rsidRDefault="00EA271C" w:rsidP="00153B81">
      <w:pPr>
        <w:spacing w:after="60"/>
        <w:rPr>
          <w:rFonts w:cs="Arial"/>
          <w:bCs/>
        </w:rPr>
      </w:pPr>
      <w:r w:rsidRPr="00EA271C">
        <w:rPr>
          <w:rFonts w:cs="Arial"/>
          <w:bCs/>
        </w:rPr>
        <w:t>XIII.3.3. Zarządzający instalacją dysponował będzie wynikami badań i przekazywał wyniki badań do Marszałka Województwa Podkarpackiego w terminie 30 dni od ich wykonania.</w:t>
      </w:r>
    </w:p>
    <w:p w14:paraId="08410EA7" w14:textId="77777777" w:rsidR="00EA271C" w:rsidRPr="00EA271C" w:rsidRDefault="00EA271C" w:rsidP="00153B81">
      <w:pPr>
        <w:rPr>
          <w:rFonts w:cs="Arial"/>
          <w:b/>
          <w:bCs/>
          <w:sz w:val="8"/>
          <w:szCs w:val="8"/>
        </w:rPr>
      </w:pPr>
    </w:p>
    <w:p w14:paraId="42DBCB80" w14:textId="77777777" w:rsidR="00EA271C" w:rsidRPr="00EA271C" w:rsidRDefault="00EA271C" w:rsidP="00153B81">
      <w:pPr>
        <w:rPr>
          <w:rFonts w:cs="Arial"/>
          <w:b/>
        </w:rPr>
      </w:pPr>
      <w:r w:rsidRPr="00EA271C">
        <w:rPr>
          <w:rFonts w:cs="Arial"/>
          <w:b/>
          <w:bCs/>
        </w:rPr>
        <w:t>XIII</w:t>
      </w:r>
      <w:r w:rsidRPr="00EA271C">
        <w:rPr>
          <w:rFonts w:cs="Arial"/>
          <w:b/>
        </w:rPr>
        <w:t>.4. Ewidencja odpadów:</w:t>
      </w:r>
    </w:p>
    <w:p w14:paraId="051AB523" w14:textId="77777777" w:rsidR="00EA271C" w:rsidRPr="00EA271C" w:rsidRDefault="00EA271C" w:rsidP="00153B81">
      <w:pPr>
        <w:overflowPunct w:val="0"/>
        <w:autoSpaceDE w:val="0"/>
        <w:autoSpaceDN w:val="0"/>
        <w:adjustRightInd w:val="0"/>
        <w:textAlignment w:val="baseline"/>
        <w:rPr>
          <w:rFonts w:cs="Arial"/>
        </w:rPr>
      </w:pPr>
      <w:r w:rsidRPr="00EA271C">
        <w:rPr>
          <w:rFonts w:cs="Arial"/>
        </w:rPr>
        <w:t xml:space="preserve">XIII.4.1. Cały strumień wszystkich odpadów przyjmowanych do instalacji będzie podlegał ścisłej ewidencji. Prowadzony system umożliwiał będzie kontrolę </w:t>
      </w:r>
      <w:r w:rsidRPr="00EA271C">
        <w:rPr>
          <w:rFonts w:cs="Arial"/>
        </w:rPr>
        <w:br/>
        <w:t xml:space="preserve">i rejestrację ilości i sposobu gospodarowania każdym rodzajem odpadu przyjmowanym na teren instalacji oraz ogólne zbilansowanie odpadów. </w:t>
      </w:r>
    </w:p>
    <w:p w14:paraId="6CA3A5B3" w14:textId="77777777" w:rsidR="00EA271C" w:rsidRPr="00EA271C" w:rsidRDefault="00EA271C" w:rsidP="00153B81">
      <w:pPr>
        <w:overflowPunct w:val="0"/>
        <w:autoSpaceDE w:val="0"/>
        <w:autoSpaceDN w:val="0"/>
        <w:adjustRightInd w:val="0"/>
        <w:textAlignment w:val="baseline"/>
        <w:rPr>
          <w:rFonts w:cs="Arial"/>
        </w:rPr>
      </w:pPr>
      <w:r w:rsidRPr="00EA271C">
        <w:rPr>
          <w:rFonts w:cs="Arial"/>
        </w:rPr>
        <w:t>XIII.4.2. Rejestrowane i przechowywane będą dane dotyczące rodzaju i ilości odpadów przetwarzanych oraz wytwarzanych. Ewidencja przyjmowanych odpadów prowadzona będzie w sposób pozwalający jednoznacznie określić, gdzie zostały skierowane przyjęte „na bramie” odpady. Analogiczna sytuacja dotyczyć będzie odpadów i surowców opuszczających instalację.</w:t>
      </w:r>
    </w:p>
    <w:p w14:paraId="5D18C7C0" w14:textId="77777777" w:rsidR="00EA271C" w:rsidRPr="00EA271C" w:rsidRDefault="00EA271C" w:rsidP="00153B81">
      <w:pPr>
        <w:overflowPunct w:val="0"/>
        <w:autoSpaceDE w:val="0"/>
        <w:autoSpaceDN w:val="0"/>
        <w:adjustRightInd w:val="0"/>
        <w:spacing w:after="120"/>
        <w:textAlignment w:val="baseline"/>
        <w:rPr>
          <w:rFonts w:cs="Arial"/>
        </w:rPr>
      </w:pPr>
      <w:r w:rsidRPr="00EA271C">
        <w:rPr>
          <w:rFonts w:cs="Arial"/>
        </w:rPr>
        <w:lastRenderedPageBreak/>
        <w:t xml:space="preserve">XIII.4.3. Informacja o wszystkich dostarczanych odpadach oraz odpadach opuszczających teren instalacji, będzie przechowywana w postaci dokumentów służących w obrocie odpadami, w miejscu funkcjonowania instalacji MBP tj. </w:t>
      </w:r>
      <w:r w:rsidRPr="00EA271C">
        <w:rPr>
          <w:rFonts w:cs="Arial"/>
        </w:rPr>
        <w:br/>
        <w:t>w m. Młyny, gm. Radymno.</w:t>
      </w:r>
    </w:p>
    <w:p w14:paraId="1AB3F72E" w14:textId="77777777" w:rsidR="00EA271C" w:rsidRPr="00EA271C" w:rsidRDefault="00EA271C" w:rsidP="00153B81">
      <w:pPr>
        <w:overflowPunct w:val="0"/>
        <w:autoSpaceDE w:val="0"/>
        <w:autoSpaceDN w:val="0"/>
        <w:adjustRightInd w:val="0"/>
        <w:textAlignment w:val="baseline"/>
        <w:rPr>
          <w:rFonts w:cs="Arial"/>
        </w:rPr>
      </w:pPr>
      <w:r w:rsidRPr="00EA271C">
        <w:rPr>
          <w:rFonts w:cs="Arial"/>
        </w:rPr>
        <w:t xml:space="preserve">XIII.4.4. Dla odpadów wytwarzanych o kodzie ex 19 12 12 /Inne odpady </w:t>
      </w:r>
      <w:r w:rsidRPr="00EA271C">
        <w:rPr>
          <w:rFonts w:cs="Arial"/>
        </w:rPr>
        <w:br/>
        <w:t xml:space="preserve">(w tym zmieszane substancje i przedmioty) z mechanicznej obróbki odpadów inne niż wymienione w 19 12 11/ dla frakcji </w:t>
      </w:r>
      <w:proofErr w:type="spellStart"/>
      <w:r w:rsidRPr="00EA271C">
        <w:rPr>
          <w:rFonts w:cs="Arial"/>
        </w:rPr>
        <w:t>nadsitowej</w:t>
      </w:r>
      <w:proofErr w:type="spellEnd"/>
      <w:r w:rsidRPr="00EA271C">
        <w:rPr>
          <w:rFonts w:cs="Arial"/>
        </w:rPr>
        <w:t xml:space="preserve"> i podsitowej prowadzona będzie oddzielna ewidencja.</w:t>
      </w:r>
    </w:p>
    <w:p w14:paraId="051E5ECE" w14:textId="77777777" w:rsidR="00EA271C" w:rsidRPr="00EA271C" w:rsidRDefault="00EA271C" w:rsidP="00153B81">
      <w:pPr>
        <w:overflowPunct w:val="0"/>
        <w:autoSpaceDE w:val="0"/>
        <w:autoSpaceDN w:val="0"/>
        <w:adjustRightInd w:val="0"/>
        <w:spacing w:after="120"/>
        <w:textAlignment w:val="baseline"/>
        <w:rPr>
          <w:rFonts w:cs="Arial"/>
        </w:rPr>
      </w:pPr>
      <w:r w:rsidRPr="00EA271C">
        <w:rPr>
          <w:rFonts w:cs="Arial"/>
        </w:rPr>
        <w:t>XIII.4.5. Dla wytwarzanego odpadu o kodzie 19 05 99 /Inne nie wymienione odpady- stabilizat/  prowadzona będzie oddzielna ewidencja.</w:t>
      </w:r>
    </w:p>
    <w:p w14:paraId="7927B610" w14:textId="77777777" w:rsidR="00EA271C" w:rsidRPr="00EA271C" w:rsidRDefault="00EA271C" w:rsidP="00153B81">
      <w:pPr>
        <w:autoSpaceDE w:val="0"/>
        <w:autoSpaceDN w:val="0"/>
        <w:adjustRightInd w:val="0"/>
        <w:ind w:firstLine="284"/>
        <w:rPr>
          <w:rFonts w:cs="Arial"/>
          <w:b/>
          <w:bCs/>
        </w:rPr>
      </w:pPr>
      <w:bookmarkStart w:id="119" w:name="_Hlk521679361"/>
      <w:r w:rsidRPr="00EA271C">
        <w:rPr>
          <w:rFonts w:cs="Arial"/>
          <w:b/>
          <w:bCs/>
        </w:rPr>
        <w:t xml:space="preserve">XIII.5. </w:t>
      </w:r>
      <w:r w:rsidRPr="00EA271C">
        <w:rPr>
          <w:rFonts w:cs="Arial"/>
          <w:b/>
        </w:rPr>
        <w:t>Monitoring wpływu instalacji na wody podziemne:</w:t>
      </w:r>
    </w:p>
    <w:p w14:paraId="03806A9E" w14:textId="77777777" w:rsidR="00EA271C" w:rsidRPr="00EA271C" w:rsidRDefault="00EA271C" w:rsidP="00153B81">
      <w:pPr>
        <w:rPr>
          <w:rFonts w:cs="Arial"/>
        </w:rPr>
      </w:pPr>
      <w:r w:rsidRPr="00EA271C">
        <w:rPr>
          <w:rFonts w:cs="Arial"/>
          <w:bCs/>
        </w:rPr>
        <w:t xml:space="preserve">XIII.5.1. Pobór prób należy </w:t>
      </w:r>
      <w:r w:rsidRPr="00EA271C">
        <w:rPr>
          <w:rFonts w:cs="Arial"/>
        </w:rPr>
        <w:t xml:space="preserve">prowadzić w 3 punktach pomiarowych zlokalizowanych </w:t>
      </w:r>
      <w:r w:rsidRPr="00EA271C">
        <w:rPr>
          <w:rFonts w:cs="Arial"/>
        </w:rPr>
        <w:br/>
        <w:t>w obrębie dwóch poziomów wodonośnych: piezometr P-1 (na napływie) oraz piezometry P-2, P-3 (na odpływie).</w:t>
      </w:r>
    </w:p>
    <w:p w14:paraId="7086EAF7" w14:textId="77777777" w:rsidR="00EA271C" w:rsidRPr="00EA271C" w:rsidRDefault="00EA271C">
      <w:pPr>
        <w:widowControl w:val="0"/>
        <w:numPr>
          <w:ilvl w:val="0"/>
          <w:numId w:val="58"/>
        </w:numPr>
        <w:ind w:left="336"/>
        <w:contextualSpacing/>
        <w:rPr>
          <w:rFonts w:cs="Arial"/>
          <w:lang w:eastAsia="en-US"/>
        </w:rPr>
      </w:pPr>
      <w:r w:rsidRPr="00EA271C">
        <w:rPr>
          <w:rFonts w:cs="Arial"/>
          <w:lang w:eastAsia="en-US"/>
        </w:rPr>
        <w:t>P-l - o współrzędnych X-5537087,43, Y-8431932,60, rzędna obudowy (kryzy) 218,69 m n.p.m.,</w:t>
      </w:r>
    </w:p>
    <w:p w14:paraId="02F0EF15" w14:textId="77777777" w:rsidR="00EA271C" w:rsidRPr="00EA271C" w:rsidRDefault="00EA271C">
      <w:pPr>
        <w:widowControl w:val="0"/>
        <w:numPr>
          <w:ilvl w:val="0"/>
          <w:numId w:val="58"/>
        </w:numPr>
        <w:ind w:left="336"/>
        <w:contextualSpacing/>
        <w:rPr>
          <w:rFonts w:cs="Arial"/>
          <w:lang w:eastAsia="en-US"/>
        </w:rPr>
      </w:pPr>
      <w:r w:rsidRPr="00EA271C">
        <w:rPr>
          <w:rFonts w:cs="Arial"/>
          <w:lang w:eastAsia="en-US"/>
        </w:rPr>
        <w:t>P-2 - o współrzędnych X-5536774,73, Y-8431954,36, rzędna obudowy (kryzy) 212,18 m n.p.m.,</w:t>
      </w:r>
    </w:p>
    <w:p w14:paraId="7010BB16" w14:textId="77777777" w:rsidR="00EA271C" w:rsidRPr="00EA271C" w:rsidRDefault="00EA271C">
      <w:pPr>
        <w:widowControl w:val="0"/>
        <w:numPr>
          <w:ilvl w:val="0"/>
          <w:numId w:val="58"/>
        </w:numPr>
        <w:ind w:left="336"/>
        <w:contextualSpacing/>
        <w:rPr>
          <w:rFonts w:cs="Arial"/>
          <w:lang w:eastAsia="en-US"/>
        </w:rPr>
      </w:pPr>
      <w:r w:rsidRPr="00EA271C">
        <w:rPr>
          <w:rFonts w:cs="Arial"/>
          <w:lang w:eastAsia="en-US"/>
        </w:rPr>
        <w:t xml:space="preserve">P-3 - o współrzędnych X-5536697,54, Y-8431954,25, rzędna obudowy (kryzy) 211,40 m n.p.m., do głębokości ok. 20,0 m każdy, łącznie 60,00 </w:t>
      </w:r>
      <w:proofErr w:type="spellStart"/>
      <w:r w:rsidRPr="00EA271C">
        <w:rPr>
          <w:rFonts w:cs="Arial"/>
          <w:lang w:eastAsia="en-US"/>
        </w:rPr>
        <w:t>mb</w:t>
      </w:r>
      <w:proofErr w:type="spellEnd"/>
      <w:r w:rsidRPr="00EA271C">
        <w:rPr>
          <w:rFonts w:cs="Arial"/>
          <w:lang w:eastAsia="en-US"/>
        </w:rPr>
        <w:t xml:space="preserve"> wierceń.</w:t>
      </w:r>
    </w:p>
    <w:p w14:paraId="4CE63F9E" w14:textId="77777777" w:rsidR="00EA271C" w:rsidRPr="00EA271C" w:rsidRDefault="00EA271C" w:rsidP="00EA271C">
      <w:pPr>
        <w:tabs>
          <w:tab w:val="num" w:pos="773"/>
        </w:tabs>
        <w:ind w:left="284"/>
        <w:rPr>
          <w:rFonts w:cs="Arial"/>
        </w:rPr>
      </w:pPr>
      <w:r w:rsidRPr="00EA271C">
        <w:rPr>
          <w:rFonts w:cs="Arial"/>
          <w:bCs/>
        </w:rPr>
        <w:t xml:space="preserve">XIII.5.2. </w:t>
      </w:r>
      <w:r w:rsidRPr="00EA271C">
        <w:rPr>
          <w:rFonts w:cs="Arial"/>
        </w:rPr>
        <w:t xml:space="preserve">Zakres badań wskaźników jakości wody podziemnej, wykonywanych </w:t>
      </w:r>
      <w:r w:rsidRPr="00EA271C">
        <w:rPr>
          <w:rFonts w:cs="Arial"/>
        </w:rPr>
        <w:br/>
        <w:t xml:space="preserve">z częstotliwością co najmniej co 3 miesiące, we wskaźnikach: </w:t>
      </w:r>
    </w:p>
    <w:p w14:paraId="38236E49" w14:textId="77777777" w:rsidR="00EA271C" w:rsidRPr="00EA271C" w:rsidRDefault="00EA271C">
      <w:pPr>
        <w:numPr>
          <w:ilvl w:val="0"/>
          <w:numId w:val="56"/>
        </w:numPr>
        <w:spacing w:after="100" w:afterAutospacing="1"/>
        <w:ind w:left="426"/>
        <w:contextualSpacing/>
        <w:rPr>
          <w:rFonts w:eastAsia="Calibri" w:cs="Arial"/>
          <w:lang w:eastAsia="en-US"/>
        </w:rPr>
      </w:pPr>
      <w:r w:rsidRPr="00EA271C">
        <w:rPr>
          <w:rFonts w:eastAsia="Calibri" w:cs="Arial"/>
          <w:lang w:eastAsia="en-US"/>
        </w:rPr>
        <w:t xml:space="preserve">odczyn </w:t>
      </w:r>
      <w:proofErr w:type="spellStart"/>
      <w:r w:rsidRPr="00EA271C">
        <w:rPr>
          <w:rFonts w:eastAsia="Calibri" w:cs="Arial"/>
          <w:lang w:eastAsia="en-US"/>
        </w:rPr>
        <w:t>pH</w:t>
      </w:r>
      <w:proofErr w:type="spellEnd"/>
      <w:r w:rsidRPr="00EA271C">
        <w:rPr>
          <w:rFonts w:eastAsia="Calibri" w:cs="Arial"/>
          <w:lang w:eastAsia="en-US"/>
        </w:rPr>
        <w:t>.</w:t>
      </w:r>
      <w:r w:rsidRPr="00EA271C">
        <w:rPr>
          <w:rFonts w:eastAsia="Calibri" w:cs="Arial"/>
          <w:lang w:eastAsia="en-US"/>
        </w:rPr>
        <w:tab/>
      </w:r>
    </w:p>
    <w:p w14:paraId="424AB0D9" w14:textId="77777777" w:rsidR="00EA271C" w:rsidRPr="00EA271C" w:rsidRDefault="00EA271C">
      <w:pPr>
        <w:numPr>
          <w:ilvl w:val="0"/>
          <w:numId w:val="56"/>
        </w:numPr>
        <w:ind w:left="426"/>
        <w:rPr>
          <w:rFonts w:eastAsia="Calibri" w:cs="Arial"/>
          <w:lang w:eastAsia="en-US"/>
        </w:rPr>
      </w:pPr>
      <w:r w:rsidRPr="00EA271C">
        <w:rPr>
          <w:rFonts w:eastAsia="Calibri" w:cs="Arial"/>
          <w:lang w:eastAsia="en-US"/>
        </w:rPr>
        <w:t>zawiesiny ogólne</w:t>
      </w:r>
    </w:p>
    <w:p w14:paraId="466F55DD" w14:textId="77777777" w:rsidR="00EA271C" w:rsidRPr="00EA271C" w:rsidRDefault="00EA271C">
      <w:pPr>
        <w:numPr>
          <w:ilvl w:val="0"/>
          <w:numId w:val="56"/>
        </w:numPr>
        <w:spacing w:after="100" w:afterAutospacing="1"/>
        <w:ind w:left="426"/>
        <w:contextualSpacing/>
        <w:rPr>
          <w:rFonts w:eastAsia="Calibri" w:cs="Arial"/>
          <w:lang w:eastAsia="en-US"/>
        </w:rPr>
      </w:pPr>
      <w:r w:rsidRPr="00EA271C">
        <w:rPr>
          <w:rFonts w:eastAsia="Calibri" w:cs="Arial"/>
          <w:lang w:eastAsia="en-US"/>
        </w:rPr>
        <w:t>Przewodność elektryczna właściwa (PEW)</w:t>
      </w:r>
    </w:p>
    <w:p w14:paraId="383DE1BE" w14:textId="77777777" w:rsidR="00EA271C" w:rsidRPr="00EA271C" w:rsidRDefault="00EA271C">
      <w:pPr>
        <w:numPr>
          <w:ilvl w:val="0"/>
          <w:numId w:val="55"/>
        </w:numPr>
        <w:ind w:left="426"/>
        <w:rPr>
          <w:rFonts w:eastAsia="Calibri" w:cs="Arial"/>
          <w:lang w:eastAsia="en-US"/>
        </w:rPr>
      </w:pPr>
      <w:r w:rsidRPr="00EA271C">
        <w:rPr>
          <w:rFonts w:eastAsia="Calibri" w:cs="Arial"/>
          <w:lang w:eastAsia="en-US"/>
        </w:rPr>
        <w:t>azot ogólny</w:t>
      </w:r>
    </w:p>
    <w:p w14:paraId="390A036D" w14:textId="77777777" w:rsidR="00EA271C" w:rsidRPr="00EA271C" w:rsidRDefault="00EA271C">
      <w:pPr>
        <w:numPr>
          <w:ilvl w:val="0"/>
          <w:numId w:val="54"/>
        </w:numPr>
        <w:ind w:left="426" w:hanging="364"/>
        <w:rPr>
          <w:rFonts w:eastAsia="Calibri" w:cs="Arial"/>
          <w:lang w:eastAsia="en-US"/>
        </w:rPr>
      </w:pPr>
      <w:r w:rsidRPr="00EA271C">
        <w:rPr>
          <w:rFonts w:eastAsia="Calibri" w:cs="Arial"/>
          <w:lang w:eastAsia="en-US"/>
        </w:rPr>
        <w:t>fosfor ogólny</w:t>
      </w:r>
    </w:p>
    <w:p w14:paraId="5032386D" w14:textId="77777777" w:rsidR="00EA271C" w:rsidRPr="00EA271C" w:rsidRDefault="00EA271C">
      <w:pPr>
        <w:numPr>
          <w:ilvl w:val="0"/>
          <w:numId w:val="54"/>
        </w:numPr>
        <w:ind w:left="426" w:hanging="364"/>
        <w:rPr>
          <w:rFonts w:eastAsia="Calibri" w:cs="Arial"/>
          <w:lang w:eastAsia="en-US"/>
        </w:rPr>
      </w:pPr>
      <w:r w:rsidRPr="00EA271C">
        <w:rPr>
          <w:rFonts w:cs="Arial"/>
        </w:rPr>
        <w:t xml:space="preserve">chrom </w:t>
      </w:r>
      <w:r w:rsidRPr="00EA271C">
        <w:rPr>
          <w:rFonts w:eastAsia="Calibri" w:cs="Arial"/>
          <w:lang w:eastAsia="en-US"/>
        </w:rPr>
        <w:t>(VI)</w:t>
      </w:r>
      <w:r w:rsidRPr="00EA271C">
        <w:rPr>
          <w:rFonts w:cs="Arial"/>
        </w:rPr>
        <w:t xml:space="preserve">, cynk, kadm, miedź, nikiel, ołów, rtęć, </w:t>
      </w:r>
    </w:p>
    <w:p w14:paraId="31AB808B" w14:textId="77777777" w:rsidR="00EA271C" w:rsidRPr="00EA271C" w:rsidRDefault="00EA271C">
      <w:pPr>
        <w:numPr>
          <w:ilvl w:val="0"/>
          <w:numId w:val="54"/>
        </w:numPr>
        <w:ind w:left="426" w:hanging="364"/>
        <w:rPr>
          <w:rFonts w:eastAsia="Calibri" w:cs="Arial"/>
          <w:lang w:eastAsia="en-US"/>
        </w:rPr>
      </w:pPr>
      <w:r w:rsidRPr="00EA271C">
        <w:rPr>
          <w:rFonts w:eastAsia="Calibri" w:cs="Arial"/>
          <w:lang w:eastAsia="en-US"/>
        </w:rPr>
        <w:t>ogólny węgiel organiczny (OWO)</w:t>
      </w:r>
    </w:p>
    <w:p w14:paraId="1B6F3143" w14:textId="77777777" w:rsidR="00EA271C" w:rsidRPr="00EA271C" w:rsidRDefault="00EA271C">
      <w:pPr>
        <w:numPr>
          <w:ilvl w:val="0"/>
          <w:numId w:val="54"/>
        </w:numPr>
        <w:ind w:left="426" w:hanging="364"/>
        <w:rPr>
          <w:rFonts w:eastAsia="Calibri" w:cs="Arial"/>
          <w:lang w:eastAsia="en-US"/>
        </w:rPr>
      </w:pPr>
      <w:r w:rsidRPr="00EA271C">
        <w:rPr>
          <w:rFonts w:eastAsia="Calibri" w:cs="Arial"/>
          <w:lang w:eastAsia="en-US"/>
        </w:rPr>
        <w:t>węglowodory ropopochodne</w:t>
      </w:r>
      <w:r w:rsidRPr="00EA271C">
        <w:rPr>
          <w:rFonts w:cs="Arial"/>
        </w:rPr>
        <w:t xml:space="preserve"> oleje (C12 – C35),</w:t>
      </w:r>
    </w:p>
    <w:p w14:paraId="13C185E0" w14:textId="77777777" w:rsidR="00EA271C" w:rsidRPr="00EA271C" w:rsidRDefault="00EA271C">
      <w:pPr>
        <w:numPr>
          <w:ilvl w:val="0"/>
          <w:numId w:val="54"/>
        </w:numPr>
        <w:ind w:left="426" w:hanging="364"/>
        <w:rPr>
          <w:rFonts w:eastAsia="Calibri" w:cs="Arial"/>
          <w:lang w:eastAsia="en-US"/>
        </w:rPr>
      </w:pPr>
      <w:r w:rsidRPr="00EA271C">
        <w:rPr>
          <w:rFonts w:eastAsia="Calibri" w:cs="Arial"/>
          <w:lang w:eastAsia="en-US"/>
        </w:rPr>
        <w:t>Suma WWA</w:t>
      </w:r>
    </w:p>
    <w:p w14:paraId="02398E23" w14:textId="77777777" w:rsidR="00EA271C" w:rsidRPr="00EA271C" w:rsidRDefault="00EA271C">
      <w:pPr>
        <w:numPr>
          <w:ilvl w:val="0"/>
          <w:numId w:val="54"/>
        </w:numPr>
        <w:ind w:left="426" w:hanging="364"/>
        <w:rPr>
          <w:rFonts w:eastAsia="Calibri" w:cs="Arial"/>
          <w:lang w:eastAsia="en-US"/>
        </w:rPr>
      </w:pPr>
      <w:r w:rsidRPr="00EA271C">
        <w:rPr>
          <w:rFonts w:eastAsia="Calibri" w:cs="Arial"/>
          <w:lang w:eastAsia="en-US"/>
        </w:rPr>
        <w:t xml:space="preserve">BTEX (suma), Benzyny </w:t>
      </w:r>
      <w:r w:rsidRPr="00EA271C">
        <w:rPr>
          <w:rFonts w:eastAsia="Calibri" w:cs="Arial"/>
          <w:bCs/>
          <w:lang w:eastAsia="en-US"/>
        </w:rPr>
        <w:t>suma</w:t>
      </w:r>
      <w:r w:rsidRPr="00EA271C">
        <w:rPr>
          <w:rFonts w:eastAsia="Calibri" w:cs="Arial"/>
          <w:lang w:eastAsia="en-US"/>
        </w:rPr>
        <w:t xml:space="preserve"> (C6 – C12).</w:t>
      </w:r>
    </w:p>
    <w:p w14:paraId="750E8B2F" w14:textId="77777777" w:rsidR="00EA271C" w:rsidRPr="00EA271C" w:rsidRDefault="00EA271C" w:rsidP="00153B81">
      <w:pPr>
        <w:rPr>
          <w:rFonts w:cs="Arial"/>
          <w:b/>
          <w:bCs/>
        </w:rPr>
      </w:pPr>
      <w:r w:rsidRPr="00EA271C">
        <w:rPr>
          <w:rFonts w:cs="Arial"/>
          <w:bCs/>
        </w:rPr>
        <w:t>XIII.5.3.</w:t>
      </w:r>
      <w:r w:rsidRPr="00EA271C">
        <w:rPr>
          <w:rFonts w:cs="Arial"/>
        </w:rPr>
        <w:t xml:space="preserve"> Prowadzący dokona kontrolnego badania jakości wody podziemnej na każde żądanie organu ochrony środowiska.</w:t>
      </w:r>
    </w:p>
    <w:p w14:paraId="49FE8C4D" w14:textId="77777777" w:rsidR="00EA271C" w:rsidRPr="00EA271C" w:rsidRDefault="00EA271C" w:rsidP="00153B81">
      <w:pPr>
        <w:rPr>
          <w:rFonts w:cs="Arial"/>
          <w:b/>
        </w:rPr>
      </w:pPr>
      <w:r w:rsidRPr="00EA271C">
        <w:rPr>
          <w:rFonts w:cs="Arial"/>
          <w:bCs/>
        </w:rPr>
        <w:t xml:space="preserve">XIII.5.4. </w:t>
      </w:r>
      <w:r w:rsidRPr="00EA271C">
        <w:rPr>
          <w:rFonts w:cs="Arial"/>
        </w:rPr>
        <w:t xml:space="preserve">Badanie jakości wód podziemnych należy wykonywać zgodnie </w:t>
      </w:r>
      <w:r w:rsidRPr="00EA271C">
        <w:rPr>
          <w:rFonts w:cs="Arial"/>
        </w:rPr>
        <w:br/>
        <w:t xml:space="preserve">z obowiązującą metodyką referencyjną w tym zakresie. </w:t>
      </w:r>
    </w:p>
    <w:p w14:paraId="45594B0D" w14:textId="77777777" w:rsidR="00EA271C" w:rsidRPr="00EA271C" w:rsidRDefault="00EA271C" w:rsidP="00153B81">
      <w:pPr>
        <w:overflowPunct w:val="0"/>
        <w:autoSpaceDE w:val="0"/>
        <w:autoSpaceDN w:val="0"/>
        <w:adjustRightInd w:val="0"/>
        <w:textAlignment w:val="baseline"/>
        <w:rPr>
          <w:rFonts w:cs="Arial"/>
        </w:rPr>
      </w:pPr>
      <w:r w:rsidRPr="00EA271C">
        <w:rPr>
          <w:rFonts w:cs="Arial"/>
          <w:bCs/>
        </w:rPr>
        <w:t>XIII.5.5.</w:t>
      </w:r>
      <w:r w:rsidRPr="00EA271C">
        <w:rPr>
          <w:rFonts w:cs="Arial"/>
        </w:rPr>
        <w:t xml:space="preserve"> Prowadzony będzie pomiar poziomu zwierciadła wód podziemnych.</w:t>
      </w:r>
    </w:p>
    <w:p w14:paraId="0DA10CD7" w14:textId="77777777" w:rsidR="00EA271C" w:rsidRPr="00EA271C" w:rsidRDefault="00EA271C" w:rsidP="00153B81">
      <w:pPr>
        <w:overflowPunct w:val="0"/>
        <w:autoSpaceDE w:val="0"/>
        <w:autoSpaceDN w:val="0"/>
        <w:adjustRightInd w:val="0"/>
        <w:spacing w:after="120"/>
        <w:textAlignment w:val="baseline"/>
        <w:rPr>
          <w:rFonts w:cs="Arial"/>
        </w:rPr>
      </w:pPr>
      <w:r w:rsidRPr="00EA271C">
        <w:rPr>
          <w:rFonts w:cs="Arial"/>
        </w:rPr>
        <w:t xml:space="preserve">XIII.5.6. </w:t>
      </w:r>
      <w:r w:rsidRPr="00EA271C">
        <w:rPr>
          <w:rFonts w:cs="Arial"/>
          <w:bCs/>
        </w:rPr>
        <w:t>Zarządzający instalacją dysponował będzie wynikami badań i przekazywał wyniki badań do Marszałka Województwa Podkarpackiego w terminie 30 dni od ich wykonania.</w:t>
      </w:r>
      <w:r w:rsidRPr="00EA271C">
        <w:rPr>
          <w:rFonts w:cs="Arial"/>
          <w:sz w:val="23"/>
          <w:szCs w:val="23"/>
        </w:rPr>
        <w:tab/>
      </w:r>
    </w:p>
    <w:bookmarkEnd w:id="119"/>
    <w:p w14:paraId="767642C8" w14:textId="77777777" w:rsidR="00EA271C" w:rsidRPr="00EA271C" w:rsidRDefault="00EA271C" w:rsidP="001C3AC9">
      <w:pPr>
        <w:pStyle w:val="Nagwek2"/>
      </w:pPr>
      <w:r w:rsidRPr="00EA271C">
        <w:t>XIV. Sposób i termin przekazywania organowi właściwemu do wydania pozwolenia oraz wojewódzkiemu inspektorowi ochrony środowiska informacji pozwalającej na przeprowadzenie oceny zgodności z warunkami określonymi w pozwoleniu:</w:t>
      </w:r>
    </w:p>
    <w:p w14:paraId="31ECF914" w14:textId="77777777" w:rsidR="00EA271C" w:rsidRPr="00EA271C" w:rsidRDefault="00EA271C" w:rsidP="00EA271C">
      <w:pPr>
        <w:ind w:left="284"/>
        <w:contextualSpacing/>
        <w:rPr>
          <w:rFonts w:cs="Arial"/>
          <w:bCs/>
        </w:rPr>
      </w:pPr>
    </w:p>
    <w:p w14:paraId="6B1C4902" w14:textId="77777777" w:rsidR="00EA271C" w:rsidRPr="00EA271C" w:rsidRDefault="00EA271C" w:rsidP="00153B81">
      <w:pPr>
        <w:overflowPunct w:val="0"/>
        <w:autoSpaceDE w:val="0"/>
        <w:autoSpaceDN w:val="0"/>
        <w:adjustRightInd w:val="0"/>
        <w:spacing w:after="120"/>
        <w:textAlignment w:val="baseline"/>
        <w:rPr>
          <w:rFonts w:cs="Arial"/>
        </w:rPr>
      </w:pPr>
      <w:r w:rsidRPr="00EA271C">
        <w:rPr>
          <w:rFonts w:cs="Arial"/>
          <w:b/>
        </w:rPr>
        <w:t>XIV.1.</w:t>
      </w:r>
      <w:r w:rsidRPr="00EA271C">
        <w:rPr>
          <w:rFonts w:cs="Arial"/>
        </w:rPr>
        <w:t xml:space="preserve"> Prowadzący instalację przekazywać będzie wyniki analiz jakości ścieków technologicznych, pomiarów hałasu, emisji gazów i pyłów do powietrza,</w:t>
      </w:r>
      <w:r w:rsidRPr="00EA271C">
        <w:rPr>
          <w:rFonts w:cs="Arial"/>
        </w:rPr>
        <w:br/>
        <w:t xml:space="preserve"> nie później niż 30 dni od daty ich wykonania.</w:t>
      </w:r>
    </w:p>
    <w:p w14:paraId="3729BC47" w14:textId="77777777" w:rsidR="00EA271C" w:rsidRPr="00EA271C" w:rsidRDefault="00EA271C" w:rsidP="00153B81">
      <w:pPr>
        <w:overflowPunct w:val="0"/>
        <w:autoSpaceDE w:val="0"/>
        <w:autoSpaceDN w:val="0"/>
        <w:adjustRightInd w:val="0"/>
        <w:spacing w:after="120"/>
        <w:textAlignment w:val="baseline"/>
        <w:rPr>
          <w:rFonts w:cs="Arial"/>
          <w:b/>
        </w:rPr>
      </w:pPr>
      <w:r w:rsidRPr="00EA271C">
        <w:rPr>
          <w:rFonts w:cs="Arial"/>
          <w:b/>
        </w:rPr>
        <w:lastRenderedPageBreak/>
        <w:t xml:space="preserve">XIV.2. Zarządzający instalacją MBP będzie przekazywał „Raport roczny </w:t>
      </w:r>
      <w:r w:rsidRPr="00EA271C">
        <w:rPr>
          <w:rFonts w:cs="Arial"/>
          <w:b/>
        </w:rPr>
        <w:br/>
        <w:t xml:space="preserve">z wyników monitoringu instalacji MBP za rok …” w terminie do końca </w:t>
      </w:r>
      <w:r w:rsidRPr="00EA271C">
        <w:rPr>
          <w:rFonts w:cs="Arial"/>
          <w:b/>
        </w:rPr>
        <w:br/>
        <w:t xml:space="preserve">I. kwartału roku następnego. </w:t>
      </w:r>
    </w:p>
    <w:p w14:paraId="5728AEA8" w14:textId="77777777" w:rsidR="00EA271C" w:rsidRPr="00EA271C" w:rsidRDefault="00EA271C" w:rsidP="00153B81">
      <w:pPr>
        <w:overflowPunct w:val="0"/>
        <w:autoSpaceDE w:val="0"/>
        <w:autoSpaceDN w:val="0"/>
        <w:adjustRightInd w:val="0"/>
        <w:ind w:left="284"/>
        <w:textAlignment w:val="baseline"/>
        <w:rPr>
          <w:rFonts w:cs="Arial"/>
        </w:rPr>
      </w:pPr>
      <w:r w:rsidRPr="00EA271C">
        <w:rPr>
          <w:rFonts w:cs="Arial"/>
        </w:rPr>
        <w:t xml:space="preserve">Raport z monitoringu powinien zawierać co najmniej: </w:t>
      </w:r>
    </w:p>
    <w:p w14:paraId="4EC14C15" w14:textId="77777777" w:rsidR="00EA271C" w:rsidRPr="00EA271C" w:rsidRDefault="00EA271C" w:rsidP="00153B81">
      <w:pPr>
        <w:numPr>
          <w:ilvl w:val="0"/>
          <w:numId w:val="59"/>
        </w:numPr>
        <w:ind w:left="284"/>
        <w:rPr>
          <w:rFonts w:cs="Arial"/>
        </w:rPr>
      </w:pPr>
      <w:r w:rsidRPr="00EA271C">
        <w:rPr>
          <w:rFonts w:cs="Arial"/>
        </w:rPr>
        <w:t>zbiorcze zestawienie wszystkich wyników badań jakości ścieków technologicznych, badań jakości wód podziemnych, pomiarów hałasu, emisji gazów i pyłów do powietrza,</w:t>
      </w:r>
    </w:p>
    <w:p w14:paraId="68908E6E" w14:textId="77777777" w:rsidR="00EA271C" w:rsidRPr="00EA271C" w:rsidRDefault="00EA271C" w:rsidP="00153B81">
      <w:pPr>
        <w:numPr>
          <w:ilvl w:val="0"/>
          <w:numId w:val="59"/>
        </w:numPr>
        <w:ind w:left="284"/>
        <w:rPr>
          <w:rFonts w:cs="Arial"/>
        </w:rPr>
      </w:pPr>
      <w:r w:rsidRPr="00EA271C">
        <w:rPr>
          <w:rFonts w:cs="Arial"/>
        </w:rPr>
        <w:t>prezentację wyników zgodną z wymogami stawianymi aktualnie obowiązującym przepisem prawa wraz z ich omówieniem,</w:t>
      </w:r>
    </w:p>
    <w:p w14:paraId="0CB4F2C6" w14:textId="77777777" w:rsidR="00EA271C" w:rsidRPr="00EA271C" w:rsidRDefault="00EA271C" w:rsidP="00153B81">
      <w:pPr>
        <w:numPr>
          <w:ilvl w:val="0"/>
          <w:numId w:val="59"/>
        </w:numPr>
        <w:ind w:left="284"/>
        <w:rPr>
          <w:rFonts w:cs="Arial"/>
        </w:rPr>
      </w:pPr>
      <w:r w:rsidRPr="00EA271C">
        <w:rPr>
          <w:rFonts w:cs="Arial"/>
        </w:rPr>
        <w:t xml:space="preserve">ocenę stanu jakościowego wód podziemnych w porównaniu do ustalonego stanu pierwotnego tła hydrogeochemicznego, </w:t>
      </w:r>
    </w:p>
    <w:p w14:paraId="14D23D1F" w14:textId="77777777" w:rsidR="00EA271C" w:rsidRPr="00EA271C" w:rsidRDefault="00EA271C" w:rsidP="00153B81">
      <w:pPr>
        <w:numPr>
          <w:ilvl w:val="0"/>
          <w:numId w:val="59"/>
        </w:numPr>
        <w:ind w:left="284"/>
        <w:rPr>
          <w:rFonts w:cs="Arial"/>
        </w:rPr>
      </w:pPr>
      <w:r w:rsidRPr="00EA271C">
        <w:rPr>
          <w:rFonts w:cs="Arial"/>
        </w:rPr>
        <w:t>ocenę trendu przemian chemizmu wód (w tym graficznie ze wskazaniem poziomu wskaźnika na tle hydrogeochemicznym, wartości dopuszczalnej wskaźnika),</w:t>
      </w:r>
    </w:p>
    <w:p w14:paraId="607F81A9" w14:textId="77777777" w:rsidR="00EA271C" w:rsidRPr="00EA271C" w:rsidRDefault="00EA271C" w:rsidP="00153B81">
      <w:pPr>
        <w:numPr>
          <w:ilvl w:val="0"/>
          <w:numId w:val="59"/>
        </w:numPr>
        <w:ind w:left="284"/>
        <w:rPr>
          <w:rFonts w:cs="Arial"/>
        </w:rPr>
      </w:pPr>
      <w:r w:rsidRPr="00EA271C">
        <w:rPr>
          <w:rFonts w:cs="Arial"/>
        </w:rPr>
        <w:t xml:space="preserve">omówienie wyników pomiarów olfaktometrycznych odorów. </w:t>
      </w:r>
    </w:p>
    <w:p w14:paraId="169E2177" w14:textId="77777777" w:rsidR="00EA271C" w:rsidRPr="00EA271C" w:rsidRDefault="00EA271C" w:rsidP="00153B81">
      <w:pPr>
        <w:numPr>
          <w:ilvl w:val="0"/>
          <w:numId w:val="59"/>
        </w:numPr>
        <w:ind w:left="284"/>
        <w:rPr>
          <w:rFonts w:cs="Arial"/>
        </w:rPr>
      </w:pPr>
      <w:r w:rsidRPr="00EA271C">
        <w:rPr>
          <w:rFonts w:cs="Arial"/>
        </w:rPr>
        <w:t>wnioski i zalecenia.</w:t>
      </w:r>
    </w:p>
    <w:p w14:paraId="4B768961" w14:textId="77777777" w:rsidR="00EA271C" w:rsidRPr="00EA271C" w:rsidRDefault="00EA271C" w:rsidP="00153B81">
      <w:pPr>
        <w:overflowPunct w:val="0"/>
        <w:autoSpaceDE w:val="0"/>
        <w:autoSpaceDN w:val="0"/>
        <w:adjustRightInd w:val="0"/>
        <w:ind w:left="284"/>
        <w:textAlignment w:val="baseline"/>
        <w:rPr>
          <w:rFonts w:cs="Arial"/>
          <w:b/>
          <w:sz w:val="8"/>
          <w:szCs w:val="8"/>
        </w:rPr>
      </w:pPr>
    </w:p>
    <w:p w14:paraId="1D811C17" w14:textId="77777777" w:rsidR="00EA271C" w:rsidRPr="00EA271C" w:rsidRDefault="00EA271C" w:rsidP="00153B81">
      <w:pPr>
        <w:overflowPunct w:val="0"/>
        <w:autoSpaceDE w:val="0"/>
        <w:autoSpaceDN w:val="0"/>
        <w:adjustRightInd w:val="0"/>
        <w:ind w:left="284"/>
        <w:textAlignment w:val="baseline"/>
        <w:rPr>
          <w:rFonts w:cs="Arial"/>
        </w:rPr>
      </w:pPr>
      <w:r w:rsidRPr="00EA271C">
        <w:rPr>
          <w:rFonts w:cs="Arial"/>
          <w:b/>
        </w:rPr>
        <w:t>XIV.2.1.</w:t>
      </w:r>
      <w:r w:rsidRPr="00EA271C">
        <w:rPr>
          <w:rFonts w:cs="Arial"/>
        </w:rPr>
        <w:t xml:space="preserve"> </w:t>
      </w:r>
      <w:r w:rsidRPr="00EA271C">
        <w:rPr>
          <w:rFonts w:cs="Arial"/>
          <w:b/>
        </w:rPr>
        <w:t>W raporcie należy również przedstawiać zestawienie roczne za rok poprzedni:</w:t>
      </w:r>
    </w:p>
    <w:p w14:paraId="7D1F6DA0" w14:textId="77777777" w:rsidR="00EA271C" w:rsidRPr="00EA271C" w:rsidRDefault="00EA271C" w:rsidP="00153B81">
      <w:pPr>
        <w:numPr>
          <w:ilvl w:val="0"/>
          <w:numId w:val="52"/>
        </w:numPr>
        <w:ind w:left="284" w:hanging="252"/>
        <w:contextualSpacing/>
        <w:rPr>
          <w:rFonts w:cs="Arial"/>
        </w:rPr>
      </w:pPr>
      <w:r w:rsidRPr="00EA271C">
        <w:rPr>
          <w:rFonts w:cs="Arial"/>
        </w:rPr>
        <w:t xml:space="preserve">rodzajów i ilości odpadów przetworzonych w instalacji w procesie mechanicznego przetwarzania (proces R12), w tym dla zmieszanych odpadów komunalnych </w:t>
      </w:r>
      <w:r w:rsidRPr="00EA271C">
        <w:rPr>
          <w:rFonts w:cs="Arial"/>
        </w:rPr>
        <w:br/>
        <w:t xml:space="preserve">o kodzie 20 03 01 </w:t>
      </w:r>
      <w:r w:rsidRPr="00EA271C">
        <w:rPr>
          <w:rFonts w:cs="Arial"/>
          <w:bCs/>
        </w:rPr>
        <w:t xml:space="preserve">oraz innych rodzajów odpadów skierowanych do procesu mechanicznego przetwarzania odpadów, </w:t>
      </w:r>
    </w:p>
    <w:p w14:paraId="39BD9A12" w14:textId="77777777" w:rsidR="00EA271C" w:rsidRPr="00EA271C" w:rsidRDefault="00EA271C" w:rsidP="00153B81">
      <w:pPr>
        <w:numPr>
          <w:ilvl w:val="0"/>
          <w:numId w:val="52"/>
        </w:numPr>
        <w:ind w:left="284" w:hanging="252"/>
        <w:contextualSpacing/>
        <w:rPr>
          <w:rFonts w:cs="Arial"/>
        </w:rPr>
      </w:pPr>
      <w:r w:rsidRPr="00EA271C">
        <w:rPr>
          <w:rFonts w:cs="Arial"/>
        </w:rPr>
        <w:t xml:space="preserve">rodzajów i ilości odpadów wytworzonych w wyniku prowadzenia procesu mechanicznego przetwarzania zmieszanych odpadów komunalnych i innych odpadów, </w:t>
      </w:r>
    </w:p>
    <w:p w14:paraId="39CC83A0" w14:textId="77777777" w:rsidR="00EA271C" w:rsidRPr="00EA271C" w:rsidRDefault="00EA271C" w:rsidP="00153B81">
      <w:pPr>
        <w:numPr>
          <w:ilvl w:val="0"/>
          <w:numId w:val="52"/>
        </w:numPr>
        <w:ind w:left="284" w:hanging="252"/>
        <w:contextualSpacing/>
        <w:rPr>
          <w:rFonts w:cs="Arial"/>
        </w:rPr>
      </w:pPr>
      <w:r w:rsidRPr="00EA271C">
        <w:rPr>
          <w:rFonts w:cs="Arial"/>
        </w:rPr>
        <w:t xml:space="preserve">rodzajów i ilości odpadów przetworzonych w instalacji w procesie biologicznego przetwarzania frakcji podsitowej </w:t>
      </w:r>
      <w:r w:rsidRPr="00EA271C">
        <w:rPr>
          <w:rFonts w:cs="Arial"/>
          <w:bCs/>
        </w:rPr>
        <w:t>0- 80 mm</w:t>
      </w:r>
      <w:r w:rsidRPr="00EA271C">
        <w:rPr>
          <w:rFonts w:cs="Arial"/>
        </w:rPr>
        <w:t xml:space="preserve"> o kodzie ex 19 12 12 (proces D8)</w:t>
      </w:r>
      <w:r w:rsidRPr="00EA271C">
        <w:rPr>
          <w:rFonts w:cs="Arial"/>
          <w:bCs/>
        </w:rPr>
        <w:t>,</w:t>
      </w:r>
    </w:p>
    <w:p w14:paraId="75E257DB" w14:textId="77777777" w:rsidR="00EA271C" w:rsidRPr="00EA271C" w:rsidRDefault="00EA271C" w:rsidP="00153B81">
      <w:pPr>
        <w:numPr>
          <w:ilvl w:val="0"/>
          <w:numId w:val="52"/>
        </w:numPr>
        <w:ind w:left="284" w:hanging="252"/>
        <w:contextualSpacing/>
        <w:rPr>
          <w:rFonts w:cs="Arial"/>
        </w:rPr>
      </w:pPr>
      <w:r w:rsidRPr="00EA271C">
        <w:rPr>
          <w:rFonts w:cs="Arial"/>
        </w:rPr>
        <w:t>rodzajów i ilości odpadów wytworzonych w wyniku prowadzenia procesu biologicznego przetwarzania D8 oraz sposób gospodarowania nimi,</w:t>
      </w:r>
    </w:p>
    <w:p w14:paraId="07515862" w14:textId="77777777" w:rsidR="00EA271C" w:rsidRPr="00EA271C" w:rsidRDefault="00EA271C" w:rsidP="00153B81">
      <w:pPr>
        <w:numPr>
          <w:ilvl w:val="0"/>
          <w:numId w:val="52"/>
        </w:numPr>
        <w:ind w:left="284" w:hanging="252"/>
        <w:contextualSpacing/>
        <w:rPr>
          <w:rFonts w:cs="Arial"/>
        </w:rPr>
      </w:pPr>
      <w:r w:rsidRPr="00EA271C">
        <w:rPr>
          <w:rFonts w:cs="Arial"/>
        </w:rPr>
        <w:t>rodzajów i ilości odpadów przetworzonych w instalacji w procesie R3 (biologiczne przetwarzanie odpadów zielonych selektywnie zebranych i innych bioodpadów)</w:t>
      </w:r>
      <w:r w:rsidRPr="00EA271C">
        <w:rPr>
          <w:rFonts w:cs="Arial"/>
          <w:bCs/>
        </w:rPr>
        <w:t>,</w:t>
      </w:r>
    </w:p>
    <w:p w14:paraId="56B869C3" w14:textId="77777777" w:rsidR="00EA271C" w:rsidRPr="00EA271C" w:rsidRDefault="00EA271C" w:rsidP="00153B81">
      <w:pPr>
        <w:numPr>
          <w:ilvl w:val="0"/>
          <w:numId w:val="52"/>
        </w:numPr>
        <w:ind w:left="284" w:hanging="252"/>
        <w:contextualSpacing/>
        <w:rPr>
          <w:rFonts w:cs="Arial"/>
        </w:rPr>
      </w:pPr>
      <w:r w:rsidRPr="00EA271C">
        <w:rPr>
          <w:rFonts w:cs="Arial"/>
        </w:rPr>
        <w:t>rodzajów i ilości odpadów wytworzonych w wyniku prowadzenia procesu biologicznego przetwarzania odpadów w procesie R3 oraz sposób gospodarowania nimi,</w:t>
      </w:r>
    </w:p>
    <w:p w14:paraId="7BBE4696" w14:textId="77777777" w:rsidR="00EA271C" w:rsidRPr="00EA271C" w:rsidRDefault="00EA271C" w:rsidP="00153B81">
      <w:pPr>
        <w:numPr>
          <w:ilvl w:val="0"/>
          <w:numId w:val="52"/>
        </w:numPr>
        <w:ind w:left="284" w:hanging="252"/>
        <w:contextualSpacing/>
        <w:rPr>
          <w:rFonts w:cs="Arial"/>
        </w:rPr>
      </w:pPr>
      <w:r w:rsidRPr="00EA271C">
        <w:rPr>
          <w:rFonts w:cs="Arial"/>
        </w:rPr>
        <w:t>rodzajów i ilości odpadów wytworzonych w toku eksploatacji instalacji MBP oraz sposób gospodarowania nimi,</w:t>
      </w:r>
    </w:p>
    <w:p w14:paraId="4DA6E625" w14:textId="77777777" w:rsidR="00EA271C" w:rsidRPr="00EA271C" w:rsidRDefault="00EA271C" w:rsidP="00153B81">
      <w:pPr>
        <w:numPr>
          <w:ilvl w:val="0"/>
          <w:numId w:val="52"/>
        </w:numPr>
        <w:ind w:left="284" w:hanging="252"/>
        <w:contextualSpacing/>
        <w:rPr>
          <w:rFonts w:cs="Arial"/>
        </w:rPr>
      </w:pPr>
      <w:r w:rsidRPr="00EA271C">
        <w:rPr>
          <w:rFonts w:cs="Arial"/>
        </w:rPr>
        <w:t>ilość wywiezionych ścieków technologicznych, wyniki badań ścieków technologicznych,</w:t>
      </w:r>
    </w:p>
    <w:p w14:paraId="16D80AD0" w14:textId="77777777" w:rsidR="00EA271C" w:rsidRPr="00EA271C" w:rsidRDefault="00EA271C" w:rsidP="00153B81">
      <w:pPr>
        <w:numPr>
          <w:ilvl w:val="0"/>
          <w:numId w:val="52"/>
        </w:numPr>
        <w:ind w:left="284" w:hanging="252"/>
        <w:contextualSpacing/>
        <w:rPr>
          <w:rFonts w:cs="Arial"/>
        </w:rPr>
      </w:pPr>
      <w:r w:rsidRPr="00EA271C">
        <w:rPr>
          <w:rFonts w:cs="Arial"/>
        </w:rPr>
        <w:t>zestawienie zużycia wody i energii elektrycznej oraz surowców i paliw.</w:t>
      </w:r>
    </w:p>
    <w:p w14:paraId="79237A37" w14:textId="77777777" w:rsidR="00EA271C" w:rsidRPr="00EA271C" w:rsidRDefault="00EA271C" w:rsidP="00153B81">
      <w:pPr>
        <w:ind w:left="284"/>
        <w:contextualSpacing/>
        <w:rPr>
          <w:rFonts w:cs="Arial"/>
        </w:rPr>
      </w:pPr>
      <w:r w:rsidRPr="00EA271C">
        <w:rPr>
          <w:rFonts w:cs="Arial"/>
          <w:b/>
        </w:rPr>
        <w:t>XIV.2.2</w:t>
      </w:r>
      <w:r w:rsidRPr="00EA271C">
        <w:rPr>
          <w:rFonts w:cs="Arial"/>
        </w:rPr>
        <w:t xml:space="preserve">. </w:t>
      </w:r>
      <w:r w:rsidRPr="00EA271C">
        <w:rPr>
          <w:rFonts w:cs="Arial"/>
          <w:b/>
        </w:rPr>
        <w:t>W raporcie należy podsumować wyniki monitoringu technologicznego instalacji MBP:</w:t>
      </w:r>
    </w:p>
    <w:p w14:paraId="61149A12" w14:textId="77777777" w:rsidR="00EA271C" w:rsidRPr="00EA271C" w:rsidRDefault="00EA271C" w:rsidP="00153B81">
      <w:pPr>
        <w:numPr>
          <w:ilvl w:val="0"/>
          <w:numId w:val="53"/>
        </w:numPr>
        <w:ind w:left="284" w:hanging="252"/>
        <w:contextualSpacing/>
        <w:rPr>
          <w:rFonts w:cs="Arial"/>
          <w:bCs/>
        </w:rPr>
      </w:pPr>
      <w:r w:rsidRPr="00EA271C">
        <w:rPr>
          <w:rFonts w:cs="Arial"/>
        </w:rPr>
        <w:t xml:space="preserve">przedstawić </w:t>
      </w:r>
      <w:r w:rsidRPr="00EA271C">
        <w:rPr>
          <w:rFonts w:cs="Arial"/>
          <w:bCs/>
        </w:rPr>
        <w:t xml:space="preserve">badania ilości wysortowanych odpadów przeprowadzane 2 razy </w:t>
      </w:r>
      <w:r w:rsidRPr="00EA271C">
        <w:rPr>
          <w:rFonts w:cs="Arial"/>
          <w:bCs/>
        </w:rPr>
        <w:br/>
        <w:t>w roku, o których mowa w p.</w:t>
      </w:r>
      <w:r w:rsidRPr="00EA271C">
        <w:rPr>
          <w:rFonts w:cs="Arial"/>
        </w:rPr>
        <w:t xml:space="preserve"> XII.6.2. </w:t>
      </w:r>
      <w:r w:rsidRPr="00EA271C">
        <w:rPr>
          <w:rFonts w:cs="Arial"/>
          <w:bCs/>
        </w:rPr>
        <w:t xml:space="preserve">decyzji, </w:t>
      </w:r>
    </w:p>
    <w:p w14:paraId="6E679BBF" w14:textId="77777777" w:rsidR="00EA271C" w:rsidRPr="00EA271C" w:rsidRDefault="00EA271C" w:rsidP="00153B81">
      <w:pPr>
        <w:numPr>
          <w:ilvl w:val="0"/>
          <w:numId w:val="53"/>
        </w:numPr>
        <w:ind w:left="284" w:hanging="252"/>
        <w:contextualSpacing/>
        <w:rPr>
          <w:rFonts w:cs="Arial"/>
          <w:bCs/>
        </w:rPr>
      </w:pPr>
      <w:r w:rsidRPr="00EA271C">
        <w:rPr>
          <w:rFonts w:cs="Arial"/>
          <w:bCs/>
        </w:rPr>
        <w:t>wyniki badań przetwarzanych odpadów (frakcji podsitowej 0 – 80 mm) i stabilizatu,</w:t>
      </w:r>
    </w:p>
    <w:p w14:paraId="17CEEE38" w14:textId="77777777" w:rsidR="00EA271C" w:rsidRPr="00EA271C" w:rsidRDefault="00EA271C" w:rsidP="00153B81">
      <w:pPr>
        <w:numPr>
          <w:ilvl w:val="0"/>
          <w:numId w:val="53"/>
        </w:numPr>
        <w:ind w:left="284" w:hanging="252"/>
        <w:contextualSpacing/>
        <w:rPr>
          <w:rFonts w:cs="Arial"/>
          <w:bCs/>
        </w:rPr>
      </w:pPr>
      <w:r w:rsidRPr="00EA271C">
        <w:rPr>
          <w:rFonts w:cs="Arial"/>
          <w:bCs/>
        </w:rPr>
        <w:t xml:space="preserve">bilanse przetworzonych i wytworzonych odpadów w układzie miesięcznym </w:t>
      </w:r>
      <w:r w:rsidRPr="00EA271C">
        <w:rPr>
          <w:rFonts w:cs="Arial"/>
          <w:bCs/>
        </w:rPr>
        <w:br/>
        <w:t>i rocznym.</w:t>
      </w:r>
    </w:p>
    <w:p w14:paraId="78958952" w14:textId="77777777" w:rsidR="00EA271C" w:rsidRPr="00EA271C" w:rsidRDefault="00EA271C" w:rsidP="00EA271C">
      <w:pPr>
        <w:ind w:left="322"/>
        <w:contextualSpacing/>
        <w:rPr>
          <w:rFonts w:cs="Arial"/>
          <w:bCs/>
          <w:sz w:val="23"/>
          <w:szCs w:val="23"/>
        </w:rPr>
      </w:pPr>
    </w:p>
    <w:p w14:paraId="1BC20AB9" w14:textId="77777777" w:rsidR="00EA271C" w:rsidRPr="00EA271C" w:rsidRDefault="00EA271C" w:rsidP="00EA271C">
      <w:pPr>
        <w:ind w:left="284"/>
        <w:rPr>
          <w:rFonts w:cs="Arial"/>
          <w:b/>
        </w:rPr>
      </w:pPr>
    </w:p>
    <w:p w14:paraId="7E221F77" w14:textId="77777777" w:rsidR="00EA271C" w:rsidRPr="00EA271C" w:rsidRDefault="00EA271C" w:rsidP="001C3AC9">
      <w:pPr>
        <w:pStyle w:val="Nagwek2"/>
      </w:pPr>
      <w:r w:rsidRPr="00EA271C">
        <w:lastRenderedPageBreak/>
        <w:t xml:space="preserve">XV. Wymagania zapewniające ochronę gleby, ziemi i wód gruntowych, </w:t>
      </w:r>
      <w:r w:rsidRPr="00EA271C">
        <w:br/>
        <w:t>w tym środki mające na celu zapobieganie emisjom do gleby, ziemi i wód gruntowych oraz sposób ich systematycznego nadzorowania:</w:t>
      </w:r>
    </w:p>
    <w:p w14:paraId="7E1E0446" w14:textId="77777777" w:rsidR="00EA271C" w:rsidRPr="00EA271C" w:rsidRDefault="00EA271C" w:rsidP="00EA271C">
      <w:pPr>
        <w:ind w:left="284"/>
        <w:rPr>
          <w:rFonts w:cs="Arial"/>
          <w:b/>
        </w:rPr>
      </w:pPr>
    </w:p>
    <w:p w14:paraId="6096EEEF"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 xml:space="preserve">XV.1. Przyjęcie i wyładunek odpadów odbywać się będzie wyłącznie w miejscach </w:t>
      </w:r>
      <w:r w:rsidRPr="00EA271C">
        <w:rPr>
          <w:rFonts w:cs="Arial"/>
          <w:bCs/>
        </w:rPr>
        <w:br/>
        <w:t xml:space="preserve">do tego wyznaczonych, pod nadzorem pracownika przeszkolonego w zakresie obowiązujących w zakładzie procedur i w miejscach określonych w decyzji, zgodnie </w:t>
      </w:r>
      <w:r w:rsidRPr="00EA271C">
        <w:rPr>
          <w:rFonts w:cs="Arial"/>
          <w:bCs/>
        </w:rPr>
        <w:br/>
        <w:t>z procedurą opisaną w pkt. I.4. decyzji. Po rozładunku odpadów następować będzie oczyszczenie pojazdu (w tym kół) i zamknięcie skrzyni ładunkowej.</w:t>
      </w:r>
    </w:p>
    <w:p w14:paraId="19592A42"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 xml:space="preserve">XV.2. Powierzchnie komunikacyjne przy obiektach i placach do magazynowania odpadów będą utwardzone, o nawierzchni nieprzepuszczalnej dla wód opadowych. Powierzchnie te utrzymywane będą w dobrym stanie technicznym, czystości </w:t>
      </w:r>
      <w:r w:rsidRPr="00EA271C">
        <w:rPr>
          <w:rFonts w:cs="Arial"/>
          <w:bCs/>
        </w:rPr>
        <w:br/>
        <w:t>i porządku. Prowadzone będą kontrole stanu technicznego placu stabilizacji odpadów o których mowa w pkt. X.3. decyzji oraz bieżące jego naprawy.</w:t>
      </w:r>
    </w:p>
    <w:p w14:paraId="0CB6DAE1"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XV.3. Nie będzie przekraczana pojemność magazynowa miejsc magazynowania odpadów, a sposób magazynowania nie może powodować zanieczyszczenia środowiska oraz uciążliwości zapachowych.</w:t>
      </w:r>
    </w:p>
    <w:p w14:paraId="5DF7A65B"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XV.4. Miejsca magazynowania odpadów niebezpiecznych będą posiadać utwardzoną nawierzchnię, oświetlenie, urządzenia i materiały gaśnicze oraz zapas sorbentów do likwidacji ewentualnych wycieków. Odpady niebezpieczne magazynowane będą w pojemnikach dostosowanych do rodzaju i właściwości odpadów, w magazynie zamykanym.</w:t>
      </w:r>
    </w:p>
    <w:p w14:paraId="00B5C8E1" w14:textId="77777777" w:rsidR="00EA271C" w:rsidRPr="00EA271C" w:rsidRDefault="00EA271C" w:rsidP="00153B81">
      <w:pPr>
        <w:overflowPunct w:val="0"/>
        <w:autoSpaceDE w:val="0"/>
        <w:autoSpaceDN w:val="0"/>
        <w:adjustRightInd w:val="0"/>
        <w:textAlignment w:val="baseline"/>
        <w:rPr>
          <w:rFonts w:cs="Arial"/>
          <w:bCs/>
          <w:color w:val="00B050"/>
        </w:rPr>
      </w:pPr>
      <w:r w:rsidRPr="00EA271C">
        <w:rPr>
          <w:rFonts w:cs="Arial"/>
          <w:bCs/>
        </w:rPr>
        <w:t xml:space="preserve">XV.5. Wszystkie urządzenia związane z oczyszczaniem i odprowadzaniem ścieków będą utrzymywane we właściwym stanie technicznym i prawidłowo eksploatowane </w:t>
      </w:r>
      <w:r w:rsidRPr="00EA271C">
        <w:rPr>
          <w:rFonts w:cs="Arial"/>
          <w:bCs/>
        </w:rPr>
        <w:br/>
        <w:t xml:space="preserve">w oparciu o stosowne instrukcje. Urządzenia poddawane będą bieżącej kontroli pracowników. </w:t>
      </w:r>
    </w:p>
    <w:p w14:paraId="58E80EB8"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 xml:space="preserve">XV.6. Raz w roku wykonywana będzie ocena drożności systemu zbierania ścieków technologicznych z placu stabilizacji oraz ocena szczelności zbiorników do jego gromadzenia, celem niedopuszczenia do zanieczyszczenia gleby, ziemi i wód gruntowych na terenie instalacji. Wyniki prowadzonych kontroli przekazywane będą </w:t>
      </w:r>
      <w:r w:rsidRPr="00EA271C">
        <w:rPr>
          <w:rFonts w:cs="Arial"/>
          <w:bCs/>
        </w:rPr>
        <w:br/>
        <w:t>w terminie 30 dni od ich wykonania.</w:t>
      </w:r>
    </w:p>
    <w:p w14:paraId="59897E69"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XV.7. Gospodarowanie odpadami prowadzone będzie w sposób zabezpieczający środowisko przed zanieczyszczeniem, ustalony w niniejszej decyzji.</w:t>
      </w:r>
    </w:p>
    <w:p w14:paraId="0AC37816"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XV.8. Usuwane odpady będą zabezpieczone przed rozproszeniem w trakcie transportu i czynności przeładunkowych.</w:t>
      </w:r>
    </w:p>
    <w:p w14:paraId="07E293BA" w14:textId="77777777" w:rsidR="00EA271C" w:rsidRPr="00EA271C" w:rsidRDefault="00EA271C" w:rsidP="00153B81">
      <w:pPr>
        <w:overflowPunct w:val="0"/>
        <w:autoSpaceDE w:val="0"/>
        <w:autoSpaceDN w:val="0"/>
        <w:adjustRightInd w:val="0"/>
        <w:textAlignment w:val="baseline"/>
        <w:rPr>
          <w:rFonts w:cs="Arial"/>
          <w:bCs/>
        </w:rPr>
      </w:pPr>
      <w:r w:rsidRPr="00EA271C">
        <w:rPr>
          <w:rFonts w:cs="Arial"/>
          <w:bCs/>
        </w:rPr>
        <w:t xml:space="preserve">XV.9. Prowadzony będzie stały nadzór technologiczny nad pracą instalacji MBP oraz stanem technicznym wszystkich urządzeń wchodzących w skład instalacji przez pracowników znajdujących się na danym stanowisku pracy, celem zapewnienia właściwej ochrony gleb, wód gruntowych i ziemi. </w:t>
      </w:r>
    </w:p>
    <w:p w14:paraId="1A49EEBC" w14:textId="77777777" w:rsidR="00EA271C" w:rsidRPr="00EA271C" w:rsidRDefault="00EA271C" w:rsidP="00153B81">
      <w:pPr>
        <w:overflowPunct w:val="0"/>
        <w:autoSpaceDE w:val="0"/>
        <w:autoSpaceDN w:val="0"/>
        <w:adjustRightInd w:val="0"/>
        <w:spacing w:after="120"/>
        <w:textAlignment w:val="baseline"/>
        <w:rPr>
          <w:rFonts w:cs="Arial"/>
        </w:rPr>
      </w:pPr>
      <w:r w:rsidRPr="00EA271C">
        <w:rPr>
          <w:rFonts w:cs="Arial"/>
          <w:bCs/>
        </w:rPr>
        <w:t>XV.10.</w:t>
      </w:r>
      <w:r w:rsidRPr="00EA271C">
        <w:rPr>
          <w:rFonts w:cs="Arial"/>
        </w:rPr>
        <w:t xml:space="preserve"> Prowadzony będzie monitoring wpływu instalacji na środowisko </w:t>
      </w:r>
      <w:r w:rsidRPr="00EA271C">
        <w:rPr>
          <w:rFonts w:cs="Arial"/>
        </w:rPr>
        <w:br/>
        <w:t xml:space="preserve">w sposób ustalony w punkcie XIII. pozwolenia oraz monitoring technologiczny ustalony w punkcie XII. pozwolenia. </w:t>
      </w:r>
    </w:p>
    <w:p w14:paraId="21586390" w14:textId="77777777" w:rsidR="00EA271C" w:rsidRPr="00EA271C" w:rsidRDefault="00EA271C" w:rsidP="00EA271C">
      <w:pPr>
        <w:rPr>
          <w:rFonts w:cs="Arial"/>
          <w:b/>
          <w:bCs/>
        </w:rPr>
      </w:pPr>
    </w:p>
    <w:p w14:paraId="56F046CE" w14:textId="77777777" w:rsidR="00EA271C" w:rsidRPr="00EA271C" w:rsidRDefault="00EA271C" w:rsidP="001C3AC9">
      <w:pPr>
        <w:pStyle w:val="Nagwek2"/>
      </w:pPr>
      <w:r w:rsidRPr="00EA271C">
        <w:rPr>
          <w:bCs/>
        </w:rPr>
        <w:t xml:space="preserve">XVI. </w:t>
      </w:r>
      <w:r w:rsidRPr="00EA271C">
        <w:t>Sposoby postępowania w przypadku zakończenia eksploatacji instalacji:</w:t>
      </w:r>
    </w:p>
    <w:p w14:paraId="5AD92F37" w14:textId="77777777" w:rsidR="00EA271C" w:rsidRPr="00EA271C" w:rsidRDefault="00EA271C" w:rsidP="00EA271C">
      <w:pPr>
        <w:ind w:left="284"/>
        <w:rPr>
          <w:rFonts w:cs="Arial"/>
          <w:b/>
        </w:rPr>
      </w:pPr>
    </w:p>
    <w:p w14:paraId="58F53DC6" w14:textId="4E346F0F" w:rsidR="00EA271C" w:rsidRPr="00EA271C" w:rsidRDefault="00EA271C" w:rsidP="00153B81">
      <w:pPr>
        <w:autoSpaceDE w:val="0"/>
        <w:autoSpaceDN w:val="0"/>
        <w:adjustRightInd w:val="0"/>
        <w:rPr>
          <w:rFonts w:cs="Arial"/>
        </w:rPr>
      </w:pPr>
      <w:r w:rsidRPr="00EA271C">
        <w:rPr>
          <w:rFonts w:cs="Arial"/>
        </w:rPr>
        <w:t xml:space="preserve">XVI.1. W przypadku zakończenia działalności instalacji do mechaniczno-biologicznego przetwarzania odpadów w Młynach należy opróżnić i wyczyścić wszystkie urządzenia technologiczne. Urządzenia instalacji MBP mogą zostać przekazane do wykorzystania pod inną działalność, lub zdemontowane, zgodnie z wymogami wynikającymi </w:t>
      </w:r>
      <w:r w:rsidR="00153B81">
        <w:rPr>
          <w:rFonts w:cs="Arial"/>
        </w:rPr>
        <w:br/>
      </w:r>
      <w:r w:rsidRPr="00EA271C">
        <w:rPr>
          <w:rFonts w:cs="Arial"/>
        </w:rPr>
        <w:t>z przepisów budowlanych.</w:t>
      </w:r>
    </w:p>
    <w:p w14:paraId="534FCB3E" w14:textId="77777777" w:rsidR="00EA271C" w:rsidRPr="00EA271C" w:rsidRDefault="00EA271C" w:rsidP="00153B81">
      <w:pPr>
        <w:rPr>
          <w:rFonts w:cs="Arial"/>
        </w:rPr>
      </w:pPr>
      <w:r w:rsidRPr="00EA271C">
        <w:rPr>
          <w:rFonts w:cs="Arial"/>
        </w:rPr>
        <w:lastRenderedPageBreak/>
        <w:t>XVI.2.</w:t>
      </w:r>
      <w:r w:rsidRPr="00EA271C">
        <w:rPr>
          <w:rFonts w:cs="Arial"/>
          <w:bCs/>
        </w:rPr>
        <w:t xml:space="preserve"> </w:t>
      </w:r>
      <w:r w:rsidRPr="00EA271C">
        <w:rPr>
          <w:rFonts w:cs="Arial"/>
        </w:rPr>
        <w:t xml:space="preserve">Obiekty kubaturowe i place zostaną przeznaczone na prowadzenie innej działalności bądź poddane rozbiórce zgodnie z wymogami wynikającymi </w:t>
      </w:r>
      <w:r w:rsidRPr="00EA271C">
        <w:rPr>
          <w:rFonts w:cs="Arial"/>
        </w:rPr>
        <w:br/>
        <w:t>z przepisów budowlanych a teren przywrócony do stanu pierwotnego.</w:t>
      </w:r>
    </w:p>
    <w:p w14:paraId="3734DC18" w14:textId="77777777" w:rsidR="00EA271C" w:rsidRPr="00EA271C" w:rsidRDefault="00EA271C" w:rsidP="00EA271C">
      <w:pPr>
        <w:ind w:left="284"/>
        <w:rPr>
          <w:rFonts w:cs="Arial"/>
          <w:b/>
          <w:bCs/>
        </w:rPr>
      </w:pPr>
    </w:p>
    <w:p w14:paraId="01EC6501" w14:textId="77777777" w:rsidR="00EA271C" w:rsidRPr="00EA271C" w:rsidRDefault="00EA271C" w:rsidP="001C3AC9">
      <w:pPr>
        <w:pStyle w:val="Nagwek2"/>
      </w:pPr>
      <w:r w:rsidRPr="00EA271C">
        <w:t>XVII. Ustalam dodatkowe wymagania:</w:t>
      </w:r>
    </w:p>
    <w:p w14:paraId="64EB9A7F" w14:textId="77777777" w:rsidR="00EA271C" w:rsidRPr="00EA271C" w:rsidRDefault="00EA271C" w:rsidP="00EA271C">
      <w:pPr>
        <w:autoSpaceDE w:val="0"/>
        <w:autoSpaceDN w:val="0"/>
        <w:adjustRightInd w:val="0"/>
        <w:ind w:left="284"/>
        <w:rPr>
          <w:rFonts w:cs="Arial"/>
          <w:bCs/>
        </w:rPr>
      </w:pPr>
    </w:p>
    <w:p w14:paraId="3D92F0C0" w14:textId="77777777" w:rsidR="00EA271C" w:rsidRPr="00EA271C" w:rsidRDefault="00EA271C" w:rsidP="00153B81">
      <w:pPr>
        <w:contextualSpacing/>
        <w:rPr>
          <w:rFonts w:cs="Arial"/>
        </w:rPr>
      </w:pPr>
      <w:r w:rsidRPr="00EA271C">
        <w:rPr>
          <w:rFonts w:cs="Arial"/>
          <w:b/>
        </w:rPr>
        <w:t>XVII.1.</w:t>
      </w:r>
      <w:r w:rsidRPr="00EA271C">
        <w:rPr>
          <w:rFonts w:cs="Arial"/>
        </w:rPr>
        <w:t xml:space="preserve"> Uwzględniając wymogi BAT 1 Konkluzji </w:t>
      </w:r>
      <w:r w:rsidRPr="00EA271C">
        <w:rPr>
          <w:rFonts w:cs="Arial"/>
          <w:b/>
          <w:lang w:val="x-none" w:eastAsia="x-none"/>
        </w:rPr>
        <w:t xml:space="preserve">w terminie do dn. 17 </w:t>
      </w:r>
      <w:r w:rsidRPr="00EA271C">
        <w:rPr>
          <w:rFonts w:cs="Arial"/>
          <w:b/>
          <w:lang w:eastAsia="x-none"/>
        </w:rPr>
        <w:t>sierpnia</w:t>
      </w:r>
      <w:r w:rsidRPr="00EA271C">
        <w:rPr>
          <w:rFonts w:cs="Arial"/>
          <w:b/>
          <w:lang w:val="x-none" w:eastAsia="x-none"/>
        </w:rPr>
        <w:t xml:space="preserve"> </w:t>
      </w:r>
      <w:r w:rsidRPr="00EA271C">
        <w:rPr>
          <w:rFonts w:cs="Arial"/>
          <w:b/>
          <w:lang w:val="x-none" w:eastAsia="x-none"/>
        </w:rPr>
        <w:br/>
        <w:t>2022 r.</w:t>
      </w:r>
      <w:r w:rsidRPr="00EA271C">
        <w:rPr>
          <w:rFonts w:cs="Arial"/>
          <w:lang w:val="x-none" w:eastAsia="x-none"/>
        </w:rPr>
        <w:t xml:space="preserve"> </w:t>
      </w:r>
      <w:r w:rsidRPr="00EA271C">
        <w:rPr>
          <w:rFonts w:cs="Arial"/>
        </w:rPr>
        <w:t>należy wdrożyć System Zarządzania Środowiskowego, uwzględniający m.in.:</w:t>
      </w:r>
    </w:p>
    <w:p w14:paraId="492AD4D5" w14:textId="77777777" w:rsidR="00EA271C" w:rsidRPr="00EA271C" w:rsidRDefault="00EA271C">
      <w:pPr>
        <w:numPr>
          <w:ilvl w:val="0"/>
          <w:numId w:val="70"/>
        </w:numPr>
        <w:spacing w:after="200"/>
        <w:ind w:left="294"/>
        <w:contextualSpacing/>
        <w:rPr>
          <w:rFonts w:cs="Arial"/>
        </w:rPr>
      </w:pPr>
      <w:r w:rsidRPr="00EA271C">
        <w:rPr>
          <w:rFonts w:cs="Arial"/>
        </w:rPr>
        <w:t>„Program monitorowania i pomiarów”;</w:t>
      </w:r>
    </w:p>
    <w:p w14:paraId="0B33DC7A" w14:textId="77777777" w:rsidR="00EA271C" w:rsidRPr="00EA271C" w:rsidRDefault="00EA271C">
      <w:pPr>
        <w:numPr>
          <w:ilvl w:val="0"/>
          <w:numId w:val="70"/>
        </w:numPr>
        <w:spacing w:after="200"/>
        <w:ind w:left="294"/>
        <w:contextualSpacing/>
        <w:rPr>
          <w:rFonts w:cs="Arial"/>
        </w:rPr>
      </w:pPr>
      <w:r w:rsidRPr="00EA271C">
        <w:rPr>
          <w:rFonts w:cs="Arial"/>
        </w:rPr>
        <w:t>„Plan zarządzania strumieniem odpadów” (BAT 2);</w:t>
      </w:r>
    </w:p>
    <w:p w14:paraId="5F9DF9C7" w14:textId="77777777" w:rsidR="00EA271C" w:rsidRPr="00EA271C" w:rsidRDefault="00EA271C">
      <w:pPr>
        <w:numPr>
          <w:ilvl w:val="0"/>
          <w:numId w:val="70"/>
        </w:numPr>
        <w:spacing w:after="200"/>
        <w:ind w:left="294"/>
        <w:contextualSpacing/>
        <w:rPr>
          <w:rFonts w:cs="Arial"/>
        </w:rPr>
      </w:pPr>
      <w:r w:rsidRPr="00EA271C">
        <w:rPr>
          <w:rFonts w:cs="Arial"/>
        </w:rPr>
        <w:t>„Plan zarządzania w warunkach innych niż normalne warunki eksploatacji”, spełniający wymogi BAT 18, oparty na ocenie ryzyka;</w:t>
      </w:r>
    </w:p>
    <w:p w14:paraId="4A842FBE" w14:textId="77777777" w:rsidR="00EA271C" w:rsidRPr="00EA271C" w:rsidRDefault="00EA271C">
      <w:pPr>
        <w:numPr>
          <w:ilvl w:val="0"/>
          <w:numId w:val="70"/>
        </w:numPr>
        <w:spacing w:after="200"/>
        <w:ind w:left="294"/>
        <w:contextualSpacing/>
        <w:rPr>
          <w:rFonts w:cs="Arial"/>
        </w:rPr>
      </w:pPr>
      <w:r w:rsidRPr="00EA271C">
        <w:rPr>
          <w:rFonts w:cs="Arial"/>
        </w:rPr>
        <w:t>„Plan zarządzania odorami”, zawierający protokół zawierający działania</w:t>
      </w:r>
      <w:r w:rsidRPr="00EA271C">
        <w:rPr>
          <w:rFonts w:cs="Arial"/>
        </w:rPr>
        <w:br/>
        <w:t xml:space="preserve">i harmonogram, protokół monitorowania odorów określony w BAT 10, protokół reagowania na stwierdzone przypadki wystąpienia odorów, np. skargi,  program zapobiegania występowaniu odorów;                                                    </w:t>
      </w:r>
    </w:p>
    <w:p w14:paraId="4C286DCE" w14:textId="77777777" w:rsidR="00EA271C" w:rsidRPr="00EA271C" w:rsidRDefault="00EA271C">
      <w:pPr>
        <w:numPr>
          <w:ilvl w:val="0"/>
          <w:numId w:val="70"/>
        </w:numPr>
        <w:spacing w:after="200"/>
        <w:ind w:left="294"/>
        <w:contextualSpacing/>
        <w:rPr>
          <w:rFonts w:cs="Arial"/>
        </w:rPr>
      </w:pPr>
      <w:r w:rsidRPr="00EA271C">
        <w:rPr>
          <w:rFonts w:cs="Arial"/>
        </w:rPr>
        <w:t xml:space="preserve">„Plan zarządzania hałasem” spełniający wymogi BAT 17, obejmujący m.in. protokół zawierający odpowiednie działania i harmonogramy, protokół monitorowania hałasu, protokół reagowania na stwierdzone przypadki wystąpienia hałasu; protokół zapobiegania emisjom hałasu, określenie udziału poszczególnych źródeł oraz wprowadzanie środków w zakresie zapobiegania emisjom hałasu i/lub ich ograniczania; przegląd historycznych przypadków wystąpienia hałasu i środków zaradczych; </w:t>
      </w:r>
    </w:p>
    <w:p w14:paraId="46095340" w14:textId="77777777" w:rsidR="00EA271C" w:rsidRPr="00EA271C" w:rsidRDefault="00EA271C">
      <w:pPr>
        <w:numPr>
          <w:ilvl w:val="0"/>
          <w:numId w:val="70"/>
        </w:numPr>
        <w:ind w:left="294"/>
        <w:contextualSpacing/>
        <w:rPr>
          <w:rFonts w:cs="Arial"/>
        </w:rPr>
      </w:pPr>
      <w:r w:rsidRPr="00EA271C">
        <w:rPr>
          <w:rFonts w:cs="Arial"/>
        </w:rPr>
        <w:t>„Plan zarządzania pozostałościami”;</w:t>
      </w:r>
    </w:p>
    <w:p w14:paraId="6ECB88CD" w14:textId="77777777" w:rsidR="00EA271C" w:rsidRPr="00EA271C" w:rsidRDefault="00EA271C">
      <w:pPr>
        <w:numPr>
          <w:ilvl w:val="0"/>
          <w:numId w:val="70"/>
        </w:numPr>
        <w:ind w:left="294"/>
        <w:contextualSpacing/>
        <w:rPr>
          <w:rFonts w:cs="Arial"/>
          <w:bCs/>
        </w:rPr>
      </w:pPr>
      <w:r w:rsidRPr="00EA271C">
        <w:rPr>
          <w:rFonts w:cs="Arial"/>
        </w:rPr>
        <w:t xml:space="preserve">procedury wskazane w BAT 9 Konkluzji, które powinny stanowić część systemu zarządzania środowiskowego’’. </w:t>
      </w:r>
    </w:p>
    <w:p w14:paraId="114C166A"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XVII.2.</w:t>
      </w:r>
      <w:r w:rsidRPr="00EA271C">
        <w:rPr>
          <w:rFonts w:cs="Arial"/>
        </w:rPr>
        <w:t xml:space="preserve"> Wszystkie badania monitoringowe będą wykonywane zgodnie z aktualnymi metodykami i normami, a wyniki tych badań będą rejestrowane w książce eksploatacji instalacji i przechowywane.</w:t>
      </w:r>
    </w:p>
    <w:p w14:paraId="2F049063"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XVII.3.</w:t>
      </w:r>
      <w:r w:rsidRPr="00EA271C">
        <w:rPr>
          <w:rFonts w:cs="Arial"/>
        </w:rPr>
        <w:t xml:space="preserve"> Prowadzący będzie okazywał wyniki monitoringu do wglądu na każde żądanie organu ochrony środowiska.</w:t>
      </w:r>
    </w:p>
    <w:p w14:paraId="5D24026D"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XVII.4.</w:t>
      </w:r>
      <w:r w:rsidRPr="00EA271C">
        <w:rPr>
          <w:rFonts w:cs="Arial"/>
        </w:rPr>
        <w:t xml:space="preserve"> Zobowiązuję operatora instalacji do posiadania instrukcji obsługi (eksploatacji) instalacji biologicznego przetwarzania odpadów.</w:t>
      </w:r>
    </w:p>
    <w:p w14:paraId="497DEEFB"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XVII.5.</w:t>
      </w:r>
      <w:r w:rsidRPr="00EA271C">
        <w:rPr>
          <w:rFonts w:cs="Arial"/>
        </w:rPr>
        <w:t xml:space="preserve"> Zobowiązuję operatora instalacji do posiadania instrukcji obsługi (eksploatacji) </w:t>
      </w:r>
      <w:proofErr w:type="spellStart"/>
      <w:r w:rsidRPr="00EA271C">
        <w:rPr>
          <w:rFonts w:cs="Arial"/>
        </w:rPr>
        <w:t>biofiltra</w:t>
      </w:r>
      <w:proofErr w:type="spellEnd"/>
      <w:r w:rsidRPr="00EA271C">
        <w:rPr>
          <w:rFonts w:cs="Arial"/>
        </w:rPr>
        <w:t>.</w:t>
      </w:r>
    </w:p>
    <w:p w14:paraId="7F45F5C9"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XVII.6.</w:t>
      </w:r>
      <w:r w:rsidRPr="00EA271C">
        <w:rPr>
          <w:rFonts w:cs="Arial"/>
        </w:rPr>
        <w:t xml:space="preserve"> Zobowiązuję operatora instalacji do posiadania instrukcji eksploatacji opisującej techniki kontroli przy załadunku i wyładunku odpadów, z uwzględnieniem procedur na wypadek stwierdzenia w strumieniu dostarczonych odpadów, odpadów noszących charakter odpadów niebezpiecznych.</w:t>
      </w:r>
    </w:p>
    <w:p w14:paraId="39F321B9" w14:textId="1C346C0D"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XVII.7.</w:t>
      </w:r>
      <w:r w:rsidRPr="00EA271C">
        <w:rPr>
          <w:rFonts w:cs="Arial"/>
        </w:rPr>
        <w:t xml:space="preserve"> Zobowiązuję operatora instalacji do posiadania opracowanego harmonogramu konserwacji wykorzystywanych maszyn i urządzeń uwzględniającego terminy kontroli stanu technicznego, przeglądów, napraw i remontów.</w:t>
      </w:r>
    </w:p>
    <w:p w14:paraId="3F6179DE"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XVII.8.</w:t>
      </w:r>
      <w:r w:rsidRPr="00EA271C">
        <w:rPr>
          <w:rFonts w:cs="Arial"/>
        </w:rPr>
        <w:t xml:space="preserve"> Wszystkie miejsca magazynowania odpadów na terenie zakładu oraz w hali technologicznej zostaną oznakowane tablicą z kodem lub nazwą odpadu w terminie </w:t>
      </w:r>
      <w:r w:rsidRPr="00EA271C">
        <w:rPr>
          <w:rFonts w:cs="Arial"/>
        </w:rPr>
        <w:br/>
        <w:t>4 miesięcy od dnia, gdy niniejsza decyzja stanie się ostateczna.</w:t>
      </w:r>
    </w:p>
    <w:p w14:paraId="198D1450" w14:textId="77777777" w:rsidR="00EA271C" w:rsidRPr="00EA271C" w:rsidRDefault="00EA271C" w:rsidP="00153B81">
      <w:pPr>
        <w:overflowPunct w:val="0"/>
        <w:autoSpaceDE w:val="0"/>
        <w:autoSpaceDN w:val="0"/>
        <w:adjustRightInd w:val="0"/>
        <w:ind w:left="42"/>
        <w:textAlignment w:val="baseline"/>
        <w:rPr>
          <w:rFonts w:cs="Arial"/>
          <w:b/>
        </w:rPr>
      </w:pPr>
      <w:r w:rsidRPr="00EA271C">
        <w:rPr>
          <w:rFonts w:cs="Arial"/>
          <w:b/>
        </w:rPr>
        <w:t xml:space="preserve">XVII.9. </w:t>
      </w:r>
      <w:r w:rsidRPr="00EA271C">
        <w:rPr>
          <w:rFonts w:cs="Arial"/>
          <w:b/>
          <w:i/>
          <w:iCs/>
        </w:rPr>
        <w:t>Punkt uchylony.</w:t>
      </w:r>
    </w:p>
    <w:p w14:paraId="545112A9" w14:textId="77777777" w:rsidR="00EA271C" w:rsidRPr="00EA271C" w:rsidRDefault="00EA271C" w:rsidP="00153B81">
      <w:pPr>
        <w:overflowPunct w:val="0"/>
        <w:autoSpaceDE w:val="0"/>
        <w:autoSpaceDN w:val="0"/>
        <w:adjustRightInd w:val="0"/>
        <w:ind w:left="42"/>
        <w:textAlignment w:val="baseline"/>
        <w:rPr>
          <w:rFonts w:cs="Arial"/>
          <w:b/>
          <w:i/>
          <w:iCs/>
        </w:rPr>
      </w:pPr>
      <w:r w:rsidRPr="00EA271C">
        <w:rPr>
          <w:rFonts w:cs="Arial"/>
          <w:b/>
        </w:rPr>
        <w:t xml:space="preserve">XVII.10. </w:t>
      </w:r>
      <w:r w:rsidRPr="00EA271C">
        <w:rPr>
          <w:rFonts w:cs="Arial"/>
          <w:b/>
          <w:i/>
          <w:iCs/>
        </w:rPr>
        <w:t>Punkt uchylony.</w:t>
      </w:r>
    </w:p>
    <w:p w14:paraId="4545AFD1" w14:textId="77777777" w:rsidR="00EA271C" w:rsidRPr="00EA271C" w:rsidRDefault="00EA271C" w:rsidP="00153B81">
      <w:pPr>
        <w:overflowPunct w:val="0"/>
        <w:autoSpaceDE w:val="0"/>
        <w:autoSpaceDN w:val="0"/>
        <w:adjustRightInd w:val="0"/>
        <w:ind w:left="42"/>
        <w:textAlignment w:val="baseline"/>
        <w:rPr>
          <w:rFonts w:cs="Arial"/>
          <w:b/>
          <w:i/>
          <w:iCs/>
          <w:sz w:val="23"/>
          <w:szCs w:val="23"/>
        </w:rPr>
      </w:pPr>
      <w:r w:rsidRPr="00EA271C">
        <w:rPr>
          <w:rFonts w:cs="Arial"/>
          <w:b/>
        </w:rPr>
        <w:t xml:space="preserve">XVII.11. </w:t>
      </w:r>
      <w:bookmarkStart w:id="120" w:name="_Hlk521679435"/>
      <w:r w:rsidRPr="00EA271C">
        <w:rPr>
          <w:rFonts w:cs="Arial"/>
          <w:b/>
          <w:i/>
          <w:iCs/>
        </w:rPr>
        <w:t>Punkt uchylony</w:t>
      </w:r>
      <w:r w:rsidRPr="00EA271C">
        <w:rPr>
          <w:rFonts w:cs="Arial"/>
          <w:b/>
          <w:i/>
          <w:iCs/>
          <w:sz w:val="23"/>
          <w:szCs w:val="23"/>
        </w:rPr>
        <w:t>.</w:t>
      </w:r>
    </w:p>
    <w:p w14:paraId="1D76B746" w14:textId="77777777" w:rsidR="00EA271C" w:rsidRPr="00EA271C" w:rsidRDefault="00EA271C" w:rsidP="00153B81">
      <w:pPr>
        <w:overflowPunct w:val="0"/>
        <w:autoSpaceDE w:val="0"/>
        <w:autoSpaceDN w:val="0"/>
        <w:adjustRightInd w:val="0"/>
        <w:ind w:left="42"/>
        <w:textAlignment w:val="baseline"/>
        <w:rPr>
          <w:rFonts w:cs="Arial"/>
          <w:b/>
        </w:rPr>
      </w:pPr>
      <w:r w:rsidRPr="00EA271C">
        <w:rPr>
          <w:rFonts w:cs="Arial"/>
          <w:b/>
        </w:rPr>
        <w:t xml:space="preserve">XVII.12. </w:t>
      </w:r>
      <w:r w:rsidRPr="00EA271C">
        <w:rPr>
          <w:rFonts w:cs="Arial"/>
        </w:rPr>
        <w:t>Zobowiązuję prowadzącego instalację do zapewnienia podciśnienia</w:t>
      </w:r>
      <w:r w:rsidRPr="00EA271C">
        <w:rPr>
          <w:rFonts w:cs="Arial"/>
          <w:b/>
        </w:rPr>
        <w:t xml:space="preserve"> </w:t>
      </w:r>
      <w:r w:rsidRPr="00EA271C">
        <w:rPr>
          <w:rFonts w:cs="Arial"/>
        </w:rPr>
        <w:t xml:space="preserve">w hali sortowniczej poprzez wykonanie wentylacji mechanicznej hali przetwarzania odpadów </w:t>
      </w:r>
      <w:r w:rsidRPr="00EA271C">
        <w:rPr>
          <w:rFonts w:cs="Arial"/>
        </w:rPr>
        <w:lastRenderedPageBreak/>
        <w:t xml:space="preserve">z ujmowaniem i odprowadzaniem zanieczyszczonego powietrza </w:t>
      </w:r>
      <w:r w:rsidRPr="00EA271C">
        <w:rPr>
          <w:rFonts w:cs="Arial"/>
          <w:bCs/>
        </w:rPr>
        <w:t>poprzez filtr tkaninowy</w:t>
      </w:r>
      <w:r w:rsidRPr="00EA271C">
        <w:rPr>
          <w:rFonts w:cs="Arial"/>
          <w:b/>
        </w:rPr>
        <w:t xml:space="preserve"> </w:t>
      </w:r>
      <w:r w:rsidRPr="00EA271C">
        <w:rPr>
          <w:rFonts w:cs="Arial"/>
        </w:rPr>
        <w:t xml:space="preserve">o skuteczności odpylania ok. 80% na </w:t>
      </w:r>
      <w:proofErr w:type="spellStart"/>
      <w:r w:rsidRPr="00EA271C">
        <w:rPr>
          <w:rFonts w:cs="Arial"/>
        </w:rPr>
        <w:t>biofiltry</w:t>
      </w:r>
      <w:proofErr w:type="spellEnd"/>
      <w:r w:rsidRPr="00EA271C">
        <w:rPr>
          <w:rFonts w:cs="Arial"/>
        </w:rPr>
        <w:t xml:space="preserve"> typu zamkniętego </w:t>
      </w:r>
      <w:r w:rsidRPr="00EA271C">
        <w:rPr>
          <w:rFonts w:cs="Arial"/>
        </w:rPr>
        <w:br/>
        <w:t xml:space="preserve">B1 i B2 o skuteczności redukcji zanieczyszczeń na poziomie ok. 90 % oraz wyposażenie wszystkich otworów drzwiowych hali do mechaniczno - ręcznego przetwarzania odpadów w szczelne automatycznie zamykające się drzwi, </w:t>
      </w:r>
      <w:r w:rsidRPr="00EA271C">
        <w:rPr>
          <w:rFonts w:cs="Arial"/>
        </w:rPr>
        <w:br/>
        <w:t xml:space="preserve">w jej północnej, południowej i wschodniej ścianie -  </w:t>
      </w:r>
      <w:r w:rsidRPr="00EA271C">
        <w:rPr>
          <w:rFonts w:cs="Arial"/>
          <w:b/>
        </w:rPr>
        <w:t>w terminie od dnia 18 sierpnia 2022 r.</w:t>
      </w:r>
    </w:p>
    <w:p w14:paraId="6E61C3CE"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XVII.13.</w:t>
      </w:r>
      <w:r w:rsidRPr="00EA271C">
        <w:rPr>
          <w:rFonts w:cs="Arial"/>
        </w:rPr>
        <w:t xml:space="preserve"> Zobowiązuję prowadzącego instalację do p</w:t>
      </w:r>
      <w:r w:rsidRPr="00EA271C">
        <w:rPr>
          <w:rFonts w:cs="Arial"/>
          <w:bCs/>
        </w:rPr>
        <w:t xml:space="preserve">rowadzenia </w:t>
      </w:r>
      <w:r w:rsidRPr="00EA271C">
        <w:rPr>
          <w:rFonts w:cs="Arial"/>
        </w:rPr>
        <w:t>wizyjnego systemu kontroli całego terenu instalacji MBP, tj. placów technologicznych, placów magazynowych, hali technologicznej oraz drogi łączącej instalację MBP ze składowiskiem odpadów w m. Młyny -  w terminie od dnia  1 stycznia 2019 r.</w:t>
      </w:r>
    </w:p>
    <w:p w14:paraId="37A1ABB3"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XVII.14.</w:t>
      </w:r>
      <w:r w:rsidRPr="00EA271C">
        <w:rPr>
          <w:rFonts w:cs="Arial"/>
        </w:rPr>
        <w:t xml:space="preserve"> Zobowiązuję prowadzącego instalacje do prowadzenia procesu biostabilizacji frakcji podsitowej (0–80 mm) wydzielanej ze zmieszanych odpadów komunalnych wyłącznie w zamkniętych bioreaktorach z ujmowaniem </w:t>
      </w:r>
      <w:r w:rsidRPr="00EA271C">
        <w:rPr>
          <w:rFonts w:cs="Arial"/>
        </w:rPr>
        <w:br/>
        <w:t xml:space="preserve">i odprowadzeniem zanieczyszczonego powietrza poprzez </w:t>
      </w:r>
      <w:proofErr w:type="spellStart"/>
      <w:r w:rsidRPr="00EA271C">
        <w:rPr>
          <w:rFonts w:cs="Arial"/>
        </w:rPr>
        <w:t>biofiltr</w:t>
      </w:r>
      <w:proofErr w:type="spellEnd"/>
      <w:r w:rsidRPr="00EA271C">
        <w:rPr>
          <w:rFonts w:cs="Arial"/>
        </w:rPr>
        <w:t>, do czasu osiągnięcia odpowiednich parametrów dla stabilizatu przez okres 21 – 28 dni (</w:t>
      </w:r>
      <w:bookmarkStart w:id="121" w:name="_Hlk521926933"/>
      <w:r w:rsidRPr="00EA271C">
        <w:rPr>
          <w:rFonts w:cs="Arial"/>
        </w:rPr>
        <w:t>proces prowadzony będzie jednoetapowo</w:t>
      </w:r>
      <w:bookmarkEnd w:id="121"/>
      <w:r w:rsidRPr="00EA271C">
        <w:rPr>
          <w:rFonts w:cs="Arial"/>
        </w:rPr>
        <w:t xml:space="preserve">, proces D8) - w terminie od dnia </w:t>
      </w:r>
      <w:r w:rsidRPr="00EA271C">
        <w:rPr>
          <w:rFonts w:cs="Arial"/>
        </w:rPr>
        <w:br/>
        <w:t xml:space="preserve">1 czerwca 2019 r. </w:t>
      </w:r>
    </w:p>
    <w:p w14:paraId="5044C13A"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XVII.15.</w:t>
      </w:r>
      <w:r w:rsidRPr="00EA271C">
        <w:rPr>
          <w:rFonts w:cs="Arial"/>
        </w:rPr>
        <w:t xml:space="preserve"> Zobowiązuję prowadzącego instalacje do prowadzenia procesu biologicznego przetwarzania</w:t>
      </w:r>
      <w:r w:rsidRPr="00EA271C">
        <w:rPr>
          <w:rFonts w:cs="Arial"/>
          <w:bCs/>
        </w:rPr>
        <w:t xml:space="preserve"> odpadów zielonych i biodegradowalnych</w:t>
      </w:r>
      <w:r w:rsidRPr="00EA271C">
        <w:rPr>
          <w:rFonts w:cs="Arial"/>
        </w:rPr>
        <w:t xml:space="preserve"> (proces R3) wyłącznie  w zamkniętym bioreaktorze z ujmowaniem i odprowadzeniem zanieczyszczonego powietrza poprzez </w:t>
      </w:r>
      <w:proofErr w:type="spellStart"/>
      <w:r w:rsidRPr="00EA271C">
        <w:rPr>
          <w:rFonts w:cs="Arial"/>
        </w:rPr>
        <w:t>biofiltr</w:t>
      </w:r>
      <w:proofErr w:type="spellEnd"/>
      <w:r w:rsidRPr="00EA271C">
        <w:rPr>
          <w:rFonts w:cs="Arial"/>
        </w:rPr>
        <w:t xml:space="preserve"> (proces prowadzony będzie jednoetapowo)  - w terminie od dnia 1 czerwca 2019 r. </w:t>
      </w:r>
    </w:p>
    <w:p w14:paraId="78B5A7AE" w14:textId="77777777" w:rsidR="00EA271C" w:rsidRPr="00EA271C" w:rsidRDefault="00EA271C" w:rsidP="00153B81">
      <w:pPr>
        <w:overflowPunct w:val="0"/>
        <w:autoSpaceDE w:val="0"/>
        <w:autoSpaceDN w:val="0"/>
        <w:adjustRightInd w:val="0"/>
        <w:ind w:left="42"/>
        <w:textAlignment w:val="baseline"/>
        <w:rPr>
          <w:rFonts w:cs="Arial"/>
        </w:rPr>
      </w:pPr>
      <w:r w:rsidRPr="00EA271C">
        <w:rPr>
          <w:rFonts w:cs="Arial"/>
          <w:b/>
        </w:rPr>
        <w:t>XVII.16.</w:t>
      </w:r>
      <w:r w:rsidRPr="00EA271C">
        <w:rPr>
          <w:rFonts w:cs="Arial"/>
        </w:rPr>
        <w:t xml:space="preserve"> </w:t>
      </w:r>
      <w:bookmarkEnd w:id="120"/>
      <w:r w:rsidRPr="00EA271C">
        <w:rPr>
          <w:rFonts w:cs="Arial"/>
        </w:rPr>
        <w:t xml:space="preserve">Zobowiązuję prowadzącego instalację do zlecenia wykonania pasa zieleni, tj. </w:t>
      </w:r>
      <w:proofErr w:type="spellStart"/>
      <w:r w:rsidRPr="00EA271C">
        <w:rPr>
          <w:rFonts w:cs="Arial"/>
        </w:rPr>
        <w:t>nasadzeń</w:t>
      </w:r>
      <w:proofErr w:type="spellEnd"/>
      <w:r w:rsidRPr="00EA271C">
        <w:rPr>
          <w:rFonts w:cs="Arial"/>
        </w:rPr>
        <w:t xml:space="preserve"> roślinności (odpowiednich gatunków drzew i krzewów) od strony zachodniej i północnej (na linii najbliższych zabudowań) - w terminie do dnia </w:t>
      </w:r>
      <w:r w:rsidRPr="00EA271C">
        <w:rPr>
          <w:rFonts w:cs="Arial"/>
        </w:rPr>
        <w:br/>
        <w:t>30 września 2019 r.</w:t>
      </w:r>
    </w:p>
    <w:p w14:paraId="6BEEC7B4" w14:textId="77777777" w:rsidR="00EA271C" w:rsidRPr="00EA271C" w:rsidRDefault="00EA271C" w:rsidP="00153B81">
      <w:pPr>
        <w:autoSpaceDE w:val="0"/>
        <w:autoSpaceDN w:val="0"/>
        <w:adjustRightInd w:val="0"/>
        <w:ind w:left="42"/>
        <w:rPr>
          <w:rFonts w:cs="Arial"/>
          <w:b/>
        </w:rPr>
      </w:pPr>
      <w:r w:rsidRPr="00EA271C">
        <w:rPr>
          <w:rFonts w:cs="Arial"/>
          <w:b/>
        </w:rPr>
        <w:t xml:space="preserve">XVII.17. </w:t>
      </w:r>
      <w:r w:rsidRPr="00EA271C">
        <w:rPr>
          <w:rFonts w:cs="Arial"/>
          <w:bCs/>
        </w:rPr>
        <w:t xml:space="preserve">Zobowiązuje prowadzącego instalacje do przeprowadzenia remontu nawierzchni placów </w:t>
      </w:r>
      <w:proofErr w:type="spellStart"/>
      <w:r w:rsidRPr="00EA271C">
        <w:rPr>
          <w:rFonts w:cs="Arial"/>
          <w:bCs/>
        </w:rPr>
        <w:t>technologiczno</w:t>
      </w:r>
      <w:proofErr w:type="spellEnd"/>
      <w:r w:rsidRPr="00EA271C">
        <w:rPr>
          <w:rFonts w:cs="Arial"/>
          <w:bCs/>
        </w:rPr>
        <w:t xml:space="preserve"> – magazynowych </w:t>
      </w:r>
      <w:r w:rsidRPr="00EA271C">
        <w:rPr>
          <w:rFonts w:cs="Arial"/>
          <w:b/>
        </w:rPr>
        <w:t xml:space="preserve">w terminie do dnia </w:t>
      </w:r>
      <w:r w:rsidRPr="00EA271C">
        <w:rPr>
          <w:rFonts w:cs="Arial"/>
          <w:b/>
        </w:rPr>
        <w:br/>
        <w:t xml:space="preserve">31 grudnia 2022 r. </w:t>
      </w:r>
    </w:p>
    <w:p w14:paraId="42702A38" w14:textId="77777777" w:rsidR="00EA271C" w:rsidRPr="00EA271C" w:rsidRDefault="00EA271C" w:rsidP="00153B81">
      <w:pPr>
        <w:overflowPunct w:val="0"/>
        <w:autoSpaceDE w:val="0"/>
        <w:autoSpaceDN w:val="0"/>
        <w:adjustRightInd w:val="0"/>
        <w:spacing w:after="120"/>
        <w:ind w:left="42"/>
        <w:textAlignment w:val="baseline"/>
        <w:rPr>
          <w:rFonts w:cs="Arial"/>
          <w:bCs/>
        </w:rPr>
      </w:pPr>
      <w:r w:rsidRPr="00EA271C">
        <w:rPr>
          <w:rFonts w:cs="Arial"/>
          <w:b/>
          <w:bCs/>
        </w:rPr>
        <w:t>XVII.18</w:t>
      </w:r>
      <w:r w:rsidRPr="00EA271C">
        <w:rPr>
          <w:rFonts w:cs="Arial"/>
        </w:rPr>
        <w:t xml:space="preserve">. Zobowiązuję prowadzącego instalacje do wykonania boksów magazynowych np. typu  </w:t>
      </w:r>
      <w:proofErr w:type="spellStart"/>
      <w:r w:rsidRPr="00EA271C">
        <w:rPr>
          <w:rFonts w:cs="Arial"/>
        </w:rPr>
        <w:t>legoblok</w:t>
      </w:r>
      <w:proofErr w:type="spellEnd"/>
      <w:r w:rsidRPr="00EA271C">
        <w:rPr>
          <w:rFonts w:cs="Arial"/>
        </w:rPr>
        <w:t xml:space="preserve"> </w:t>
      </w:r>
      <w:r w:rsidRPr="00EA271C">
        <w:rPr>
          <w:rFonts w:cs="Arial"/>
          <w:bCs/>
          <w:lang w:eastAsia="x-none"/>
        </w:rPr>
        <w:t xml:space="preserve">na placach nr 1 i nr 2 - </w:t>
      </w:r>
      <w:r w:rsidRPr="00EA271C">
        <w:rPr>
          <w:rFonts w:cs="Arial"/>
          <w:bCs/>
          <w:lang w:val="x-none" w:eastAsia="x-none"/>
        </w:rPr>
        <w:t xml:space="preserve">w terminie </w:t>
      </w:r>
      <w:r w:rsidRPr="00EA271C">
        <w:rPr>
          <w:rFonts w:cs="Arial"/>
          <w:bCs/>
          <w:lang w:eastAsia="x-none"/>
        </w:rPr>
        <w:t xml:space="preserve">do </w:t>
      </w:r>
      <w:r w:rsidRPr="00EA271C">
        <w:rPr>
          <w:rFonts w:cs="Arial"/>
          <w:bCs/>
          <w:lang w:val="x-none" w:eastAsia="x-none"/>
        </w:rPr>
        <w:t>dn</w:t>
      </w:r>
      <w:r w:rsidRPr="00EA271C">
        <w:rPr>
          <w:rFonts w:cs="Arial"/>
          <w:bCs/>
          <w:lang w:eastAsia="x-none"/>
        </w:rPr>
        <w:t>ia</w:t>
      </w:r>
      <w:r w:rsidRPr="00EA271C">
        <w:rPr>
          <w:rFonts w:cs="Arial"/>
          <w:bCs/>
          <w:lang w:val="x-none" w:eastAsia="x-none"/>
        </w:rPr>
        <w:t xml:space="preserve"> </w:t>
      </w:r>
      <w:r w:rsidRPr="00EA271C">
        <w:rPr>
          <w:rFonts w:cs="Arial"/>
          <w:bCs/>
          <w:lang w:val="x-none" w:eastAsia="x-none"/>
        </w:rPr>
        <w:br/>
      </w:r>
      <w:r w:rsidRPr="00EA271C">
        <w:rPr>
          <w:rFonts w:cs="Arial"/>
          <w:bCs/>
          <w:lang w:eastAsia="x-none"/>
        </w:rPr>
        <w:t xml:space="preserve">31 maj </w:t>
      </w:r>
      <w:r w:rsidRPr="00EA271C">
        <w:rPr>
          <w:rFonts w:cs="Arial"/>
          <w:bCs/>
          <w:lang w:val="x-none" w:eastAsia="x-none"/>
        </w:rPr>
        <w:t>202</w:t>
      </w:r>
      <w:r w:rsidRPr="00EA271C">
        <w:rPr>
          <w:rFonts w:cs="Arial"/>
          <w:bCs/>
          <w:lang w:eastAsia="x-none"/>
        </w:rPr>
        <w:t>0</w:t>
      </w:r>
      <w:r w:rsidRPr="00EA271C">
        <w:rPr>
          <w:rFonts w:cs="Arial"/>
          <w:bCs/>
          <w:lang w:val="x-none" w:eastAsia="x-none"/>
        </w:rPr>
        <w:t xml:space="preserve"> r</w:t>
      </w:r>
      <w:r w:rsidRPr="00EA271C">
        <w:rPr>
          <w:rFonts w:cs="Arial"/>
          <w:bCs/>
        </w:rPr>
        <w:t>.</w:t>
      </w:r>
      <w:bookmarkStart w:id="122" w:name="_Hlk53676334"/>
    </w:p>
    <w:bookmarkEnd w:id="122"/>
    <w:p w14:paraId="64107A7D" w14:textId="77777777" w:rsidR="00EA271C" w:rsidRPr="00EA271C" w:rsidRDefault="00EA271C" w:rsidP="001C3AC9">
      <w:pPr>
        <w:pStyle w:val="Nagwek2"/>
      </w:pPr>
      <w:r w:rsidRPr="00EA271C">
        <w:t>XVIII. Zabezpieczenie roszczeń.</w:t>
      </w:r>
    </w:p>
    <w:p w14:paraId="6737E693" w14:textId="77777777" w:rsidR="00EA271C" w:rsidRPr="00EA271C" w:rsidRDefault="00EA271C" w:rsidP="00153B81">
      <w:pPr>
        <w:contextualSpacing/>
        <w:rPr>
          <w:rFonts w:eastAsia="Calibri" w:cs="Arial"/>
          <w:lang w:eastAsia="en-US"/>
        </w:rPr>
      </w:pPr>
      <w:r w:rsidRPr="00EA271C">
        <w:rPr>
          <w:rFonts w:eastAsia="Calibri" w:cs="Arial"/>
          <w:lang w:eastAsia="en-US"/>
        </w:rPr>
        <w:t xml:space="preserve">XVIII.1. W stosunku do posiadacza odpadów tj. Przedsiębiorstwa Usług Komunalnych „EMPOL” Sp. z o.o., 34-451 Tylmanowa, os. Rzeka 133, Regon 492841416, NIP 735-249-71-96, ustanowiono zabezpieczenie roszczeń umożliwiające pokrycie kosztów wykonania zastępczego: </w:t>
      </w:r>
    </w:p>
    <w:p w14:paraId="66957515" w14:textId="77777777" w:rsidR="00EA271C" w:rsidRPr="00EA271C" w:rsidRDefault="00EA271C" w:rsidP="00153B81">
      <w:pPr>
        <w:contextualSpacing/>
        <w:rPr>
          <w:rFonts w:eastAsia="Calibri" w:cs="Arial"/>
          <w:lang w:eastAsia="en-US"/>
        </w:rPr>
      </w:pPr>
      <w:r w:rsidRPr="00EA271C">
        <w:rPr>
          <w:rFonts w:eastAsia="Calibri" w:cs="Arial"/>
          <w:lang w:eastAsia="en-US"/>
        </w:rPr>
        <w:t>1) decyzji nakazującej posiadaczowi odpadów usunięcie odpadów z miejsca nieprzeznaczonego do ich składowania lub magazynowania, zgodnie z art. 26 ust. 2 ustawy z dnia 14 grudnia 2012 r. o odpadach,</w:t>
      </w:r>
    </w:p>
    <w:p w14:paraId="0EB9A51C" w14:textId="1E7D2E81" w:rsidR="00EA271C" w:rsidRPr="00EA271C" w:rsidRDefault="00EA271C" w:rsidP="00153B81">
      <w:pPr>
        <w:contextualSpacing/>
        <w:rPr>
          <w:rFonts w:eastAsia="Calibri" w:cs="Arial"/>
          <w:lang w:eastAsia="en-US"/>
        </w:rPr>
      </w:pPr>
      <w:r w:rsidRPr="00EA271C">
        <w:rPr>
          <w:rFonts w:eastAsia="Calibri" w:cs="Arial"/>
          <w:lang w:eastAsia="en-US"/>
        </w:rPr>
        <w:t xml:space="preserve">2) obowiązku wynikającego z art. 47 ust. 5 ustawy z dnia 14 grudnia 2012 r. </w:t>
      </w:r>
      <w:r w:rsidRPr="00EA271C">
        <w:rPr>
          <w:rFonts w:eastAsia="Calibri" w:cs="Arial"/>
          <w:lang w:eastAsia="en-US"/>
        </w:rPr>
        <w:br/>
        <w:t xml:space="preserve">o odpadach, w tym usunięcia odpadów i ich zagospodarowania, łącznie z odpadami stanowiącymi pozostałości z akcji gaśniczej lub usunięcia negatywnych skutków </w:t>
      </w:r>
      <w:r w:rsidRPr="00EA271C">
        <w:rPr>
          <w:rFonts w:eastAsia="Calibri" w:cs="Arial"/>
          <w:lang w:eastAsia="en-US"/>
        </w:rPr>
        <w:br/>
        <w:t xml:space="preserve">w środowisku lub szkód w środowisku w rozumieniu ustawy z dnia 13 kwietnia </w:t>
      </w:r>
      <w:r w:rsidRPr="00EA271C">
        <w:rPr>
          <w:rFonts w:eastAsia="Calibri" w:cs="Arial"/>
          <w:lang w:eastAsia="en-US"/>
        </w:rPr>
        <w:br/>
        <w:t xml:space="preserve">2007 r. o zapobieganiu szkodom w środowisku i ich naprawie w ramach prowadzonej działalności w zakresie przetwarzania odpadów, na podstawie posiadanego pozwolenia zintegrowanego – w formie i wysokości określonej w postanowieniu Marszałka Województwa Podkarpackiego, o którym mowa w art. 48a ust. 7 ustawy </w:t>
      </w:r>
      <w:r w:rsidR="00153B81">
        <w:rPr>
          <w:rFonts w:eastAsia="Calibri" w:cs="Arial"/>
          <w:lang w:eastAsia="en-US"/>
        </w:rPr>
        <w:br/>
      </w:r>
      <w:r w:rsidRPr="00EA271C">
        <w:rPr>
          <w:rFonts w:eastAsia="Calibri" w:cs="Arial"/>
          <w:lang w:eastAsia="en-US"/>
        </w:rPr>
        <w:t>z dnia 14 grudnia 2012 r. o odpadach.”</w:t>
      </w:r>
    </w:p>
    <w:p w14:paraId="02FFEE07" w14:textId="77777777" w:rsidR="00EA271C" w:rsidRPr="00EA271C" w:rsidRDefault="00EA271C" w:rsidP="00EA271C">
      <w:pPr>
        <w:spacing w:line="276" w:lineRule="auto"/>
        <w:rPr>
          <w:rFonts w:cs="Arial"/>
          <w:b/>
        </w:rPr>
      </w:pPr>
    </w:p>
    <w:p w14:paraId="2F5B47A1" w14:textId="77777777" w:rsidR="00EA271C" w:rsidRPr="00EA271C" w:rsidRDefault="00EA271C" w:rsidP="00EA271C">
      <w:pPr>
        <w:spacing w:line="276" w:lineRule="auto"/>
        <w:rPr>
          <w:rFonts w:cs="Arial"/>
          <w:bCs/>
        </w:rPr>
      </w:pPr>
      <w:r w:rsidRPr="00EA271C">
        <w:rPr>
          <w:rFonts w:cs="Arial"/>
          <w:b/>
        </w:rPr>
        <w:t>II.</w:t>
      </w:r>
      <w:r w:rsidRPr="00EA271C">
        <w:rPr>
          <w:rFonts w:cs="Arial"/>
          <w:bCs/>
        </w:rPr>
        <w:t xml:space="preserve"> </w:t>
      </w:r>
      <w:r w:rsidRPr="00EA271C">
        <w:rPr>
          <w:rFonts w:cs="Arial"/>
          <w:b/>
        </w:rPr>
        <w:t>Załączniki nr 1, nr 2, nr 3, nr 4, nr 6</w:t>
      </w:r>
      <w:r w:rsidRPr="00EA271C">
        <w:rPr>
          <w:rFonts w:cs="Arial"/>
          <w:bCs/>
        </w:rPr>
        <w:t xml:space="preserve"> do pozwolenia otrzymują nowe brzmienie. </w:t>
      </w:r>
    </w:p>
    <w:p w14:paraId="5BD7B119" w14:textId="77777777" w:rsidR="00EA271C" w:rsidRPr="00EA271C" w:rsidRDefault="00EA271C" w:rsidP="00EA271C">
      <w:pPr>
        <w:rPr>
          <w:rFonts w:cs="Arial"/>
          <w:b/>
        </w:rPr>
      </w:pPr>
    </w:p>
    <w:p w14:paraId="7CB1F31B" w14:textId="77777777" w:rsidR="00EA271C" w:rsidRPr="00EA271C" w:rsidRDefault="00EA271C" w:rsidP="00EA271C">
      <w:pPr>
        <w:rPr>
          <w:rFonts w:cs="Arial"/>
          <w:b/>
        </w:rPr>
      </w:pPr>
      <w:r w:rsidRPr="00EA271C">
        <w:rPr>
          <w:rFonts w:cs="Arial"/>
          <w:b/>
        </w:rPr>
        <w:t xml:space="preserve">III. Dodaję załącznik nr 10 </w:t>
      </w:r>
      <w:r w:rsidRPr="00EA271C">
        <w:rPr>
          <w:rFonts w:cs="Arial"/>
          <w:bCs/>
        </w:rPr>
        <w:t>do pozwolenia.</w:t>
      </w:r>
      <w:r w:rsidRPr="00EA271C">
        <w:rPr>
          <w:rFonts w:cs="Arial"/>
          <w:b/>
        </w:rPr>
        <w:t xml:space="preserve"> </w:t>
      </w:r>
    </w:p>
    <w:p w14:paraId="51C849A5" w14:textId="77777777" w:rsidR="00EA271C" w:rsidRPr="00EA271C" w:rsidRDefault="00EA271C" w:rsidP="00EA271C">
      <w:pPr>
        <w:rPr>
          <w:rFonts w:cs="Arial"/>
          <w:b/>
        </w:rPr>
      </w:pPr>
    </w:p>
    <w:p w14:paraId="0BBE1C15" w14:textId="77777777" w:rsidR="00EA271C" w:rsidRPr="00EA271C" w:rsidRDefault="00EA271C" w:rsidP="00EA271C">
      <w:pPr>
        <w:rPr>
          <w:rFonts w:cs="Arial"/>
          <w:b/>
        </w:rPr>
      </w:pPr>
      <w:r w:rsidRPr="00EA271C">
        <w:rPr>
          <w:rFonts w:cs="Arial"/>
          <w:b/>
        </w:rPr>
        <w:t>IV. Pozostałe warunki decyzji pozostają bez zmian.</w:t>
      </w:r>
      <w:bookmarkEnd w:id="116"/>
    </w:p>
    <w:p w14:paraId="1747FCA4" w14:textId="77777777" w:rsidR="00EA271C" w:rsidRPr="00EA271C" w:rsidRDefault="00EA271C" w:rsidP="00EA271C">
      <w:pPr>
        <w:jc w:val="center"/>
        <w:rPr>
          <w:rFonts w:cs="Arial"/>
          <w:b/>
        </w:rPr>
      </w:pPr>
    </w:p>
    <w:p w14:paraId="3FB3DD18" w14:textId="77777777" w:rsidR="00EA271C" w:rsidRPr="00EA271C" w:rsidRDefault="00EA271C" w:rsidP="00EA271C">
      <w:pPr>
        <w:jc w:val="center"/>
        <w:rPr>
          <w:rFonts w:cs="Arial"/>
          <w:b/>
        </w:rPr>
      </w:pPr>
    </w:p>
    <w:p w14:paraId="7235C06D" w14:textId="77777777" w:rsidR="00EA271C" w:rsidRPr="00EA271C" w:rsidRDefault="00EA271C" w:rsidP="001C3AC9">
      <w:pPr>
        <w:pStyle w:val="Nagwek3"/>
        <w:jc w:val="center"/>
      </w:pPr>
      <w:r w:rsidRPr="00EA271C">
        <w:t>U z a s a d n i e n i e:</w:t>
      </w:r>
    </w:p>
    <w:p w14:paraId="13240638" w14:textId="77777777" w:rsidR="00EA271C" w:rsidRPr="00EA271C" w:rsidRDefault="00EA271C" w:rsidP="00EA271C">
      <w:pPr>
        <w:jc w:val="center"/>
        <w:rPr>
          <w:rFonts w:cs="Arial"/>
          <w:b/>
          <w:sz w:val="23"/>
          <w:szCs w:val="23"/>
        </w:rPr>
      </w:pPr>
    </w:p>
    <w:p w14:paraId="680F461E" w14:textId="77777777" w:rsidR="00EA271C" w:rsidRPr="00EA271C" w:rsidRDefault="00EA271C" w:rsidP="00EA271C">
      <w:pPr>
        <w:tabs>
          <w:tab w:val="left" w:pos="993"/>
        </w:tabs>
        <w:suppressAutoHyphens/>
        <w:rPr>
          <w:rFonts w:eastAsiaTheme="minorHAnsi" w:cs="Arial"/>
          <w:bCs/>
          <w:lang w:eastAsia="en-US"/>
        </w:rPr>
      </w:pPr>
      <w:r w:rsidRPr="00EA271C">
        <w:rPr>
          <w:rFonts w:cs="Arial"/>
          <w:sz w:val="23"/>
          <w:szCs w:val="23"/>
          <w:lang w:eastAsia="ar-SA"/>
        </w:rPr>
        <w:tab/>
      </w:r>
      <w:r w:rsidRPr="00EA271C">
        <w:rPr>
          <w:rFonts w:cs="Arial"/>
          <w:lang w:eastAsia="ar-SA"/>
        </w:rPr>
        <w:t xml:space="preserve">Wnioskiem </w:t>
      </w:r>
      <w:r w:rsidRPr="00EA271C">
        <w:rPr>
          <w:rFonts w:cs="Arial"/>
          <w:bCs/>
          <w:lang w:eastAsia="ar-SA"/>
        </w:rPr>
        <w:t>z</w:t>
      </w:r>
      <w:r w:rsidRPr="00EA271C">
        <w:rPr>
          <w:rFonts w:cs="Arial"/>
          <w:lang w:eastAsia="ar-SA"/>
        </w:rPr>
        <w:t xml:space="preserve"> dnia 4 lutego 2022 r. (data wpływu: 14 lutego 2022 r.) wraz </w:t>
      </w:r>
      <w:r w:rsidRPr="00EA271C">
        <w:rPr>
          <w:rFonts w:cs="Arial"/>
          <w:lang w:eastAsia="ar-SA"/>
        </w:rPr>
        <w:br/>
        <w:t xml:space="preserve">z uzupełnieniami  z dn. 4 maja 2022 r., z dn. 23 maja 2022 r., z dn. 5 lipca 2022 r. </w:t>
      </w:r>
      <w:r w:rsidRPr="00EA271C">
        <w:rPr>
          <w:rFonts w:eastAsiaTheme="minorHAnsi" w:cs="Arial"/>
          <w:bCs/>
          <w:lang w:eastAsia="en-US"/>
        </w:rPr>
        <w:t>Przedsiębiorstwo Usług Komunalnych EMPOL Sp. z o.o., os. Rzeka 133, 34-451 Tylmanowa, regon: 492841416, NIP 735-24-97-196,</w:t>
      </w:r>
      <w:r w:rsidRPr="00EA271C">
        <w:rPr>
          <w:rFonts w:eastAsiaTheme="minorHAnsi" w:cs="Arial"/>
          <w:lang w:eastAsia="en-US"/>
        </w:rPr>
        <w:t xml:space="preserve"> reprezentowane przez Pełnomocnika, </w:t>
      </w:r>
      <w:r w:rsidRPr="00EA271C">
        <w:rPr>
          <w:rFonts w:cs="Arial"/>
          <w:lang w:eastAsia="ar-SA"/>
        </w:rPr>
        <w:t xml:space="preserve">wystąpiło o zmianę </w:t>
      </w:r>
      <w:r w:rsidRPr="00EA271C">
        <w:rPr>
          <w:rFonts w:eastAsiaTheme="minorHAnsi" w:cs="Arial"/>
          <w:lang w:eastAsia="en-US"/>
        </w:rPr>
        <w:t xml:space="preserve">pozwolenia zintegrowanego udzielonego decyzją </w:t>
      </w:r>
      <w:r w:rsidRPr="00EA271C">
        <w:rPr>
          <w:rFonts w:eastAsiaTheme="minorHAnsi" w:cs="Arial"/>
          <w:bCs/>
          <w:iCs/>
          <w:lang w:eastAsia="en-US"/>
        </w:rPr>
        <w:t xml:space="preserve">Marszałka Województwa Podkarpackiego z dnia </w:t>
      </w:r>
      <w:r w:rsidRPr="00EA271C">
        <w:rPr>
          <w:rFonts w:eastAsiaTheme="minorHAnsi" w:cs="Arial"/>
          <w:lang w:eastAsia="en-US"/>
        </w:rPr>
        <w:t xml:space="preserve">12 stycznia 2016 r. znak: </w:t>
      </w:r>
      <w:r w:rsidRPr="00EA271C">
        <w:rPr>
          <w:rFonts w:eastAsiaTheme="minorHAnsi" w:cs="Arial"/>
          <w:lang w:eastAsia="en-US"/>
        </w:rPr>
        <w:br/>
        <w:t>OS-I.7222.53.1.2015.RD (ze zm.), na prowadzenie:</w:t>
      </w:r>
    </w:p>
    <w:p w14:paraId="2D01DA72" w14:textId="77777777" w:rsidR="00EA271C" w:rsidRPr="00EA271C" w:rsidRDefault="00EA271C" w:rsidP="00EA271C">
      <w:pPr>
        <w:rPr>
          <w:rFonts w:cs="Arial"/>
        </w:rPr>
      </w:pPr>
      <w:r w:rsidRPr="00EA271C">
        <w:rPr>
          <w:rFonts w:cs="Arial"/>
        </w:rPr>
        <w:t xml:space="preserve">1. Instalacji do mechaniczno – biologicznego przetwarzania zmieszanych odpadów komunalnych tzw. MBP, którą tworzą: </w:t>
      </w:r>
    </w:p>
    <w:p w14:paraId="3B261052" w14:textId="77777777" w:rsidR="00EA271C" w:rsidRPr="00EA271C" w:rsidRDefault="00EA271C" w:rsidP="00EA271C">
      <w:pPr>
        <w:numPr>
          <w:ilvl w:val="0"/>
          <w:numId w:val="37"/>
        </w:numPr>
        <w:ind w:left="364"/>
        <w:jc w:val="left"/>
        <w:rPr>
          <w:rFonts w:eastAsiaTheme="minorHAnsi" w:cs="Arial"/>
          <w:lang w:eastAsia="en-US"/>
        </w:rPr>
      </w:pPr>
      <w:r w:rsidRPr="00EA271C">
        <w:rPr>
          <w:rFonts w:eastAsiaTheme="minorHAnsi" w:cs="Arial"/>
          <w:lang w:eastAsia="en-US"/>
        </w:rPr>
        <w:t xml:space="preserve">węzeł do mechanicznego przetwarzania odpadów o wydajności 104 000 Mg/rok, </w:t>
      </w:r>
    </w:p>
    <w:p w14:paraId="3E4CE983" w14:textId="77777777" w:rsidR="00EA271C" w:rsidRPr="00EA271C" w:rsidRDefault="00EA271C" w:rsidP="00EA271C">
      <w:pPr>
        <w:numPr>
          <w:ilvl w:val="0"/>
          <w:numId w:val="39"/>
        </w:numPr>
        <w:ind w:left="378"/>
        <w:jc w:val="left"/>
        <w:rPr>
          <w:rFonts w:eastAsiaTheme="minorHAnsi" w:cs="Arial"/>
          <w:lang w:eastAsia="en-US"/>
        </w:rPr>
      </w:pPr>
      <w:r w:rsidRPr="00EA271C">
        <w:rPr>
          <w:rFonts w:eastAsiaTheme="minorHAnsi" w:cs="Arial"/>
          <w:lang w:eastAsia="en-US"/>
        </w:rPr>
        <w:t xml:space="preserve">węzeł do biologicznego przetwarzania odpadów w procesie stabilizacji tlenowej frakcji podsitowej o wydajności 64 400 Mg/rok; oraz </w:t>
      </w:r>
    </w:p>
    <w:p w14:paraId="27A72A9F" w14:textId="77777777" w:rsidR="00EA271C" w:rsidRPr="00EA271C" w:rsidRDefault="00EA271C" w:rsidP="00EA271C">
      <w:pPr>
        <w:ind w:left="18"/>
        <w:rPr>
          <w:rFonts w:eastAsiaTheme="minorHAnsi" w:cs="Arial"/>
          <w:lang w:eastAsia="en-US"/>
        </w:rPr>
      </w:pPr>
      <w:r w:rsidRPr="00EA271C">
        <w:rPr>
          <w:rFonts w:eastAsiaTheme="minorHAnsi" w:cs="Arial"/>
          <w:lang w:eastAsia="en-US"/>
        </w:rPr>
        <w:t>2. Instalacji do biologicznego przetwarzania odpadów zielonych selektywnie zebranych, w ilości 3 300 Mg/rok,</w:t>
      </w:r>
    </w:p>
    <w:p w14:paraId="531ADC0B" w14:textId="77777777" w:rsidR="00EA271C" w:rsidRPr="00EA271C" w:rsidRDefault="00EA271C" w:rsidP="00EA271C">
      <w:pPr>
        <w:rPr>
          <w:rFonts w:eastAsiaTheme="minorHAnsi" w:cs="Arial"/>
          <w:lang w:eastAsia="en-US"/>
        </w:rPr>
      </w:pPr>
      <w:r w:rsidRPr="00EA271C">
        <w:rPr>
          <w:rFonts w:eastAsiaTheme="minorHAnsi" w:cs="Arial"/>
          <w:lang w:eastAsia="en-US"/>
        </w:rPr>
        <w:t>zlokalizowanych w m. Młyny, gmina Radymno.</w:t>
      </w:r>
    </w:p>
    <w:p w14:paraId="48787A5F" w14:textId="77777777" w:rsidR="00EA271C" w:rsidRPr="00EA271C" w:rsidRDefault="00EA271C" w:rsidP="00EA271C">
      <w:pPr>
        <w:rPr>
          <w:rFonts w:cs="Arial"/>
        </w:rPr>
      </w:pPr>
      <w:r w:rsidRPr="00EA271C">
        <w:rPr>
          <w:rFonts w:cs="Arial"/>
        </w:rPr>
        <w:t xml:space="preserve">Informacja o przedmiotowym wniosku umieszczona została w publicznie dostępnym wykazie danych dokumentach zawierających informacje o środowisku i jego ochronie pod numerem </w:t>
      </w:r>
      <w:r w:rsidRPr="00EA271C">
        <w:rPr>
          <w:rFonts w:cs="Arial"/>
          <w:bCs/>
        </w:rPr>
        <w:t>64/2022.</w:t>
      </w:r>
    </w:p>
    <w:p w14:paraId="50FB6953" w14:textId="77777777" w:rsidR="00EA271C" w:rsidRPr="00EA271C" w:rsidRDefault="00EA271C" w:rsidP="00EA271C">
      <w:pPr>
        <w:ind w:firstLine="708"/>
        <w:rPr>
          <w:rFonts w:cs="Arial"/>
        </w:rPr>
      </w:pPr>
      <w:r w:rsidRPr="00EA271C">
        <w:rPr>
          <w:rFonts w:cs="Arial"/>
        </w:rPr>
        <w:t>Rozpatrując wniosek ustaliłem, co następuje:</w:t>
      </w:r>
    </w:p>
    <w:p w14:paraId="580474AF" w14:textId="77777777" w:rsidR="00EA271C" w:rsidRPr="00EA271C" w:rsidRDefault="00EA271C" w:rsidP="00EA271C">
      <w:pPr>
        <w:ind w:firstLine="708"/>
        <w:contextualSpacing/>
        <w:rPr>
          <w:rFonts w:eastAsia="Calibri" w:cs="Arial"/>
          <w:lang w:eastAsia="en-US"/>
        </w:rPr>
      </w:pPr>
      <w:r w:rsidRPr="00EA271C">
        <w:rPr>
          <w:rFonts w:eastAsia="Calibri" w:cs="Arial"/>
          <w:lang w:eastAsia="en-US"/>
        </w:rPr>
        <w:t xml:space="preserve">Przedmiotem wniosku o zmianę pozwolenia zintegrowanego są następujące instalacje, kwalifikowane zgodnie z pkt. 5 pkt. 3 lit b załącznika do rozporządzenia Ministra Środowiska z dnia 27 sierpnia 2014 r. w sprawie rodzajów instalacji mogących powodować znaczne zanieczyszczenie poszczególnych elementów przyrodniczych albo środowiska jako całości (Dz. U. z 2014 r. poz. 1169), tj. jako instalacja </w:t>
      </w:r>
      <w:r w:rsidRPr="00EA271C">
        <w:rPr>
          <w:rFonts w:eastAsia="Calibri" w:cs="Arial"/>
          <w:lang w:eastAsia="en-US" w:bidi="pl-PL"/>
        </w:rPr>
        <w:t>do odzysku lub kombinacji odzysku i unieszkodliwiania o zdolności przetwarzania ponad 75 ton na dobę, z wykorzystaniem obróbki biologicznej odpadów oraz obróbki wstępnej odpadów przeznaczonych do termicznego przekształcania):</w:t>
      </w:r>
    </w:p>
    <w:p w14:paraId="3DFD4E1E" w14:textId="77777777" w:rsidR="00EA271C" w:rsidRPr="00EA271C" w:rsidRDefault="00EA271C" w:rsidP="00EA271C">
      <w:pPr>
        <w:rPr>
          <w:rFonts w:cs="Arial"/>
          <w:bCs/>
          <w:lang w:bidi="pl-PL"/>
        </w:rPr>
      </w:pPr>
      <w:r w:rsidRPr="00EA271C">
        <w:rPr>
          <w:rFonts w:cs="Arial"/>
          <w:bCs/>
        </w:rPr>
        <w:t xml:space="preserve">1. Instalacja do mechaniczno – biologicznego przetwarzania odpadów tj. MBP, </w:t>
      </w:r>
      <w:r w:rsidRPr="00EA271C">
        <w:rPr>
          <w:rFonts w:cs="Arial"/>
          <w:bCs/>
        </w:rPr>
        <w:br/>
        <w:t xml:space="preserve">do której kierowane jest 130 000 Mg odpadów rocznie,  w tym instalacja do produkcji paliwa alternatywnego tj. instalacja </w:t>
      </w:r>
      <w:r w:rsidRPr="00EA271C">
        <w:rPr>
          <w:rFonts w:cs="Arial"/>
          <w:bCs/>
          <w:lang w:bidi="pl-PL"/>
        </w:rPr>
        <w:t xml:space="preserve">do odzysku lub kombinacji odzysku </w:t>
      </w:r>
      <w:r w:rsidRPr="00EA271C">
        <w:rPr>
          <w:rFonts w:cs="Arial"/>
          <w:bCs/>
          <w:lang w:bidi="pl-PL"/>
        </w:rPr>
        <w:br/>
        <w:t xml:space="preserve">i unieszkodliwiania o zdolności przetwarzania ponad 75 ton na dobę, </w:t>
      </w:r>
      <w:r w:rsidRPr="00EA271C">
        <w:rPr>
          <w:rFonts w:cs="Arial"/>
          <w:bCs/>
          <w:lang w:bidi="pl-PL"/>
        </w:rPr>
        <w:br/>
        <w:t xml:space="preserve">z wykorzystaniem: </w:t>
      </w:r>
    </w:p>
    <w:p w14:paraId="39AAA7FF" w14:textId="77777777" w:rsidR="00EA271C" w:rsidRPr="00EA271C" w:rsidRDefault="00EA271C">
      <w:pPr>
        <w:numPr>
          <w:ilvl w:val="0"/>
          <w:numId w:val="79"/>
        </w:numPr>
        <w:ind w:left="364"/>
        <w:rPr>
          <w:rFonts w:eastAsia="Calibri" w:cs="Arial"/>
          <w:bCs/>
          <w:lang w:eastAsia="en-US" w:bidi="pl-PL"/>
        </w:rPr>
      </w:pPr>
      <w:r w:rsidRPr="00EA271C">
        <w:rPr>
          <w:rFonts w:eastAsia="Calibri" w:cs="Arial"/>
          <w:bCs/>
          <w:lang w:eastAsia="en-US" w:bidi="pl-PL"/>
        </w:rPr>
        <w:t xml:space="preserve">obróbki biologicznej odpadów oraz </w:t>
      </w:r>
    </w:p>
    <w:p w14:paraId="62FBA5F8" w14:textId="77777777" w:rsidR="00EA271C" w:rsidRPr="00EA271C" w:rsidRDefault="00EA271C">
      <w:pPr>
        <w:numPr>
          <w:ilvl w:val="0"/>
          <w:numId w:val="79"/>
        </w:numPr>
        <w:ind w:left="364"/>
        <w:rPr>
          <w:rFonts w:eastAsia="Calibri" w:cs="Arial"/>
          <w:bCs/>
          <w:lang w:eastAsia="en-US" w:bidi="pl-PL"/>
        </w:rPr>
      </w:pPr>
      <w:r w:rsidRPr="00EA271C">
        <w:rPr>
          <w:rFonts w:eastAsia="Calibri" w:cs="Arial"/>
          <w:bCs/>
          <w:lang w:eastAsia="en-US" w:bidi="pl-PL"/>
        </w:rPr>
        <w:t>obróbki wstępnej odpadów przeznaczonych do termicznego przekształcania.</w:t>
      </w:r>
    </w:p>
    <w:p w14:paraId="6B1B0E1B" w14:textId="77777777" w:rsidR="00EA271C" w:rsidRPr="00EA271C" w:rsidRDefault="00EA271C" w:rsidP="00EA271C">
      <w:pPr>
        <w:ind w:left="4"/>
        <w:rPr>
          <w:rFonts w:cs="Arial"/>
        </w:rPr>
      </w:pPr>
      <w:r w:rsidRPr="00EA271C">
        <w:rPr>
          <w:rFonts w:cs="Arial"/>
          <w:bCs/>
        </w:rPr>
        <w:t xml:space="preserve">2. Instalacja do kompostowania odpadów zielonych i innych odpadów biodegradowalnych zbieranych selektywnie o zdolności przetwarzania odpadów </w:t>
      </w:r>
      <w:r w:rsidRPr="00EA271C">
        <w:rPr>
          <w:rFonts w:cs="Arial"/>
          <w:bCs/>
        </w:rPr>
        <w:br/>
      </w:r>
      <w:r w:rsidRPr="00EA271C">
        <w:rPr>
          <w:rFonts w:cs="Arial"/>
        </w:rPr>
        <w:t xml:space="preserve">w ilości 10 000 Mg/rok, tj. instalacja </w:t>
      </w:r>
      <w:r w:rsidRPr="00EA271C">
        <w:rPr>
          <w:rFonts w:cs="Arial"/>
          <w:lang w:bidi="pl-PL"/>
        </w:rPr>
        <w:t>do odzysku odpadów, z wykorzystaniem:</w:t>
      </w:r>
    </w:p>
    <w:p w14:paraId="07F91B0C" w14:textId="77777777" w:rsidR="00EA271C" w:rsidRPr="00EA271C" w:rsidRDefault="00EA271C">
      <w:pPr>
        <w:numPr>
          <w:ilvl w:val="0"/>
          <w:numId w:val="79"/>
        </w:numPr>
        <w:ind w:left="364"/>
        <w:rPr>
          <w:rFonts w:eastAsia="Calibri" w:cs="Arial"/>
          <w:lang w:eastAsia="en-US"/>
        </w:rPr>
      </w:pPr>
      <w:r w:rsidRPr="00EA271C">
        <w:rPr>
          <w:rFonts w:eastAsia="Calibri" w:cs="Arial"/>
          <w:lang w:eastAsia="en-US" w:bidi="pl-PL"/>
        </w:rPr>
        <w:t xml:space="preserve"> obróbki biologicznej odpadów.</w:t>
      </w:r>
    </w:p>
    <w:p w14:paraId="7A8F4AF0" w14:textId="77777777" w:rsidR="00EA271C" w:rsidRPr="00EA271C" w:rsidRDefault="00EA271C" w:rsidP="00EA271C">
      <w:pPr>
        <w:rPr>
          <w:rFonts w:cs="Arial"/>
        </w:rPr>
      </w:pPr>
      <w:r w:rsidRPr="00EA271C">
        <w:rPr>
          <w:rFonts w:cs="Arial"/>
        </w:rPr>
        <w:lastRenderedPageBreak/>
        <w:t xml:space="preserve">Uwzględniając zapis ww. rozporządzenia „Parametry tego samego rodzaju, charakteryzujące skalę działalności prowadzonej w instalacji, odnoszące się do instalacji tego samego rodzaju, położonych na terenie jednego zakładu, sumuje się”, należy stwierdzić, że instalacje zaliczane do tego samego rodzaju określonego </w:t>
      </w:r>
      <w:r w:rsidRPr="00EA271C">
        <w:rPr>
          <w:rFonts w:cs="Arial"/>
        </w:rPr>
        <w:br/>
        <w:t xml:space="preserve">w pkt. 5 pkt. 3 lit b załącznika, eksploatowane na terenie jednego zakładu, wymagają pozwolenia zintegrowanego, jeżeli suma ich zdolności przetwarzania przekracza </w:t>
      </w:r>
      <w:r w:rsidRPr="00EA271C">
        <w:rPr>
          <w:rFonts w:cs="Arial"/>
        </w:rPr>
        <w:br/>
        <w:t>75 ton na dobę.</w:t>
      </w:r>
    </w:p>
    <w:p w14:paraId="663AC023" w14:textId="77777777" w:rsidR="00EA271C" w:rsidRPr="00EA271C" w:rsidRDefault="00EA271C" w:rsidP="00EA271C">
      <w:pPr>
        <w:contextualSpacing/>
        <w:rPr>
          <w:rFonts w:eastAsia="Calibri" w:cs="Arial"/>
          <w:lang w:eastAsia="en-US"/>
        </w:rPr>
      </w:pPr>
      <w:r w:rsidRPr="00EA271C">
        <w:rPr>
          <w:rFonts w:eastAsia="Calibri" w:cs="Arial"/>
          <w:lang w:eastAsia="en-US"/>
        </w:rPr>
        <w:t xml:space="preserve">Jak wynika z powyższego, </w:t>
      </w:r>
      <w:r w:rsidRPr="00EA271C">
        <w:rPr>
          <w:rFonts w:eastAsia="Calibri" w:cs="Arial"/>
          <w:lang w:eastAsia="en-US" w:bidi="pl-PL"/>
        </w:rPr>
        <w:t xml:space="preserve">na terenie zakładu znajdują się instalacje tego samego rodzaju, tj. </w:t>
      </w:r>
      <w:r w:rsidRPr="00EA271C">
        <w:rPr>
          <w:rFonts w:eastAsia="Calibri" w:cs="Arial"/>
          <w:lang w:eastAsia="en-US"/>
        </w:rPr>
        <w:t xml:space="preserve">do odzysku </w:t>
      </w:r>
      <w:r w:rsidRPr="00EA271C">
        <w:rPr>
          <w:rFonts w:eastAsia="Calibri" w:cs="Arial"/>
          <w:lang w:eastAsia="en-US" w:bidi="pl-PL"/>
        </w:rPr>
        <w:t>lub kombinacji odzysku i unieszkodliwiania o łącznej zdolności przetwarzania ponad 75 ton na dobę, z wykorzystaniem obróbki biologicznej odpadów oraz obróbki wstępnej odpadów przeznaczonych do termicznego przekształcania.</w:t>
      </w:r>
      <w:r w:rsidRPr="00EA271C">
        <w:rPr>
          <w:rFonts w:eastAsia="Calibri" w:cs="Arial"/>
          <w:b/>
          <w:lang w:eastAsia="en-US"/>
        </w:rPr>
        <w:t xml:space="preserve"> </w:t>
      </w:r>
      <w:r w:rsidRPr="00EA271C">
        <w:rPr>
          <w:rFonts w:eastAsia="Calibri" w:cs="Arial"/>
          <w:b/>
          <w:lang w:eastAsia="en-US"/>
        </w:rPr>
        <w:br/>
      </w:r>
      <w:r w:rsidRPr="00EA271C">
        <w:rPr>
          <w:rFonts w:eastAsia="Calibri" w:cs="Arial"/>
          <w:lang w:eastAsia="en-US"/>
        </w:rPr>
        <w:t xml:space="preserve">Tym samym na podstawie art. 201 ust. 1 ustawy Prawo ochrony środowiska eksploatacja tych instalacji wymaga pozwolenia zintegrowanego. </w:t>
      </w:r>
    </w:p>
    <w:p w14:paraId="76E9EEBB" w14:textId="77777777" w:rsidR="00EA271C" w:rsidRPr="00EA271C" w:rsidRDefault="00EA271C" w:rsidP="00EA271C">
      <w:pPr>
        <w:ind w:firstLine="708"/>
        <w:rPr>
          <w:rFonts w:cs="Arial"/>
        </w:rPr>
      </w:pPr>
      <w:r w:rsidRPr="00EA271C">
        <w:rPr>
          <w:rFonts w:cs="Arial"/>
          <w:bCs/>
        </w:rPr>
        <w:t xml:space="preserve">Eksploatowana instalacja MBP, na podstawie </w:t>
      </w:r>
      <w:r w:rsidRPr="00EA271C">
        <w:rPr>
          <w:rFonts w:cs="Arial"/>
        </w:rPr>
        <w:t xml:space="preserve">§2 ust. 1 pkt 47 rozporządzenia Rady Ministrów z dnia 10 września 2019 r. w sprawie przedsięwzięć mogących znacząco oddziaływać na środowisko (Dz. U. z 2019 r. poz. 1839), zaliczana jest do przedsięwzięć mogących zawsze znacząco oddziaływać na środowisko, tj. instalacji do przetwarzania odpadów w rozumieniu art. 3 ust. 1 pkt 21 ustawy o odpadach (…), mogących przyjmować odpady w ilości nie mniejszej niż 10 t na dobę (…). </w:t>
      </w:r>
      <w:r w:rsidRPr="00EA271C">
        <w:rPr>
          <w:rFonts w:cs="Arial"/>
        </w:rPr>
        <w:br/>
        <w:t xml:space="preserve">Instalacja jest wpisana przez Marszałka Województwa Podkarpackiego na </w:t>
      </w:r>
      <w:r w:rsidRPr="00EA271C">
        <w:rPr>
          <w:rFonts w:cs="Arial"/>
        </w:rPr>
        <w:br/>
        <w:t xml:space="preserve">„Liście funkcjonujących oraz planowanych do budowy, rozbudowy lub modernizacji na terenie województwa podkarpackiego instalacji komunalnych, o których mowa </w:t>
      </w:r>
      <w:r w:rsidRPr="00EA271C">
        <w:rPr>
          <w:rFonts w:cs="Arial"/>
        </w:rPr>
        <w:br/>
        <w:t>w art. 38b ustawy z dnia 14 grudnia 2012 r. o odpadach” jako „Instalacja do mechaniczno-biologicznego przetwarzania niesegregowanych (zmieszanych) odpadów komunalnych Sortownia odpadów komunalnych zmieszanych, kompostownia frakcji podsitowej Młyny 111a, 37-552 Młyny”.</w:t>
      </w:r>
    </w:p>
    <w:p w14:paraId="07786AFB" w14:textId="77777777" w:rsidR="00EA271C" w:rsidRPr="00EA271C" w:rsidRDefault="00EA271C" w:rsidP="00EA271C">
      <w:pPr>
        <w:rPr>
          <w:rFonts w:cs="Arial"/>
        </w:rPr>
      </w:pPr>
      <w:r w:rsidRPr="00EA271C">
        <w:rPr>
          <w:rFonts w:cs="Arial"/>
        </w:rPr>
        <w:t xml:space="preserve">Tym samym, zgodnie z art. 183 w związku z art. 378 ust. 2a pkt. 1 i 3 ustawy </w:t>
      </w:r>
      <w:r w:rsidRPr="00EA271C">
        <w:rPr>
          <w:rFonts w:cs="Arial"/>
        </w:rPr>
        <w:br/>
        <w:t xml:space="preserve">Prawo ochrony środowiska właściwym w sprawie jest marszałek województwa. </w:t>
      </w:r>
    </w:p>
    <w:p w14:paraId="31ACDA27" w14:textId="77777777" w:rsidR="00EA271C" w:rsidRPr="00EA271C" w:rsidRDefault="00EA271C" w:rsidP="00EA271C">
      <w:pPr>
        <w:ind w:firstLine="708"/>
        <w:contextualSpacing/>
        <w:rPr>
          <w:rFonts w:cs="Arial"/>
        </w:rPr>
      </w:pPr>
      <w:r w:rsidRPr="00EA271C">
        <w:rPr>
          <w:rFonts w:cs="Arial"/>
        </w:rPr>
        <w:t>Instalacja objęta niniejszym wnioskiem zlokalizowana jest w województwie podkarpackim, powiat jarosławski, gmina Radymno, miejscowość Młyny. Instalacja zlokalizowana jest na terenie działki o powierzchni 10,4417 ha o numerze ewidencyjnych: 196/11, obręb Młyny. Powierzchnia działki ewidencyjnej 196/11 obręb 0009 Młyny wynosi 10,4417 ha. Instalacje objęte pozwoleniem zintegrowanym zlokalizowane są na obszarze o powierzchni ok. 4,0 ha. Najbliższe budynki mieszkalne oddalone są o około 300 m na północny - zachód od terenu instalacji.</w:t>
      </w:r>
    </w:p>
    <w:p w14:paraId="4F39E222" w14:textId="77777777" w:rsidR="00EA271C" w:rsidRPr="00EA271C" w:rsidRDefault="00EA271C" w:rsidP="00EA271C">
      <w:pPr>
        <w:widowControl w:val="0"/>
        <w:tabs>
          <w:tab w:val="left" w:pos="284"/>
          <w:tab w:val="left" w:pos="567"/>
        </w:tabs>
        <w:overflowPunct w:val="0"/>
        <w:autoSpaceDE w:val="0"/>
        <w:autoSpaceDN w:val="0"/>
        <w:adjustRightInd w:val="0"/>
        <w:rPr>
          <w:rFonts w:cs="Arial"/>
          <w:bCs/>
        </w:rPr>
      </w:pPr>
      <w:r w:rsidRPr="00EA271C">
        <w:rPr>
          <w:rFonts w:cs="Arial"/>
        </w:rPr>
        <w:tab/>
      </w:r>
      <w:r w:rsidRPr="00EA271C">
        <w:rPr>
          <w:rFonts w:cs="Arial"/>
        </w:rPr>
        <w:tab/>
        <w:t xml:space="preserve">Po przeprowadzeniu analizy spełnienia wymogów </w:t>
      </w:r>
      <w:proofErr w:type="spellStart"/>
      <w:r w:rsidRPr="00EA271C">
        <w:rPr>
          <w:rFonts w:cs="Arial"/>
        </w:rPr>
        <w:t>formalno</w:t>
      </w:r>
      <w:proofErr w:type="spellEnd"/>
      <w:r w:rsidRPr="00EA271C">
        <w:rPr>
          <w:rFonts w:cs="Arial"/>
        </w:rPr>
        <w:t xml:space="preserve"> – prawnych, </w:t>
      </w:r>
      <w:r w:rsidRPr="00EA271C">
        <w:rPr>
          <w:rFonts w:cs="Arial"/>
        </w:rPr>
        <w:br/>
        <w:t xml:space="preserve">pismem z dnia 28 lutego 2022 r. znak: OS-I.7222.8.1.2022.RD, zawiadomiłem strony </w:t>
      </w:r>
      <w:r w:rsidRPr="00EA271C">
        <w:rPr>
          <w:rFonts w:cs="Arial"/>
        </w:rPr>
        <w:br/>
        <w:t xml:space="preserve">o wszczęciu postępowania administracyjnego w sprawie zmiany pozwolenia zintegrowanego dla ww. instalacji oraz o umieszczeniu przedmiotowego wniosku </w:t>
      </w:r>
      <w:r w:rsidRPr="00EA271C">
        <w:rPr>
          <w:rFonts w:cs="Arial"/>
        </w:rPr>
        <w:br/>
        <w:t xml:space="preserve">w publicznie dostępnym wykazie danych o dokumentach zawierających informacje </w:t>
      </w:r>
      <w:r w:rsidRPr="00EA271C">
        <w:rPr>
          <w:rFonts w:cs="Arial"/>
        </w:rPr>
        <w:br/>
        <w:t>o środowisku i jego ochronie pod numerem 64/2022</w:t>
      </w:r>
      <w:r w:rsidRPr="00EA271C">
        <w:rPr>
          <w:rFonts w:cs="Arial"/>
          <w:bCs/>
        </w:rPr>
        <w:t>.</w:t>
      </w:r>
    </w:p>
    <w:p w14:paraId="7AA515A1" w14:textId="77777777" w:rsidR="00EA271C" w:rsidRPr="00EA271C" w:rsidRDefault="00EA271C" w:rsidP="00EA271C">
      <w:pPr>
        <w:ind w:firstLine="708"/>
        <w:rPr>
          <w:rFonts w:eastAsia="Calibri" w:cs="Arial"/>
        </w:rPr>
      </w:pPr>
      <w:r w:rsidRPr="00EA271C">
        <w:rPr>
          <w:rFonts w:cs="Arial"/>
          <w:b/>
          <w:bCs/>
        </w:rPr>
        <w:t xml:space="preserve">Jak ustalono, przedmiotem postępowania jest zwiększenie wydajności węzłów eksploatowanej instalacji do mechaniczno – biologicznego przetwarzania odpadów (MBP) oraz instalacji do kompostowania odpadów zielonych i innych odpadów biodegradowalnych zbieranych selektywnie. </w:t>
      </w:r>
      <w:r w:rsidRPr="00EA271C">
        <w:rPr>
          <w:rFonts w:cs="Arial"/>
          <w:b/>
          <w:bCs/>
        </w:rPr>
        <w:br/>
        <w:t xml:space="preserve">Po analizie wniosku uznano, że </w:t>
      </w:r>
      <w:r w:rsidRPr="00EA271C">
        <w:rPr>
          <w:rFonts w:eastAsia="Calibri"/>
          <w:b/>
          <w:bCs/>
        </w:rPr>
        <w:t xml:space="preserve">wnioskowane zmiany wprowadzone w instalacji należy uznać za istotną zmianę w rozumieniu </w:t>
      </w:r>
      <w:r w:rsidRPr="00EA271C">
        <w:rPr>
          <w:rFonts w:eastAsia="Calibri" w:cs="Arial"/>
          <w:b/>
          <w:bCs/>
        </w:rPr>
        <w:t>art. 3 pkt. 7 i</w:t>
      </w:r>
      <w:r w:rsidRPr="00EA271C">
        <w:rPr>
          <w:rFonts w:eastAsia="Calibri" w:cs="Arial"/>
        </w:rPr>
        <w:t xml:space="preserve"> </w:t>
      </w:r>
      <w:r w:rsidRPr="00EA271C">
        <w:rPr>
          <w:rFonts w:eastAsia="Calibri" w:cs="Arial"/>
          <w:b/>
          <w:bCs/>
        </w:rPr>
        <w:t>art.</w:t>
      </w:r>
      <w:r w:rsidRPr="00EA271C">
        <w:rPr>
          <w:rFonts w:eastAsia="Calibri" w:cs="Arial"/>
        </w:rPr>
        <w:t xml:space="preserve"> </w:t>
      </w:r>
      <w:r w:rsidRPr="00EA271C">
        <w:rPr>
          <w:rFonts w:eastAsia="Calibri" w:cs="Arial"/>
          <w:b/>
          <w:bCs/>
        </w:rPr>
        <w:t xml:space="preserve">214 ust. 3 </w:t>
      </w:r>
      <w:r w:rsidRPr="00EA271C">
        <w:rPr>
          <w:rFonts w:eastAsia="Calibri"/>
          <w:b/>
          <w:bCs/>
        </w:rPr>
        <w:t xml:space="preserve">ustawy </w:t>
      </w:r>
      <w:r w:rsidRPr="00EA271C">
        <w:rPr>
          <w:rFonts w:eastAsia="Calibri"/>
          <w:b/>
          <w:bCs/>
        </w:rPr>
        <w:br/>
      </w:r>
      <w:r w:rsidRPr="00EA271C">
        <w:rPr>
          <w:rFonts w:cs="Arial"/>
          <w:b/>
          <w:bCs/>
        </w:rPr>
        <w:t xml:space="preserve">z dnia 27 kwietnia 2001 r. </w:t>
      </w:r>
      <w:r w:rsidRPr="00EA271C">
        <w:rPr>
          <w:rFonts w:eastAsia="Calibri"/>
          <w:b/>
          <w:bCs/>
        </w:rPr>
        <w:t>Prawo ochrony środowiska</w:t>
      </w:r>
      <w:r w:rsidRPr="00EA271C">
        <w:rPr>
          <w:rFonts w:eastAsia="Calibri" w:cs="Arial"/>
          <w:b/>
          <w:bCs/>
        </w:rPr>
        <w:t>.</w:t>
      </w:r>
      <w:r w:rsidRPr="00EA271C">
        <w:rPr>
          <w:rFonts w:eastAsia="Calibri" w:cs="Arial"/>
        </w:rPr>
        <w:t xml:space="preserve">  </w:t>
      </w:r>
    </w:p>
    <w:p w14:paraId="2A3BB52E" w14:textId="77777777" w:rsidR="00EA271C" w:rsidRPr="00EA271C" w:rsidRDefault="00EA271C" w:rsidP="00EA271C">
      <w:pPr>
        <w:ind w:firstLine="708"/>
        <w:contextualSpacing/>
        <w:rPr>
          <w:rFonts w:cs="Arial"/>
        </w:rPr>
      </w:pPr>
    </w:p>
    <w:p w14:paraId="4FA26A92" w14:textId="77777777" w:rsidR="00EA271C" w:rsidRPr="00EA271C" w:rsidRDefault="00EA271C" w:rsidP="00EA271C">
      <w:pPr>
        <w:ind w:firstLine="708"/>
        <w:contextualSpacing/>
        <w:rPr>
          <w:rFonts w:cs="Arial"/>
        </w:rPr>
      </w:pPr>
      <w:r w:rsidRPr="00EA271C">
        <w:rPr>
          <w:rFonts w:cs="Arial"/>
        </w:rPr>
        <w:lastRenderedPageBreak/>
        <w:t xml:space="preserve">Zgodnie z art. 209 ustawy Prawo ochrony środowiska wersja elektroniczna wniosku została przesłana Ministrowi Klimatu i Środowiska drogą elektroniczną </w:t>
      </w:r>
      <w:r w:rsidRPr="00EA271C">
        <w:rPr>
          <w:rFonts w:cs="Arial"/>
        </w:rPr>
        <w:br/>
        <w:t>(e-</w:t>
      </w:r>
      <w:proofErr w:type="spellStart"/>
      <w:r w:rsidRPr="00EA271C">
        <w:rPr>
          <w:rFonts w:cs="Arial"/>
        </w:rPr>
        <w:t>Puap</w:t>
      </w:r>
      <w:proofErr w:type="spellEnd"/>
      <w:r w:rsidRPr="00EA271C">
        <w:rPr>
          <w:rFonts w:cs="Arial"/>
        </w:rPr>
        <w:t xml:space="preserve">) przy piśmie z dnia 28 lutego 2022 r. znak: OS-I.7222.8.1.2022.RD, </w:t>
      </w:r>
      <w:r w:rsidRPr="00EA271C">
        <w:rPr>
          <w:rFonts w:cs="Arial"/>
        </w:rPr>
        <w:br/>
        <w:t>wraz z informacją o wysokości uiszczonej przez Wnioskodawcę opłaty rejestracyjnej, celem rejestracji.</w:t>
      </w:r>
    </w:p>
    <w:p w14:paraId="24DF3A1C" w14:textId="77777777" w:rsidR="00EA271C" w:rsidRPr="00EA271C" w:rsidRDefault="00EA271C" w:rsidP="00EA271C">
      <w:pPr>
        <w:ind w:firstLine="708"/>
        <w:contextualSpacing/>
        <w:rPr>
          <w:rFonts w:cs="Arial"/>
          <w:b/>
          <w:bCs/>
          <w:shd w:val="clear" w:color="auto" w:fill="FFFFFF"/>
        </w:rPr>
      </w:pPr>
      <w:r w:rsidRPr="00EA271C">
        <w:rPr>
          <w:rFonts w:cs="Arial"/>
          <w:bCs/>
        </w:rPr>
        <w:t xml:space="preserve">Zarządzający instalacją nie złożył wniosku o wyłączenie z udostępniania danych zawartych w dokumentacji, w trybie art. 16 ustawy z dn. 3 października 2008 r. </w:t>
      </w:r>
      <w:r w:rsidRPr="00EA271C">
        <w:rPr>
          <w:rFonts w:cs="Arial"/>
          <w:bCs/>
        </w:rPr>
        <w:br/>
        <w:t xml:space="preserve">o udostępnianiu informacji o środowisku i jego ochronie, udziale społeczeństwa </w:t>
      </w:r>
      <w:r w:rsidRPr="00EA271C">
        <w:rPr>
          <w:rFonts w:cs="Arial"/>
          <w:bCs/>
        </w:rPr>
        <w:br/>
        <w:t xml:space="preserve">w ochronie środowiska oraz o ocenach oddziaływania na środowisko (Dz. U. z 2022 poz. 1029 </w:t>
      </w:r>
      <w:proofErr w:type="spellStart"/>
      <w:r w:rsidRPr="00EA271C">
        <w:rPr>
          <w:rFonts w:cs="Arial"/>
          <w:bCs/>
        </w:rPr>
        <w:t>t.j</w:t>
      </w:r>
      <w:proofErr w:type="spellEnd"/>
      <w:r w:rsidRPr="00EA271C">
        <w:rPr>
          <w:rFonts w:cs="Arial"/>
          <w:bCs/>
        </w:rPr>
        <w:t>.).</w:t>
      </w:r>
      <w:r w:rsidRPr="00EA271C">
        <w:rPr>
          <w:rFonts w:cs="Arial"/>
          <w:b/>
          <w:bCs/>
          <w:shd w:val="clear" w:color="auto" w:fill="FFFFFF"/>
        </w:rPr>
        <w:t xml:space="preserve"> </w:t>
      </w:r>
    </w:p>
    <w:p w14:paraId="22C4FA33" w14:textId="77777777" w:rsidR="00EA271C" w:rsidRPr="00EA271C" w:rsidRDefault="00EA271C" w:rsidP="00EA271C">
      <w:pPr>
        <w:ind w:firstLine="708"/>
        <w:contextualSpacing/>
        <w:rPr>
          <w:rFonts w:cs="Arial"/>
        </w:rPr>
      </w:pPr>
      <w:r w:rsidRPr="00EA271C">
        <w:rPr>
          <w:rFonts w:cs="Arial"/>
        </w:rPr>
        <w:t xml:space="preserve">Analizując przedłożony wniosek oraz załączone dokumenty stwierdziłem, </w:t>
      </w:r>
      <w:r w:rsidRPr="00EA271C">
        <w:rPr>
          <w:rFonts w:cs="Arial"/>
        </w:rPr>
        <w:br/>
        <w:t xml:space="preserve">że wniosek nie przedstawia w sposób jednoznaczny wnioskowanych zmian </w:t>
      </w:r>
      <w:r w:rsidRPr="00EA271C">
        <w:rPr>
          <w:rFonts w:cs="Arial"/>
        </w:rPr>
        <w:br/>
        <w:t xml:space="preserve">w sposobie prowadzenia instalacji MBP. Opracowany wniosek nie spełniał wymogów art. 184 i art. 208, w związku z art. 192 ustawy Prawo ochrony środowiska i art. 42 ust. 2 ustawy o odpadach. W przypadku prowadzenia produkcji paliw alternatywnych </w:t>
      </w:r>
      <w:r w:rsidRPr="00EA271C">
        <w:rPr>
          <w:rFonts w:cs="Arial"/>
        </w:rPr>
        <w:br/>
        <w:t>w instalacji MBP należało przedstawić analizę porównawczą zgodności instalacji do mechanicznego przetwarzania odpadów kalorycznych,</w:t>
      </w:r>
      <w:r w:rsidRPr="00EA271C">
        <w:rPr>
          <w:rFonts w:cs="Arial"/>
          <w:bCs/>
        </w:rPr>
        <w:t xml:space="preserve"> z wymaganiami decyzji wykonawczej Komisji Europejskiej (UE) 2018/1147 z dnia 10 sierpnia 2018 r. ustanawiającej   konkluzje dotyczące najlepszych dostępnych   technik (BAT) </w:t>
      </w:r>
      <w:r w:rsidRPr="00EA271C">
        <w:rPr>
          <w:rFonts w:cs="Arial"/>
          <w:bCs/>
        </w:rPr>
        <w:br/>
        <w:t xml:space="preserve">w odniesieniu do przetwarzania odpadów zgodnie  z  dyrektywą  Parlamentu  Europejskiego  i  Rady 2010/75/UE, opublikowanej w Dzienniku Urzędowym Unii Europejskiej. </w:t>
      </w:r>
      <w:r w:rsidRPr="00EA271C">
        <w:rPr>
          <w:rFonts w:cs="Arial"/>
        </w:rPr>
        <w:t>Analiza winna jednoznacznie wskazywać konkretne najlepsze dostępne techniki, które zostaną zastosowane w instalacji.</w:t>
      </w:r>
    </w:p>
    <w:p w14:paraId="79BF2894" w14:textId="77777777" w:rsidR="00EA271C" w:rsidRPr="00EA271C" w:rsidRDefault="00EA271C" w:rsidP="00EA271C">
      <w:pPr>
        <w:ind w:firstLine="708"/>
        <w:rPr>
          <w:rFonts w:cs="Arial"/>
        </w:rPr>
      </w:pPr>
      <w:r w:rsidRPr="00EA271C">
        <w:rPr>
          <w:rFonts w:cs="Arial"/>
        </w:rPr>
        <w:t xml:space="preserve">Uwzględniając powyższe, postanowieniem z dnia 28 marca 2022 r. znak: </w:t>
      </w:r>
      <w:bookmarkStart w:id="123" w:name="_Hlk72406219"/>
      <w:r w:rsidRPr="00EA271C">
        <w:rPr>
          <w:rFonts w:cs="Arial"/>
        </w:rPr>
        <w:br/>
        <w:t>OS-I.7222.8.1.2022.RD</w:t>
      </w:r>
      <w:bookmarkEnd w:id="123"/>
      <w:r w:rsidRPr="00EA271C">
        <w:rPr>
          <w:rFonts w:cs="Arial"/>
        </w:rPr>
        <w:t xml:space="preserve"> wezwałem Wnioskodawcę do przedłożenie uzupełnień wniosku. Uzupełnienia przedłożono w dniu 4 maja 2022 r.</w:t>
      </w:r>
    </w:p>
    <w:p w14:paraId="35849C7E" w14:textId="77777777" w:rsidR="00EA271C" w:rsidRPr="00EA271C" w:rsidRDefault="00EA271C" w:rsidP="00EA271C">
      <w:pPr>
        <w:ind w:firstLine="708"/>
        <w:rPr>
          <w:rFonts w:cs="Arial"/>
        </w:rPr>
      </w:pPr>
      <w:r w:rsidRPr="00EA271C">
        <w:rPr>
          <w:rFonts w:eastAsia="Calibri" w:cs="Arial"/>
        </w:rPr>
        <w:t xml:space="preserve">W okresie prowadzonego postepowania, decyzją Wójta Gminy Radymno z dnia 20 kwietnia 2022 r. znak: RO-6220.7.27.2021 Wnioskodawca uzyskał </w:t>
      </w:r>
      <w:bookmarkStart w:id="124" w:name="_Hlk522618746"/>
      <w:r w:rsidRPr="00EA271C">
        <w:rPr>
          <w:rFonts w:cs="Arial"/>
        </w:rPr>
        <w:t xml:space="preserve">decyzję </w:t>
      </w:r>
      <w:r w:rsidRPr="00EA271C">
        <w:rPr>
          <w:rFonts w:cs="Arial"/>
        </w:rPr>
        <w:br/>
        <w:t xml:space="preserve">o środowiskowych uwarunkowaniach realizacji przedsięwzięcia </w:t>
      </w:r>
      <w:bookmarkStart w:id="125" w:name="_Hlk12450075"/>
      <w:proofErr w:type="spellStart"/>
      <w:r w:rsidRPr="00EA271C">
        <w:rPr>
          <w:rFonts w:cs="Arial"/>
        </w:rPr>
        <w:t>pn</w:t>
      </w:r>
      <w:proofErr w:type="spellEnd"/>
      <w:r w:rsidRPr="00EA271C">
        <w:rPr>
          <w:rFonts w:cs="Arial"/>
        </w:rPr>
        <w:t xml:space="preserve">: „Zwiększenie </w:t>
      </w:r>
      <w:bookmarkStart w:id="126" w:name="_Hlk68785225"/>
      <w:r w:rsidRPr="00EA271C">
        <w:rPr>
          <w:rFonts w:cs="Arial"/>
        </w:rPr>
        <w:t xml:space="preserve">mocy nominalnej Zakładu Zagospodarowania Odpadów Przedsiębiorstwa Usług Komunalnych EMPOL Sp. z o.o., w m. Młyny” </w:t>
      </w:r>
      <w:bookmarkEnd w:id="126"/>
      <w:r w:rsidRPr="00EA271C">
        <w:rPr>
          <w:rFonts w:cs="Arial"/>
        </w:rPr>
        <w:t xml:space="preserve">na działce o numerze </w:t>
      </w:r>
      <w:proofErr w:type="spellStart"/>
      <w:r w:rsidRPr="00EA271C">
        <w:rPr>
          <w:rFonts w:cs="Arial"/>
        </w:rPr>
        <w:t>ewid</w:t>
      </w:r>
      <w:proofErr w:type="spellEnd"/>
      <w:r w:rsidRPr="00EA271C">
        <w:rPr>
          <w:rFonts w:cs="Arial"/>
        </w:rPr>
        <w:t xml:space="preserve">. 196/11, </w:t>
      </w:r>
      <w:r w:rsidRPr="00EA271C">
        <w:rPr>
          <w:rFonts w:cs="Arial"/>
        </w:rPr>
        <w:br/>
        <w:t>gm. Radymno”</w:t>
      </w:r>
      <w:bookmarkStart w:id="127" w:name="_Hlk45799268"/>
      <w:bookmarkEnd w:id="125"/>
      <w:r w:rsidRPr="00EA271C">
        <w:rPr>
          <w:rFonts w:cs="Arial"/>
        </w:rPr>
        <w:t>.</w:t>
      </w:r>
      <w:bookmarkEnd w:id="124"/>
      <w:bookmarkEnd w:id="127"/>
    </w:p>
    <w:p w14:paraId="3B7468D0" w14:textId="77777777" w:rsidR="00EA271C" w:rsidRPr="00EA271C" w:rsidRDefault="00EA271C" w:rsidP="00EA271C">
      <w:pPr>
        <w:ind w:firstLine="708"/>
        <w:contextualSpacing/>
        <w:rPr>
          <w:rFonts w:eastAsia="Calibri" w:cs="Arial"/>
        </w:rPr>
      </w:pPr>
      <w:r w:rsidRPr="00EA271C">
        <w:rPr>
          <w:rFonts w:eastAsia="Calibri" w:cs="Arial"/>
        </w:rPr>
        <w:t>Po analizie przedłożonych przez Zakład uzupełnień uznano, że wniosek spełnia wymogi art. 184 i art. 208 ustawy Prawo ochrony środowiska.</w:t>
      </w:r>
    </w:p>
    <w:p w14:paraId="7BE5C1A2" w14:textId="77777777" w:rsidR="00EA271C" w:rsidRPr="00EA271C" w:rsidRDefault="00EA271C" w:rsidP="00EA271C">
      <w:pPr>
        <w:shd w:val="clear" w:color="auto" w:fill="FFFFFF"/>
        <w:rPr>
          <w:rFonts w:cs="Arial"/>
        </w:rPr>
      </w:pPr>
      <w:r w:rsidRPr="00EA271C">
        <w:rPr>
          <w:rFonts w:cs="Arial"/>
        </w:rPr>
        <w:t>Zwiększenie mocy całkowitej istniejącej instalacji do mechaniczno – biologicznego przetwarzania zmieszanych odpadów komunalnych (MBP) w m. Młyny możliwe jest wyłącznie w zgodności z zapisami Załącznika nr 1 do Planu Gospodarki Odpadami dla Województwa Podkarpackiego na lata 2020 – 2026, z perspektywą do 2023 r.</w:t>
      </w:r>
    </w:p>
    <w:p w14:paraId="38426E65" w14:textId="77777777" w:rsidR="00EA271C" w:rsidRPr="00EA271C" w:rsidRDefault="00EA271C" w:rsidP="00EA271C">
      <w:pPr>
        <w:ind w:firstLine="708"/>
        <w:contextualSpacing/>
        <w:rPr>
          <w:rFonts w:cs="Arial"/>
        </w:rPr>
      </w:pPr>
      <w:r w:rsidRPr="00EA271C">
        <w:rPr>
          <w:rFonts w:eastAsia="Calibri" w:cs="Arial"/>
          <w:bCs/>
        </w:rPr>
        <w:t>Zgodnie z wymogiem art. 42 ust. 4b pkt 1 ustawy o odpadach</w:t>
      </w:r>
      <w:r w:rsidRPr="00EA271C">
        <w:rPr>
          <w:rFonts w:cs="Arial"/>
        </w:rPr>
        <w:t xml:space="preserve">, działając na podstawie art. 183c. ust. 1 i 2 ustawy Prawo ochrony środowiska, pismem </w:t>
      </w:r>
      <w:r w:rsidRPr="00EA271C">
        <w:rPr>
          <w:rFonts w:cs="Arial"/>
        </w:rPr>
        <w:br/>
        <w:t xml:space="preserve">z dnia 6 maja 2022 r. znak: OS.I.7222.6.1.2022.RD wystąpiłem do Komendanta  Powiatowego Państwowej Straży Pożarnej w Jarosławiu o przeprowadzenie kontroli instalacji w zakresie spełnienia wymagań określonych w przepisach dotyczących ochrony przeciwpożarowej oraz w zakresie zgodności z warunkami ochrony przeciwpożarowej, o których mowa w „Operacie przeciwpożarowym, Młyny maj </w:t>
      </w:r>
      <w:r w:rsidRPr="00EA271C">
        <w:rPr>
          <w:rFonts w:cs="Arial"/>
        </w:rPr>
        <w:br/>
        <w:t xml:space="preserve">2019 r.” opracowanym przez Rzeczoznawcę ds. zabezpieczeń Przeciwpożarowych oraz postanowieniem Komendanta  Powiatowego Państwowej Straży Pożarnej </w:t>
      </w:r>
      <w:r w:rsidRPr="00EA271C">
        <w:rPr>
          <w:rFonts w:cs="Arial"/>
        </w:rPr>
        <w:br/>
        <w:t xml:space="preserve">w Jarosławiu z dnia 27 sierpnia 2019 r. znak: PRZ.5560.18.2019. uzgadniające warunki operatu p.poż. Pismem z dnia 24 maja 2022 r. znak: PRZ.5268.3.2022, </w:t>
      </w:r>
      <w:r w:rsidRPr="00EA271C">
        <w:rPr>
          <w:rFonts w:cs="Arial"/>
        </w:rPr>
        <w:br/>
        <w:t xml:space="preserve">po przeprowadzeniu kontroli instalacji w dniach 19 – 24 maja 2022 r., Komendant </w:t>
      </w:r>
      <w:r w:rsidRPr="00EA271C">
        <w:rPr>
          <w:rFonts w:cs="Arial"/>
        </w:rPr>
        <w:lastRenderedPageBreak/>
        <w:t xml:space="preserve">Powiatowy Państwowej Straży Pożarnej w Jarosławiu stwierdził spełnienie wymagań określonych w przepisach dotyczących ochrony przeciwpożarowej oraz zgodność </w:t>
      </w:r>
      <w:r w:rsidRPr="00EA271C">
        <w:rPr>
          <w:rFonts w:cs="Arial"/>
        </w:rPr>
        <w:br/>
        <w:t>z warunkami ochrony przeciwpożarowej, o których mowa w operacie przeciwpożarowym.</w:t>
      </w:r>
    </w:p>
    <w:p w14:paraId="6791ECFC" w14:textId="77777777" w:rsidR="00EA271C" w:rsidRPr="00EA271C" w:rsidRDefault="00EA271C" w:rsidP="00EA271C">
      <w:pPr>
        <w:ind w:firstLine="708"/>
        <w:rPr>
          <w:rFonts w:cs="Arial"/>
        </w:rPr>
      </w:pPr>
      <w:r w:rsidRPr="00EA271C">
        <w:rPr>
          <w:rFonts w:cs="Arial"/>
        </w:rPr>
        <w:t xml:space="preserve">Na podstawie art. 41a ustawy z dnia 14 grudnia 2012 r. o odpadach, pismem </w:t>
      </w:r>
      <w:r w:rsidRPr="00EA271C">
        <w:rPr>
          <w:rFonts w:cs="Arial"/>
        </w:rPr>
        <w:br/>
        <w:t xml:space="preserve">z dnia 6 maja 2022 r. znak: OS.I.7222.6.1.2022.RD, wystąpiłem do Podkarpackiego Wojewódzkiego Inspektora Ochrony Środowiska w Rzeszowie o przeprowadzenie kontroli instalacji w m. Młyny - z udziałem przedstawiciela Marszałka Województwa Podkarpackiego w przedmiocie spełnienia wymagań określonych w przepisach ochrony środowiska. W dniu 8 czerwca 2022 r. przeprowadzono kontrolę instalacji. </w:t>
      </w:r>
    </w:p>
    <w:p w14:paraId="643D66A5" w14:textId="77777777" w:rsidR="00EA271C" w:rsidRPr="00EA271C" w:rsidRDefault="00EA271C" w:rsidP="00EA271C">
      <w:pPr>
        <w:rPr>
          <w:rFonts w:cs="Arial"/>
        </w:rPr>
      </w:pPr>
      <w:r w:rsidRPr="00EA271C">
        <w:rPr>
          <w:rFonts w:cs="Arial"/>
        </w:rPr>
        <w:t xml:space="preserve">Zgodnie z art. 41a ust. 3 ustawy o odpadach postanowieniem z dnia 10 czerwca </w:t>
      </w:r>
      <w:r w:rsidRPr="00EA271C">
        <w:rPr>
          <w:rFonts w:cs="Arial"/>
        </w:rPr>
        <w:br/>
        <w:t xml:space="preserve">2022 r. znak: DPWI.7060.9.2022.EGO, Podkarpacki Wojewódzki Inspektor Ochrony Środowiska stwierdził, że przedmiotowa instalacja MBP eksploatowana przez </w:t>
      </w:r>
      <w:r w:rsidRPr="00EA271C">
        <w:rPr>
          <w:rFonts w:cs="Arial"/>
        </w:rPr>
        <w:br/>
        <w:t xml:space="preserve">PUK EMPOL Sp. z o.o., z/s Tylmanowa spełnia wymagania określone w przepisach ochrony środowiska.  </w:t>
      </w:r>
    </w:p>
    <w:p w14:paraId="2297C5C0" w14:textId="77777777" w:rsidR="00EA271C" w:rsidRPr="00EA271C" w:rsidRDefault="00EA271C" w:rsidP="00EA271C">
      <w:pPr>
        <w:autoSpaceDE w:val="0"/>
        <w:autoSpaceDN w:val="0"/>
        <w:adjustRightInd w:val="0"/>
        <w:ind w:firstLine="708"/>
        <w:rPr>
          <w:rFonts w:cs="Arial"/>
          <w:b/>
          <w:bCs/>
        </w:rPr>
      </w:pPr>
      <w:r w:rsidRPr="00EA271C">
        <w:rPr>
          <w:rFonts w:cs="Arial"/>
        </w:rPr>
        <w:t xml:space="preserve">Zgodnie z wymogiem art. 218 ust. 1 ustawy Prawo ochrony środowiska, </w:t>
      </w:r>
      <w:r w:rsidRPr="00EA271C">
        <w:rPr>
          <w:rFonts w:cs="Arial"/>
        </w:rPr>
        <w:br/>
        <w:t xml:space="preserve">ogłoszeniem z dnia </w:t>
      </w:r>
      <w:r w:rsidRPr="00EA271C">
        <w:rPr>
          <w:rFonts w:cs="Arial"/>
          <w:lang w:eastAsia="x-none"/>
        </w:rPr>
        <w:t xml:space="preserve">5 lipca 2022 r. </w:t>
      </w:r>
      <w:r w:rsidRPr="00EA271C">
        <w:rPr>
          <w:rFonts w:cs="Arial"/>
          <w:lang w:val="x-none" w:eastAsia="x-none"/>
        </w:rPr>
        <w:t>znak: OS.I.7222</w:t>
      </w:r>
      <w:r w:rsidRPr="00EA271C">
        <w:rPr>
          <w:rFonts w:cs="Arial"/>
          <w:lang w:eastAsia="x-none"/>
        </w:rPr>
        <w:t>.8.1.2022.</w:t>
      </w:r>
      <w:r w:rsidRPr="00EA271C">
        <w:rPr>
          <w:rFonts w:cs="Arial"/>
          <w:lang w:val="x-none" w:eastAsia="x-none"/>
        </w:rPr>
        <w:t>RD</w:t>
      </w:r>
      <w:r w:rsidRPr="00EA271C">
        <w:rPr>
          <w:rFonts w:cs="Arial"/>
        </w:rPr>
        <w:t xml:space="preserve"> podałem do publicznej wiadomości informację o wszczęciu przedmiotowego postępowania oraz poinformowałem o prawie wnoszenia uwag i wniosków do przedłożonej w sprawie dokumentacji. Ogłoszenie było dostępne przez 30 dni, tj. </w:t>
      </w:r>
      <w:r w:rsidRPr="00EA271C">
        <w:rPr>
          <w:rFonts w:cs="Arial"/>
          <w:lang w:val="x-none" w:eastAsia="x-none"/>
        </w:rPr>
        <w:t>od</w:t>
      </w:r>
      <w:r w:rsidRPr="00EA271C">
        <w:rPr>
          <w:rFonts w:cs="Arial"/>
          <w:lang w:eastAsia="x-none"/>
        </w:rPr>
        <w:t xml:space="preserve"> 7 lipca 2022 r. </w:t>
      </w:r>
      <w:r w:rsidRPr="00EA271C">
        <w:rPr>
          <w:rFonts w:cs="Arial"/>
          <w:lang w:val="x-none" w:eastAsia="x-none"/>
        </w:rPr>
        <w:t xml:space="preserve">do </w:t>
      </w:r>
      <w:r w:rsidRPr="00EA271C">
        <w:rPr>
          <w:rFonts w:cs="Arial"/>
          <w:lang w:val="x-none" w:eastAsia="x-none"/>
        </w:rPr>
        <w:br/>
      </w:r>
      <w:r w:rsidRPr="00EA271C">
        <w:rPr>
          <w:rFonts w:cs="Arial"/>
          <w:lang w:eastAsia="x-none"/>
        </w:rPr>
        <w:t>5 sierpnia 2022</w:t>
      </w:r>
      <w:r w:rsidRPr="00EA271C">
        <w:rPr>
          <w:rFonts w:cs="Arial"/>
          <w:lang w:val="x-none" w:eastAsia="x-none"/>
        </w:rPr>
        <w:t xml:space="preserve"> r. </w:t>
      </w:r>
      <w:r w:rsidRPr="00EA271C">
        <w:rPr>
          <w:rFonts w:cs="Arial"/>
        </w:rPr>
        <w:t xml:space="preserve"> na tablicy ogłoszeń Spółki w pobliżu instalacji objętej wnioskiem, </w:t>
      </w:r>
      <w:r w:rsidRPr="00EA271C">
        <w:rPr>
          <w:rFonts w:cs="Arial"/>
        </w:rPr>
        <w:br/>
      </w:r>
      <w:r w:rsidRPr="00EA271C">
        <w:rPr>
          <w:rFonts w:cs="Arial"/>
          <w:lang w:val="x-none" w:eastAsia="x-none"/>
        </w:rPr>
        <w:t xml:space="preserve">na tablicy ogłoszeń Urzędu Gminy </w:t>
      </w:r>
      <w:r w:rsidRPr="00EA271C">
        <w:rPr>
          <w:rFonts w:cs="Arial"/>
          <w:lang w:eastAsia="x-none"/>
        </w:rPr>
        <w:t>Radymno</w:t>
      </w:r>
      <w:r w:rsidRPr="00EA271C">
        <w:rPr>
          <w:rFonts w:cs="Arial"/>
          <w:lang w:val="x-none" w:eastAsia="x-none"/>
        </w:rPr>
        <w:t xml:space="preserve"> oraz na stronie internetowej i tablicy ogłoszeń Urzędu Marszałkowskiego Województwa Podkarpackiego w Rzeszowie. </w:t>
      </w:r>
      <w:r w:rsidRPr="00EA271C">
        <w:rPr>
          <w:rFonts w:cs="Arial"/>
          <w:lang w:val="x-none" w:eastAsia="x-none"/>
        </w:rPr>
        <w:br/>
      </w:r>
      <w:r w:rsidRPr="00EA271C">
        <w:rPr>
          <w:rFonts w:cs="Arial"/>
          <w:b/>
          <w:bCs/>
          <w:lang w:val="x-none" w:eastAsia="x-none"/>
        </w:rPr>
        <w:t xml:space="preserve">W okresie udostępniania wniosku nie wniesiono żadnych uwag i wniosków. </w:t>
      </w:r>
    </w:p>
    <w:p w14:paraId="338A0941" w14:textId="77777777" w:rsidR="00EA271C" w:rsidRPr="00EA271C" w:rsidRDefault="00EA271C" w:rsidP="00EA271C">
      <w:pPr>
        <w:suppressAutoHyphens/>
        <w:autoSpaceDE w:val="0"/>
        <w:autoSpaceDN w:val="0"/>
        <w:adjustRightInd w:val="0"/>
        <w:ind w:firstLine="567"/>
        <w:rPr>
          <w:rFonts w:eastAsia="Calibri" w:cs="Arial"/>
          <w:bCs/>
          <w:iCs/>
        </w:rPr>
      </w:pPr>
      <w:r w:rsidRPr="00EA271C">
        <w:rPr>
          <w:rFonts w:cs="Arial"/>
        </w:rPr>
        <w:t xml:space="preserve">W toku prowadzonego postępowania, </w:t>
      </w:r>
      <w:r w:rsidRPr="00EA271C">
        <w:rPr>
          <w:rFonts w:cs="Arial"/>
          <w:lang w:eastAsia="ar-SA"/>
        </w:rPr>
        <w:t xml:space="preserve">uwzględniając zapisy </w:t>
      </w:r>
      <w:r w:rsidRPr="00EA271C">
        <w:rPr>
          <w:rFonts w:cs="Arial"/>
        </w:rPr>
        <w:t xml:space="preserve">art. 41 ust. 6a. ustawy z dnia 14 grudnia 2012 r. o odpadach zwrócono się pismem z dnia 5 lipca </w:t>
      </w:r>
      <w:r w:rsidRPr="00EA271C">
        <w:rPr>
          <w:rFonts w:cs="Arial"/>
        </w:rPr>
        <w:br/>
        <w:t>2022 r. znak: OS.I.7222.8.1.2022.RD do Wójta Gminy Radymno, jako organu właściwego ze względu na miejsce prowadzenia działalności w zakresie przetwarzania odpadów o wydanie opinii. Pismem z dnia 20 lipca 2022 r. znak: RO-6220.23.2022 Wójta Gminy Radymno</w:t>
      </w:r>
      <w:r w:rsidRPr="00EA271C">
        <w:rPr>
          <w:rFonts w:eastAsiaTheme="minorHAnsi" w:cs="Arial"/>
          <w:lang w:eastAsia="en-US"/>
        </w:rPr>
        <w:t xml:space="preserve"> przedstawił opinię pozytywną. </w:t>
      </w:r>
    </w:p>
    <w:p w14:paraId="5191C66C" w14:textId="77777777" w:rsidR="00EA271C" w:rsidRPr="00EA271C" w:rsidRDefault="00EA271C" w:rsidP="00EA271C">
      <w:pPr>
        <w:autoSpaceDE w:val="0"/>
        <w:autoSpaceDN w:val="0"/>
        <w:adjustRightInd w:val="0"/>
        <w:ind w:firstLine="708"/>
        <w:rPr>
          <w:rFonts w:eastAsia="Calibri" w:cs="Arial"/>
          <w:b/>
          <w:lang w:eastAsia="en-US"/>
        </w:rPr>
      </w:pPr>
    </w:p>
    <w:p w14:paraId="607605D5" w14:textId="77777777" w:rsidR="00EA271C" w:rsidRPr="00EA271C" w:rsidRDefault="00EA271C" w:rsidP="00EA271C">
      <w:pPr>
        <w:autoSpaceDE w:val="0"/>
        <w:autoSpaceDN w:val="0"/>
        <w:adjustRightInd w:val="0"/>
        <w:ind w:firstLine="708"/>
        <w:rPr>
          <w:rFonts w:eastAsia="Calibri" w:cs="Arial"/>
          <w:b/>
          <w:bCs/>
          <w:lang w:eastAsia="en-US"/>
        </w:rPr>
      </w:pPr>
      <w:r w:rsidRPr="00EA271C">
        <w:rPr>
          <w:rFonts w:eastAsia="Calibri" w:cs="Arial"/>
          <w:b/>
          <w:lang w:eastAsia="en-US"/>
        </w:rPr>
        <w:t xml:space="preserve">Uwzględniając wniosek, </w:t>
      </w:r>
      <w:r w:rsidRPr="00EA271C">
        <w:rPr>
          <w:rFonts w:cs="Arial"/>
          <w:b/>
          <w:bCs/>
        </w:rPr>
        <w:t>punkty od I do XII. pozwolenia otrzymały nowe brzmienie.</w:t>
      </w:r>
    </w:p>
    <w:p w14:paraId="2ACAAC19" w14:textId="77777777" w:rsidR="00EA271C" w:rsidRPr="00EA271C" w:rsidRDefault="00EA271C" w:rsidP="00EA271C">
      <w:pPr>
        <w:shd w:val="clear" w:color="auto" w:fill="FFFFFF"/>
        <w:ind w:firstLine="708"/>
        <w:rPr>
          <w:rFonts w:cs="Arial"/>
        </w:rPr>
      </w:pPr>
      <w:r w:rsidRPr="00EA271C">
        <w:rPr>
          <w:rFonts w:cs="Arial"/>
        </w:rPr>
        <w:t xml:space="preserve">W punktach I.1.1. i I.1.2. wprowadziłem stosowne zapisy dotyczące wydajności instalacji MBP w Młynach. </w:t>
      </w:r>
    </w:p>
    <w:p w14:paraId="3C390E41" w14:textId="77777777" w:rsidR="00EA271C" w:rsidRPr="00EA271C" w:rsidRDefault="00EA271C" w:rsidP="00EA271C">
      <w:pPr>
        <w:tabs>
          <w:tab w:val="left" w:pos="709"/>
          <w:tab w:val="left" w:pos="3915"/>
        </w:tabs>
        <w:contextualSpacing/>
        <w:rPr>
          <w:rFonts w:cs="Arial"/>
        </w:rPr>
      </w:pPr>
      <w:r w:rsidRPr="00EA271C">
        <w:rPr>
          <w:rFonts w:cs="Arial"/>
        </w:rPr>
        <w:t>Głównym celem pracy instalacji MBP</w:t>
      </w:r>
      <w:r w:rsidRPr="00EA271C">
        <w:rPr>
          <w:rFonts w:cs="Arial"/>
          <w:b/>
        </w:rPr>
        <w:t xml:space="preserve"> </w:t>
      </w:r>
      <w:r w:rsidRPr="00EA271C">
        <w:rPr>
          <w:rFonts w:cs="Arial"/>
        </w:rPr>
        <w:t xml:space="preserve">będzie przetwarzanie zmieszanych odpadów komunalnych o kodzie 20 03 01  w procesie mechaniczno – biologicznego ich przetwarzania, w celu ich przygotowania do procesów odzysku, w tym recyklingu, odzysku energii, termicznego przekształcania lub składowania, prowadzonym </w:t>
      </w:r>
      <w:r w:rsidRPr="00EA271C">
        <w:rPr>
          <w:rFonts w:cs="Arial"/>
        </w:rPr>
        <w:br/>
        <w:t>w dwóch węzłach:</w:t>
      </w:r>
    </w:p>
    <w:p w14:paraId="73E49EEA" w14:textId="77777777" w:rsidR="00EA271C" w:rsidRPr="00EA271C" w:rsidRDefault="00EA271C" w:rsidP="00EA271C">
      <w:pPr>
        <w:numPr>
          <w:ilvl w:val="0"/>
          <w:numId w:val="22"/>
        </w:numPr>
        <w:tabs>
          <w:tab w:val="left" w:pos="3915"/>
        </w:tabs>
        <w:spacing w:after="100" w:afterAutospacing="1"/>
        <w:ind w:left="350"/>
        <w:contextualSpacing/>
        <w:rPr>
          <w:rFonts w:eastAsia="Calibri" w:cs="Arial"/>
          <w:lang w:eastAsia="en-US"/>
        </w:rPr>
      </w:pPr>
      <w:r w:rsidRPr="00EA271C">
        <w:rPr>
          <w:rFonts w:eastAsia="Calibri" w:cs="Arial"/>
          <w:lang w:eastAsia="en-US"/>
        </w:rPr>
        <w:t>w I etapie w węźle mechanicznego przetwarzania odpadów,</w:t>
      </w:r>
    </w:p>
    <w:p w14:paraId="24B165E7" w14:textId="77777777" w:rsidR="00EA271C" w:rsidRPr="00EA271C" w:rsidRDefault="00EA271C" w:rsidP="00EA271C">
      <w:pPr>
        <w:numPr>
          <w:ilvl w:val="0"/>
          <w:numId w:val="22"/>
        </w:numPr>
        <w:tabs>
          <w:tab w:val="left" w:pos="3915"/>
        </w:tabs>
        <w:ind w:left="350"/>
        <w:contextualSpacing/>
        <w:rPr>
          <w:rFonts w:eastAsia="Calibri" w:cs="Arial"/>
          <w:lang w:eastAsia="en-US"/>
        </w:rPr>
      </w:pPr>
      <w:r w:rsidRPr="00EA271C">
        <w:rPr>
          <w:rFonts w:eastAsia="Calibri" w:cs="Arial"/>
          <w:lang w:eastAsia="en-US"/>
        </w:rPr>
        <w:t>w II. etapie w węźle biologicznego przetwarzania odpadów.</w:t>
      </w:r>
    </w:p>
    <w:p w14:paraId="449F222A" w14:textId="77777777" w:rsidR="00EA271C" w:rsidRPr="00EA271C" w:rsidRDefault="00EA271C" w:rsidP="00EA271C">
      <w:pPr>
        <w:rPr>
          <w:rFonts w:eastAsiaTheme="minorHAnsi" w:cs="Arial"/>
          <w:b/>
          <w:bCs/>
          <w:lang w:eastAsia="en-US"/>
        </w:rPr>
      </w:pPr>
      <w:r w:rsidRPr="00EA271C">
        <w:rPr>
          <w:rFonts w:cs="Arial"/>
        </w:rPr>
        <w:t>Jak ustalono w decyzji o środowiskowych uwarunkowaniach, wydajność eksploatowanej instalacji wyniesie:</w:t>
      </w:r>
      <w:r w:rsidRPr="00EA271C">
        <w:rPr>
          <w:rFonts w:eastAsiaTheme="minorHAnsi" w:cs="Arial"/>
          <w:b/>
          <w:bCs/>
          <w:lang w:eastAsia="en-US"/>
        </w:rPr>
        <w:t xml:space="preserve"> </w:t>
      </w:r>
    </w:p>
    <w:p w14:paraId="27EE7788" w14:textId="77777777" w:rsidR="00EA271C" w:rsidRPr="00EA271C" w:rsidRDefault="00EA271C" w:rsidP="00EA271C">
      <w:pPr>
        <w:widowControl w:val="0"/>
        <w:spacing w:after="60"/>
        <w:rPr>
          <w:rFonts w:eastAsiaTheme="minorHAnsi" w:cs="Arial"/>
          <w:lang w:eastAsia="en-US"/>
        </w:rPr>
      </w:pPr>
      <w:r w:rsidRPr="00EA271C">
        <w:rPr>
          <w:rFonts w:eastAsiaTheme="minorHAnsi" w:cs="Arial"/>
          <w:lang w:eastAsia="en-US"/>
        </w:rPr>
        <w:t>1. Instalacja do mechaniczno - biologicznego przetwarzania zmieszanych odpadów komunalnych tzw. MBP, którą tworzyć będą:</w:t>
      </w:r>
    </w:p>
    <w:p w14:paraId="026C60D2" w14:textId="77777777" w:rsidR="00EA271C" w:rsidRPr="00EA271C" w:rsidRDefault="00EA271C">
      <w:pPr>
        <w:widowControl w:val="0"/>
        <w:numPr>
          <w:ilvl w:val="0"/>
          <w:numId w:val="136"/>
        </w:numPr>
        <w:tabs>
          <w:tab w:val="left" w:pos="284"/>
        </w:tabs>
        <w:spacing w:after="60"/>
        <w:ind w:left="426"/>
        <w:rPr>
          <w:rFonts w:eastAsiaTheme="minorHAnsi" w:cs="Arial"/>
          <w:lang w:eastAsia="en-US"/>
        </w:rPr>
      </w:pPr>
      <w:r w:rsidRPr="00EA271C">
        <w:rPr>
          <w:rFonts w:eastAsiaTheme="minorHAnsi" w:cs="Arial"/>
          <w:lang w:eastAsia="en-US"/>
        </w:rPr>
        <w:t xml:space="preserve">  węzeł do mechanicznego przetwarzania zmieszanych odpadów komunalnych </w:t>
      </w:r>
      <w:r w:rsidRPr="00EA271C">
        <w:rPr>
          <w:rFonts w:eastAsiaTheme="minorHAnsi" w:cs="Arial"/>
          <w:lang w:eastAsia="en-US"/>
        </w:rPr>
        <w:br/>
        <w:t>i innych odpadów, o wydajności całkowitej 130 000 Mg/rok, w tym wariantowo:</w:t>
      </w:r>
    </w:p>
    <w:p w14:paraId="12CB058D" w14:textId="77777777" w:rsidR="00EA271C" w:rsidRPr="00EA271C" w:rsidRDefault="00EA271C" w:rsidP="00EA271C">
      <w:pPr>
        <w:widowControl w:val="0"/>
        <w:numPr>
          <w:ilvl w:val="0"/>
          <w:numId w:val="4"/>
        </w:numPr>
        <w:ind w:left="364"/>
        <w:rPr>
          <w:rFonts w:eastAsiaTheme="minorHAnsi" w:cs="Arial"/>
          <w:lang w:eastAsia="en-US"/>
        </w:rPr>
      </w:pPr>
      <w:r w:rsidRPr="00EA271C">
        <w:rPr>
          <w:rFonts w:eastAsiaTheme="minorHAnsi" w:cs="Arial"/>
          <w:lang w:eastAsia="en-US"/>
        </w:rPr>
        <w:t xml:space="preserve">przetwarzanie zmieszanych odpadów komunalnych o kodzie 20 03 01 – </w:t>
      </w:r>
      <w:r w:rsidRPr="00EA271C">
        <w:rPr>
          <w:rFonts w:eastAsiaTheme="minorHAnsi" w:cs="Arial"/>
          <w:lang w:eastAsia="en-US"/>
        </w:rPr>
        <w:br/>
        <w:t>130 000 Mg/rok,</w:t>
      </w:r>
    </w:p>
    <w:p w14:paraId="11A09A9D" w14:textId="77777777" w:rsidR="00EA271C" w:rsidRPr="00EA271C" w:rsidRDefault="00EA271C" w:rsidP="00EA271C">
      <w:pPr>
        <w:widowControl w:val="0"/>
        <w:numPr>
          <w:ilvl w:val="0"/>
          <w:numId w:val="4"/>
        </w:numPr>
        <w:ind w:left="364"/>
        <w:rPr>
          <w:rFonts w:eastAsiaTheme="minorHAnsi" w:cs="Arial"/>
          <w:lang w:eastAsia="en-US"/>
        </w:rPr>
      </w:pPr>
      <w:r w:rsidRPr="00EA271C">
        <w:rPr>
          <w:rFonts w:eastAsiaTheme="minorHAnsi" w:cs="Arial"/>
          <w:lang w:eastAsia="en-US"/>
        </w:rPr>
        <w:lastRenderedPageBreak/>
        <w:t>przetwarzanie (doczyszczanie) selektywnie zebranych frakcji odpadów komunalnych – 100 000 Mg/rok,</w:t>
      </w:r>
    </w:p>
    <w:p w14:paraId="59583FD7" w14:textId="77777777" w:rsidR="00EA271C" w:rsidRPr="00EA271C" w:rsidRDefault="00EA271C" w:rsidP="00EA271C">
      <w:pPr>
        <w:widowControl w:val="0"/>
        <w:numPr>
          <w:ilvl w:val="0"/>
          <w:numId w:val="4"/>
        </w:numPr>
        <w:ind w:left="364"/>
        <w:rPr>
          <w:rFonts w:eastAsiaTheme="minorHAnsi" w:cs="Arial"/>
          <w:lang w:eastAsia="en-US"/>
        </w:rPr>
      </w:pPr>
      <w:r w:rsidRPr="00EA271C">
        <w:rPr>
          <w:rFonts w:eastAsiaTheme="minorHAnsi" w:cs="Arial"/>
          <w:lang w:eastAsia="en-US"/>
        </w:rPr>
        <w:t xml:space="preserve">obróbka wstępna odpadów przeznaczonych do termicznego przekształcania, </w:t>
      </w:r>
      <w:r w:rsidRPr="00EA271C">
        <w:rPr>
          <w:rFonts w:eastAsiaTheme="minorHAnsi" w:cs="Arial"/>
          <w:lang w:eastAsia="en-US"/>
        </w:rPr>
        <w:br/>
        <w:t>tj.</w:t>
      </w:r>
      <w:r w:rsidRPr="00EA271C">
        <w:rPr>
          <w:rFonts w:eastAsiaTheme="minorHAnsi" w:cs="Arial"/>
          <w:b/>
          <w:color w:val="808080" w:themeColor="background1" w:themeShade="80"/>
          <w:lang w:eastAsia="en-US"/>
        </w:rPr>
        <w:t xml:space="preserve"> </w:t>
      </w:r>
      <w:r w:rsidRPr="00EA271C">
        <w:rPr>
          <w:rFonts w:eastAsiaTheme="minorHAnsi" w:cs="Arial"/>
          <w:lang w:eastAsia="en-US"/>
        </w:rPr>
        <w:t xml:space="preserve">mechaniczne przetwarzanie odpadów kalorycznych – 100 000 Mg/rok. </w:t>
      </w:r>
    </w:p>
    <w:p w14:paraId="29960DE6" w14:textId="77777777" w:rsidR="00EA271C" w:rsidRPr="00EA271C" w:rsidRDefault="00EA271C" w:rsidP="00EA271C">
      <w:pPr>
        <w:widowControl w:val="0"/>
        <w:spacing w:after="60"/>
        <w:rPr>
          <w:rFonts w:eastAsiaTheme="minorHAnsi" w:cs="Arial"/>
          <w:lang w:eastAsia="en-US"/>
        </w:rPr>
      </w:pPr>
      <w:r w:rsidRPr="00EA271C">
        <w:rPr>
          <w:rFonts w:eastAsiaTheme="minorHAnsi" w:cs="Arial"/>
          <w:lang w:eastAsia="en-US"/>
        </w:rPr>
        <w:t>b)</w:t>
      </w:r>
      <w:r w:rsidRPr="00EA271C">
        <w:rPr>
          <w:rFonts w:eastAsiaTheme="minorHAnsi" w:cs="Arial"/>
          <w:b/>
          <w:bCs/>
          <w:lang w:eastAsia="en-US"/>
        </w:rPr>
        <w:t xml:space="preserve"> </w:t>
      </w:r>
      <w:r w:rsidRPr="00EA271C">
        <w:rPr>
          <w:rFonts w:eastAsiaTheme="minorHAnsi" w:cs="Arial"/>
          <w:lang w:eastAsia="en-US"/>
        </w:rPr>
        <w:t>węzeł do biologicznego przetwarzania odpadów o wydajności całkowitej</w:t>
      </w:r>
      <w:r w:rsidRPr="00EA271C">
        <w:rPr>
          <w:rFonts w:eastAsiaTheme="minorHAnsi" w:cs="Arial"/>
          <w:lang w:eastAsia="en-US"/>
        </w:rPr>
        <w:br/>
        <w:t xml:space="preserve">85 000 Mg/rok, w tym wariantowo: </w:t>
      </w:r>
    </w:p>
    <w:p w14:paraId="7C9FEE84" w14:textId="77777777" w:rsidR="00EA271C" w:rsidRPr="00EA271C" w:rsidRDefault="00EA271C" w:rsidP="00EA271C">
      <w:pPr>
        <w:widowControl w:val="0"/>
        <w:numPr>
          <w:ilvl w:val="0"/>
          <w:numId w:val="4"/>
        </w:numPr>
        <w:ind w:left="364"/>
        <w:rPr>
          <w:rFonts w:eastAsiaTheme="minorHAnsi" w:cs="Arial"/>
          <w:lang w:eastAsia="en-US"/>
        </w:rPr>
      </w:pPr>
      <w:r w:rsidRPr="00EA271C">
        <w:rPr>
          <w:rFonts w:eastAsiaTheme="minorHAnsi" w:cs="Arial"/>
          <w:lang w:eastAsia="en-US"/>
        </w:rPr>
        <w:t>proces biostabilizacji – 64 400 Mg/rok,</w:t>
      </w:r>
    </w:p>
    <w:p w14:paraId="1E8E467A" w14:textId="77777777" w:rsidR="00EA271C" w:rsidRPr="00EA271C" w:rsidRDefault="00EA271C" w:rsidP="00EA271C">
      <w:pPr>
        <w:widowControl w:val="0"/>
        <w:numPr>
          <w:ilvl w:val="0"/>
          <w:numId w:val="4"/>
        </w:numPr>
        <w:ind w:left="364"/>
        <w:rPr>
          <w:rFonts w:eastAsiaTheme="minorHAnsi" w:cs="Arial"/>
          <w:lang w:eastAsia="en-US"/>
        </w:rPr>
      </w:pPr>
      <w:r w:rsidRPr="00EA271C">
        <w:rPr>
          <w:rFonts w:eastAsiaTheme="minorHAnsi" w:cs="Arial"/>
          <w:lang w:eastAsia="en-US"/>
        </w:rPr>
        <w:t>proces biosuszenia – 85 000 Mg/rok.</w:t>
      </w:r>
    </w:p>
    <w:p w14:paraId="533267FF" w14:textId="77777777" w:rsidR="00EA271C" w:rsidRPr="00EA271C" w:rsidRDefault="00EA271C" w:rsidP="00EA271C">
      <w:pPr>
        <w:widowControl w:val="0"/>
        <w:ind w:left="4"/>
        <w:rPr>
          <w:rFonts w:eastAsiaTheme="minorHAnsi" w:cs="Arial"/>
          <w:lang w:eastAsia="en-US"/>
        </w:rPr>
      </w:pPr>
      <w:r w:rsidRPr="00EA271C">
        <w:rPr>
          <w:rFonts w:eastAsiaTheme="minorHAnsi" w:cs="Arial"/>
          <w:lang w:eastAsia="en-US"/>
        </w:rPr>
        <w:t>2. Instalacja do przetwarzania odpadów zielonych i odpadów biodegradowalnych selektywnie zebranych – 10 000 Mg/rok (zgodnie z WPGO 3 000 Mg stanowi część mocy przerobowych istniejącej instalacji mechaniczno-biologicznego przetwarzania odpadów komunalnych),</w:t>
      </w:r>
    </w:p>
    <w:p w14:paraId="4FCC8BE2" w14:textId="77777777" w:rsidR="00EA271C" w:rsidRPr="00EA271C" w:rsidRDefault="00EA271C" w:rsidP="00EA271C">
      <w:pPr>
        <w:widowControl w:val="0"/>
        <w:spacing w:after="60"/>
        <w:rPr>
          <w:rFonts w:eastAsiaTheme="minorHAnsi" w:cs="Arial"/>
          <w:lang w:eastAsia="en-US"/>
        </w:rPr>
      </w:pPr>
      <w:r w:rsidRPr="00EA271C">
        <w:rPr>
          <w:rFonts w:eastAsiaTheme="minorHAnsi" w:cs="Arial"/>
          <w:lang w:eastAsia="en-US"/>
        </w:rPr>
        <w:t>zlokalizowanych w m. Młyny, gmina Radymno,</w:t>
      </w:r>
    </w:p>
    <w:p w14:paraId="751F4CAB" w14:textId="77777777" w:rsidR="00EA271C" w:rsidRPr="00EA271C" w:rsidRDefault="00EA271C" w:rsidP="00EA271C">
      <w:pPr>
        <w:ind w:firstLine="708"/>
        <w:rPr>
          <w:rFonts w:cs="Arial"/>
        </w:rPr>
      </w:pPr>
      <w:r w:rsidRPr="00EA271C">
        <w:rPr>
          <w:rFonts w:cs="Arial"/>
        </w:rPr>
        <w:t xml:space="preserve">Jak wynika z decyzji środowiskowej, wnioskowane progi wydajności instalacji zostaną osiągnięte w oparciu o już wybudowaną i istniejącą infrastrukturę budowlano – technologiczną zakładu w Młynach. </w:t>
      </w:r>
    </w:p>
    <w:p w14:paraId="4CCD27B8" w14:textId="77777777" w:rsidR="00EA271C" w:rsidRPr="00EA271C" w:rsidRDefault="00EA271C" w:rsidP="00EA271C">
      <w:pPr>
        <w:rPr>
          <w:rFonts w:eastAsiaTheme="minorHAnsi" w:cs="Arial"/>
          <w:b/>
          <w:bCs/>
          <w:lang w:eastAsia="en-US"/>
        </w:rPr>
      </w:pPr>
      <w:r w:rsidRPr="00EA271C">
        <w:rPr>
          <w:rFonts w:cs="Arial"/>
          <w:b/>
          <w:bCs/>
        </w:rPr>
        <w:t>W</w:t>
      </w:r>
      <w:r w:rsidRPr="00EA271C">
        <w:rPr>
          <w:rFonts w:eastAsiaTheme="minorHAnsi" w:cs="Arial"/>
          <w:b/>
          <w:bCs/>
          <w:lang w:eastAsia="en-US"/>
        </w:rPr>
        <w:t xml:space="preserve">ydajność węzła do mechanicznego przetwarzania odpadów wzrośnie ze </w:t>
      </w:r>
      <w:r w:rsidRPr="00EA271C">
        <w:rPr>
          <w:rFonts w:eastAsiaTheme="minorHAnsi" w:cs="Arial"/>
          <w:b/>
          <w:bCs/>
          <w:lang w:eastAsia="en-US"/>
        </w:rPr>
        <w:br/>
        <w:t xml:space="preserve">104 000 Mg/rok na </w:t>
      </w:r>
      <w:r w:rsidRPr="00EA271C">
        <w:rPr>
          <w:rFonts w:eastAsia="Arial" w:cs="Arial"/>
          <w:b/>
          <w:bCs/>
          <w:iCs/>
          <w:lang w:eastAsia="en-US"/>
        </w:rPr>
        <w:t xml:space="preserve">130 000 Mg/rok </w:t>
      </w:r>
      <w:r w:rsidRPr="00EA271C">
        <w:rPr>
          <w:rFonts w:cs="Arial"/>
          <w:b/>
          <w:bCs/>
        </w:rPr>
        <w:t>(≈ 508,0 Mg/dobę uwzględniając czas pracy - przyjmowania odpadów do   instalacji  - 256 dni / rok).</w:t>
      </w:r>
    </w:p>
    <w:p w14:paraId="75799163" w14:textId="77777777" w:rsidR="00EA271C" w:rsidRPr="00EA271C" w:rsidRDefault="00EA271C" w:rsidP="00EA271C">
      <w:pPr>
        <w:rPr>
          <w:rFonts w:eastAsia="Arial" w:cs="Arial"/>
          <w:b/>
          <w:bCs/>
          <w:iCs/>
          <w:lang w:eastAsia="en-US"/>
        </w:rPr>
      </w:pPr>
      <w:r w:rsidRPr="00EA271C">
        <w:rPr>
          <w:rFonts w:cs="Arial"/>
          <w:b/>
          <w:bCs/>
        </w:rPr>
        <w:t>W</w:t>
      </w:r>
      <w:r w:rsidRPr="00EA271C">
        <w:rPr>
          <w:rFonts w:eastAsiaTheme="minorHAnsi" w:cs="Arial"/>
          <w:b/>
          <w:bCs/>
          <w:lang w:eastAsia="en-US"/>
        </w:rPr>
        <w:t xml:space="preserve">ydajność węzła do biologicznego przetwarzania odpadów w procesie stabilizacji tlenowej frakcji podsitowej wzrośnie z 64 400 Mg/rok do </w:t>
      </w:r>
      <w:r w:rsidRPr="00EA271C">
        <w:rPr>
          <w:rFonts w:eastAsia="Arial" w:cs="Arial"/>
          <w:b/>
          <w:bCs/>
          <w:iCs/>
          <w:lang w:eastAsia="en-US"/>
        </w:rPr>
        <w:t>85 000 [Mg/rok].</w:t>
      </w:r>
    </w:p>
    <w:p w14:paraId="53CB711C" w14:textId="77777777" w:rsidR="00EA271C" w:rsidRPr="00EA271C" w:rsidRDefault="00EA271C" w:rsidP="00EA271C">
      <w:pPr>
        <w:ind w:firstLine="567"/>
        <w:rPr>
          <w:rFonts w:eastAsia="Arial" w:cs="Arial"/>
          <w:iCs/>
          <w:lang w:eastAsia="en-US"/>
        </w:rPr>
      </w:pPr>
      <w:r w:rsidRPr="00EA271C">
        <w:rPr>
          <w:rFonts w:eastAsia="Arial" w:cs="Arial"/>
          <w:iCs/>
          <w:lang w:eastAsia="en-US"/>
        </w:rPr>
        <w:t xml:space="preserve">Stosowne zmiany odnośnie wydajności instalacji i ilości przetwarzanych odpadów kierowanych do węzła mechaniczno – ręcznego przetwarzania odpadów, wprowadzono również w punkcie II.1.2. decyzji (tabela nr 3) oraz w konsekwencji </w:t>
      </w:r>
      <w:r w:rsidRPr="00EA271C">
        <w:rPr>
          <w:rFonts w:eastAsia="Arial" w:cs="Arial"/>
          <w:iCs/>
          <w:lang w:eastAsia="en-US"/>
        </w:rPr>
        <w:br/>
        <w:t xml:space="preserve">w punkcie II.1.4. (tabela nr 4), gdzie określono rodzaje i ilości odpadów wytwarzanych w węźle. </w:t>
      </w:r>
    </w:p>
    <w:p w14:paraId="3EBF199C" w14:textId="77777777" w:rsidR="00EA271C" w:rsidRPr="00EA271C" w:rsidRDefault="00EA271C" w:rsidP="00EA271C">
      <w:pPr>
        <w:ind w:firstLine="567"/>
        <w:rPr>
          <w:rFonts w:cs="Arial"/>
        </w:rPr>
      </w:pPr>
      <w:r w:rsidRPr="00EA271C">
        <w:rPr>
          <w:rFonts w:cs="Arial"/>
        </w:rPr>
        <w:t>Prowadzący instalację wnioskował o ustalenie w pozwoleniu warunków prowadzenia procesu produkcji paliwa alternatywnego (proces R12).</w:t>
      </w:r>
    </w:p>
    <w:p w14:paraId="444658BA" w14:textId="77777777" w:rsidR="00EA271C" w:rsidRPr="00EA271C" w:rsidRDefault="00EA271C" w:rsidP="00EA271C">
      <w:pPr>
        <w:contextualSpacing/>
        <w:rPr>
          <w:rFonts w:cs="Arial"/>
        </w:rPr>
      </w:pPr>
      <w:r w:rsidRPr="00EA271C">
        <w:rPr>
          <w:rFonts w:cs="Arial"/>
        </w:rPr>
        <w:t xml:space="preserve">Proces mechaniczno – biologicznego przetwarzania odpadów kończyć się będzie wytwarzaniem komponentu do produkcji paliwa alternatywnego RDF </w:t>
      </w:r>
      <w:r w:rsidRPr="00EA271C">
        <w:rPr>
          <w:rFonts w:cs="Arial"/>
        </w:rPr>
        <w:br/>
        <w:t>z wykorzystaniem urządzeń linii sortowniczej, opisany w punkcie I.5.3. decyzji.</w:t>
      </w:r>
    </w:p>
    <w:p w14:paraId="59C6B65A" w14:textId="77777777" w:rsidR="00EA271C" w:rsidRPr="00EA271C" w:rsidRDefault="00EA271C" w:rsidP="00EA271C">
      <w:pPr>
        <w:contextualSpacing/>
        <w:rPr>
          <w:rFonts w:cs="Arial"/>
        </w:rPr>
      </w:pPr>
      <w:r w:rsidRPr="00EA271C">
        <w:rPr>
          <w:rFonts w:cs="Arial"/>
        </w:rPr>
        <w:t xml:space="preserve">Warunki prowadzenia procesu przetwarzania odpadów celem produkcji paliwa alternatywnego lub komponentu do produkcji paliwa alternatywnego ustalono </w:t>
      </w:r>
      <w:r w:rsidRPr="00EA271C">
        <w:rPr>
          <w:rFonts w:cs="Arial"/>
        </w:rPr>
        <w:br/>
        <w:t>w punkcie II.3. decyzji. Rodzaj i masę odpadów kierowanych do procesu mechanicznego przetwarzania odpadów kalorycznych ustalono w punkcie II.3.2. pozwolenia (tabela nr 7).</w:t>
      </w:r>
    </w:p>
    <w:p w14:paraId="374E9248" w14:textId="77777777" w:rsidR="00EA271C" w:rsidRPr="00EA271C" w:rsidRDefault="00EA271C" w:rsidP="00EA271C">
      <w:pPr>
        <w:contextualSpacing/>
        <w:rPr>
          <w:rFonts w:cs="Arial"/>
        </w:rPr>
      </w:pPr>
      <w:r w:rsidRPr="00EA271C">
        <w:rPr>
          <w:rFonts w:cs="Arial"/>
        </w:rPr>
        <w:t xml:space="preserve">Zgodnie z DUŚ łączna ilość wszystkich odpadów kierowanych na linie sortowniczą nie może przekroczyć  130 000 Mg/rok, w tym mechaniczne przetwarzanie odpadów kalorycznych maksymalnie w ilości 100 000 Mg/rok. Uwzględniając wniosek, </w:t>
      </w:r>
      <w:r w:rsidRPr="00EA271C">
        <w:rPr>
          <w:rFonts w:cs="Arial"/>
        </w:rPr>
        <w:br/>
        <w:t xml:space="preserve">w pozwoleniu ustalono maksymalną ilość przetwarzanych odpadów kalorycznych na poziomie 60 000 Mg/rok.  W tabeli nr 9 pozwolenia ustalono rodzaje i masę odpadów wytwarzanych w wyniku procesu produkcji paliwa alternatywnego (RDF) oraz sposób </w:t>
      </w:r>
      <w:r w:rsidRPr="00EA271C">
        <w:rPr>
          <w:rFonts w:cs="Arial"/>
        </w:rPr>
        <w:br/>
        <w:t>i miejsce magazynowania odpadów.</w:t>
      </w:r>
    </w:p>
    <w:p w14:paraId="5C4EAA19" w14:textId="77777777" w:rsidR="00EA271C" w:rsidRPr="00EA271C" w:rsidRDefault="00EA271C" w:rsidP="00EA271C">
      <w:pPr>
        <w:rPr>
          <w:rFonts w:cs="Arial"/>
          <w:bCs/>
        </w:rPr>
      </w:pPr>
      <w:r w:rsidRPr="00EA271C">
        <w:rPr>
          <w:rFonts w:cs="Arial"/>
          <w:bCs/>
        </w:rPr>
        <w:t>Wytworzony komponent do produkcji paliwa alternatywnego przekazywany będzie niezwłocznie, tj. zgodnie z harmonogramem dostaw odbiorcom odpadu.</w:t>
      </w:r>
    </w:p>
    <w:p w14:paraId="50E06808" w14:textId="77777777" w:rsidR="00EA271C" w:rsidRPr="00EA271C" w:rsidRDefault="00EA271C" w:rsidP="00EA271C">
      <w:pPr>
        <w:rPr>
          <w:rFonts w:cs="Arial"/>
          <w:bCs/>
        </w:rPr>
      </w:pPr>
      <w:r w:rsidRPr="00EA271C">
        <w:rPr>
          <w:rFonts w:cs="Arial"/>
          <w:bCs/>
        </w:rPr>
        <w:t xml:space="preserve">Dopuszczono również prowadzenie procesu </w:t>
      </w:r>
      <w:r w:rsidRPr="00EA271C">
        <w:rPr>
          <w:rFonts w:cs="Arial"/>
        </w:rPr>
        <w:t xml:space="preserve">suszenia w bioreaktorach frakcji </w:t>
      </w:r>
      <w:proofErr w:type="spellStart"/>
      <w:r w:rsidRPr="00EA271C">
        <w:rPr>
          <w:rFonts w:cs="Arial"/>
        </w:rPr>
        <w:t>nadsitowej</w:t>
      </w:r>
      <w:proofErr w:type="spellEnd"/>
      <w:r w:rsidRPr="00EA271C">
        <w:rPr>
          <w:rFonts w:cs="Arial"/>
        </w:rPr>
        <w:t xml:space="preserve"> wysokokalorycznej o kodzie ex 19 12 12 (pow. 80 mm) wysianej ze zmieszanych odpadów komunalnych, celem obniżenia wilgotności odpadów do </w:t>
      </w:r>
      <w:r w:rsidRPr="00EA271C">
        <w:rPr>
          <w:rFonts w:cs="Arial"/>
        </w:rPr>
        <w:lastRenderedPageBreak/>
        <w:t xml:space="preserve">poziomu poniżej 25% i podniesienia ich kaloryczności. W wyniku suszenia </w:t>
      </w:r>
      <w:r w:rsidRPr="00EA271C">
        <w:rPr>
          <w:rFonts w:cs="Arial"/>
        </w:rPr>
        <w:br/>
        <w:t>kod odpadów nie ulega zmianie.</w:t>
      </w:r>
    </w:p>
    <w:p w14:paraId="4C03EAC6" w14:textId="77777777" w:rsidR="00EA271C" w:rsidRPr="00EA271C" w:rsidRDefault="00EA271C" w:rsidP="00EA271C">
      <w:pPr>
        <w:ind w:firstLine="708"/>
        <w:rPr>
          <w:rFonts w:cs="Arial"/>
        </w:rPr>
      </w:pPr>
      <w:r w:rsidRPr="00EA271C">
        <w:rPr>
          <w:rFonts w:cs="Arial"/>
        </w:rPr>
        <w:t>W punkcie I.3.1. pozwolenia wprowadzono zmiany dotyczące parametrów węzła do mechaniczno –ręcznego przetwarzania odpadów.</w:t>
      </w:r>
    </w:p>
    <w:p w14:paraId="4D528F09" w14:textId="77777777" w:rsidR="00EA271C" w:rsidRPr="00EA271C" w:rsidRDefault="00EA271C" w:rsidP="00EA271C">
      <w:pPr>
        <w:autoSpaceDE w:val="0"/>
        <w:autoSpaceDN w:val="0"/>
        <w:adjustRightInd w:val="0"/>
        <w:rPr>
          <w:rFonts w:eastAsia="Cambria" w:cs="Arial"/>
          <w:bCs/>
        </w:rPr>
      </w:pPr>
      <w:r w:rsidRPr="00EA271C">
        <w:rPr>
          <w:rFonts w:cs="Arial"/>
        </w:rPr>
        <w:t>W hali sortowniczej o powierzchni 3899 m</w:t>
      </w:r>
      <w:r w:rsidRPr="00EA271C">
        <w:rPr>
          <w:rFonts w:cs="Arial"/>
          <w:vertAlign w:val="superscript"/>
        </w:rPr>
        <w:t xml:space="preserve">2 </w:t>
      </w:r>
      <w:r w:rsidRPr="00EA271C">
        <w:rPr>
          <w:rFonts w:cs="Arial"/>
        </w:rPr>
        <w:t xml:space="preserve">w I. nawie hali zwiększono powierzchnię </w:t>
      </w:r>
      <w:r w:rsidRPr="00EA271C">
        <w:rPr>
          <w:rFonts w:eastAsia="Calibri" w:cs="Arial"/>
          <w:bCs/>
          <w:lang w:eastAsia="en-US"/>
        </w:rPr>
        <w:t xml:space="preserve">sektorów magazynowych nr 5 i 6 </w:t>
      </w:r>
      <w:r w:rsidRPr="00EA271C">
        <w:rPr>
          <w:rFonts w:eastAsia="Calibri" w:cs="Arial"/>
          <w:lang w:eastAsia="en-US"/>
        </w:rPr>
        <w:t xml:space="preserve">do magazynowania odpadów surowcowych oraz powierzchnię </w:t>
      </w:r>
      <w:r w:rsidRPr="00EA271C">
        <w:rPr>
          <w:rFonts w:cs="Arial"/>
        </w:rPr>
        <w:t xml:space="preserve">strefy komunikacji wewnętrznej o powierzchni </w:t>
      </w:r>
      <w:r w:rsidRPr="00EA271C">
        <w:rPr>
          <w:rFonts w:eastAsia="Calibri" w:cs="Arial"/>
          <w:lang w:eastAsia="en-US"/>
        </w:rPr>
        <w:t>802 m</w:t>
      </w:r>
      <w:r w:rsidRPr="00EA271C">
        <w:rPr>
          <w:rFonts w:eastAsia="Calibri" w:cs="Arial"/>
          <w:vertAlign w:val="superscript"/>
          <w:lang w:eastAsia="en-US"/>
        </w:rPr>
        <w:t>2</w:t>
      </w:r>
      <w:r w:rsidRPr="00EA271C">
        <w:rPr>
          <w:rFonts w:cs="Arial"/>
        </w:rPr>
        <w:t xml:space="preserve">. Ustalona </w:t>
      </w:r>
      <w:r w:rsidRPr="00EA271C">
        <w:rPr>
          <w:rFonts w:cs="Arial"/>
        </w:rPr>
        <w:br/>
        <w:t xml:space="preserve">w decyzji </w:t>
      </w:r>
      <w:r w:rsidRPr="00EA271C">
        <w:rPr>
          <w:rFonts w:eastAsia="Cambria" w:cs="Arial"/>
        </w:rPr>
        <w:t>dopuszczalna łączna ilość (174 Mg) odpadów palnych</w:t>
      </w:r>
      <w:r w:rsidRPr="00EA271C">
        <w:rPr>
          <w:rFonts w:eastAsia="Cambria" w:cs="Arial"/>
          <w:bCs/>
        </w:rPr>
        <w:t xml:space="preserve"> magazynowanych </w:t>
      </w:r>
      <w:r w:rsidRPr="00EA271C">
        <w:rPr>
          <w:rFonts w:eastAsia="Cambria" w:cs="Arial"/>
        </w:rPr>
        <w:t>jednocześnie</w:t>
      </w:r>
      <w:r w:rsidRPr="00EA271C">
        <w:rPr>
          <w:rFonts w:eastAsia="Cambria" w:cs="Arial"/>
          <w:bCs/>
        </w:rPr>
        <w:t xml:space="preserve"> na terenie hali sortowniczej, nie zmieni się. </w:t>
      </w:r>
    </w:p>
    <w:p w14:paraId="734635B1" w14:textId="77777777" w:rsidR="00EA271C" w:rsidRPr="00EA271C" w:rsidRDefault="00EA271C" w:rsidP="00EA271C">
      <w:pPr>
        <w:shd w:val="clear" w:color="auto" w:fill="FFFFFF"/>
        <w:ind w:firstLine="708"/>
        <w:rPr>
          <w:rFonts w:cs="Arial"/>
          <w:bCs/>
        </w:rPr>
      </w:pPr>
      <w:r w:rsidRPr="00EA271C">
        <w:rPr>
          <w:rFonts w:eastAsia="Cambria" w:cs="Arial"/>
          <w:bCs/>
        </w:rPr>
        <w:t xml:space="preserve">Zgodnie z warunkiem punktu </w:t>
      </w:r>
      <w:r w:rsidRPr="00EA271C">
        <w:rPr>
          <w:rFonts w:cs="Arial"/>
          <w:bCs/>
        </w:rPr>
        <w:t xml:space="preserve">I.3.1.1.4. pozwolenia od dnia 18 sierpnia 2022 r. emisja zanieczyszczeń gazów i pyłów do powietrza z hali sortowniczej prowadzona będzie poprzez instalację wentylacji mechanicznej wyposażonej w filtry tkaninowe </w:t>
      </w:r>
      <w:r w:rsidRPr="00EA271C">
        <w:rPr>
          <w:rFonts w:cs="Arial"/>
          <w:bCs/>
        </w:rPr>
        <w:br/>
        <w:t xml:space="preserve">o skuteczności odpylania ok. 80% na </w:t>
      </w:r>
      <w:proofErr w:type="spellStart"/>
      <w:r w:rsidRPr="00EA271C">
        <w:rPr>
          <w:rFonts w:cs="Arial"/>
          <w:bCs/>
        </w:rPr>
        <w:t>biofiltry</w:t>
      </w:r>
      <w:proofErr w:type="spellEnd"/>
      <w:r w:rsidRPr="00EA271C">
        <w:rPr>
          <w:rFonts w:cs="Arial"/>
          <w:bCs/>
        </w:rPr>
        <w:t xml:space="preserve"> B1 i B2, o skuteczności redukcji zanieczyszczeń na poziomie min. 90 %, celem podczyszczenia i kolejno emitorami EB1 i EB2 do powietrza atmosferycznego. </w:t>
      </w:r>
    </w:p>
    <w:p w14:paraId="6786B6F1" w14:textId="77777777" w:rsidR="00EA271C" w:rsidRPr="00EA271C" w:rsidRDefault="00EA271C" w:rsidP="00EA271C">
      <w:pPr>
        <w:ind w:firstLine="708"/>
        <w:rPr>
          <w:rFonts w:cs="Arial"/>
        </w:rPr>
      </w:pPr>
      <w:r w:rsidRPr="00EA271C">
        <w:rPr>
          <w:rFonts w:cs="Arial"/>
          <w:bCs/>
        </w:rPr>
        <w:t xml:space="preserve">W punkcie I.3.2.3. dokonano zmian w podziale placów </w:t>
      </w:r>
      <w:proofErr w:type="spellStart"/>
      <w:r w:rsidRPr="00EA271C">
        <w:rPr>
          <w:rFonts w:cs="Arial"/>
          <w:bCs/>
        </w:rPr>
        <w:t>technologiczno</w:t>
      </w:r>
      <w:proofErr w:type="spellEnd"/>
      <w:r w:rsidRPr="00EA271C">
        <w:rPr>
          <w:rFonts w:cs="Arial"/>
          <w:bCs/>
        </w:rPr>
        <w:t xml:space="preserve"> – magazynowych na terenie instalacji MBP. </w:t>
      </w:r>
      <w:r w:rsidRPr="00EA271C">
        <w:rPr>
          <w:rFonts w:cs="Arial"/>
          <w:bCs/>
          <w:kern w:val="1"/>
          <w:lang w:eastAsia="hi-IN" w:bidi="hi-IN"/>
        </w:rPr>
        <w:t>Na placu technologicznym o powierzchni całkowitej ~ 13 366 m</w:t>
      </w:r>
      <w:r w:rsidRPr="00EA271C">
        <w:rPr>
          <w:rFonts w:cs="Arial"/>
          <w:bCs/>
          <w:kern w:val="1"/>
          <w:vertAlign w:val="superscript"/>
          <w:lang w:eastAsia="hi-IN" w:bidi="hi-IN"/>
        </w:rPr>
        <w:t xml:space="preserve">2 </w:t>
      </w:r>
      <w:r w:rsidRPr="00EA271C">
        <w:rPr>
          <w:rFonts w:cs="Arial"/>
          <w:bCs/>
          <w:kern w:val="1"/>
          <w:lang w:eastAsia="hi-IN" w:bidi="hi-IN"/>
        </w:rPr>
        <w:t xml:space="preserve"> cześć placu o powierzchni ~ 636 m</w:t>
      </w:r>
      <w:r w:rsidRPr="00EA271C">
        <w:rPr>
          <w:rFonts w:cs="Arial"/>
          <w:bCs/>
          <w:kern w:val="1"/>
          <w:vertAlign w:val="superscript"/>
          <w:lang w:eastAsia="hi-IN" w:bidi="hi-IN"/>
        </w:rPr>
        <w:t xml:space="preserve">2 </w:t>
      </w:r>
      <w:r w:rsidRPr="00EA271C">
        <w:rPr>
          <w:rFonts w:cs="Arial"/>
          <w:bCs/>
          <w:kern w:val="1"/>
          <w:lang w:eastAsia="hi-IN" w:bidi="hi-IN"/>
        </w:rPr>
        <w:t xml:space="preserve">wykorzystywana będzie jako plac do procesu przesiewania stabilizatu o kodzie </w:t>
      </w:r>
      <w:r w:rsidRPr="00EA271C">
        <w:rPr>
          <w:rFonts w:eastAsia="Cambria" w:cs="Arial"/>
          <w:bCs/>
        </w:rPr>
        <w:t>19 05 99 i kompostu o kodzie 19 05 03</w:t>
      </w:r>
      <w:r w:rsidRPr="00EA271C">
        <w:rPr>
          <w:rFonts w:cs="Arial"/>
          <w:bCs/>
          <w:kern w:val="1"/>
          <w:lang w:eastAsia="hi-IN" w:bidi="hi-IN"/>
        </w:rPr>
        <w:t xml:space="preserve">. </w:t>
      </w:r>
      <w:r w:rsidRPr="00EA271C">
        <w:rPr>
          <w:rFonts w:cs="Arial"/>
        </w:rPr>
        <w:t xml:space="preserve">Na placu wyznaczono również plac magazynowy nr 1 o powierzchni </w:t>
      </w:r>
      <w:r w:rsidRPr="00EA271C">
        <w:rPr>
          <w:rFonts w:cs="Arial"/>
        </w:rPr>
        <w:br/>
        <w:t>3 000 m</w:t>
      </w:r>
      <w:r w:rsidRPr="00EA271C">
        <w:rPr>
          <w:rFonts w:cs="Arial"/>
          <w:vertAlign w:val="superscript"/>
        </w:rPr>
        <w:t>2</w:t>
      </w:r>
      <w:r w:rsidRPr="00EA271C">
        <w:rPr>
          <w:rFonts w:cs="Arial"/>
        </w:rPr>
        <w:t xml:space="preserve"> oraz plac magazynowy nr 2 o powierzchni 2 943 m</w:t>
      </w:r>
      <w:r w:rsidRPr="00EA271C">
        <w:rPr>
          <w:rFonts w:cs="Arial"/>
          <w:vertAlign w:val="superscript"/>
        </w:rPr>
        <w:t>2</w:t>
      </w:r>
      <w:r w:rsidRPr="00EA271C">
        <w:rPr>
          <w:rFonts w:cs="Arial"/>
        </w:rPr>
        <w:t xml:space="preserve">. </w:t>
      </w:r>
    </w:p>
    <w:p w14:paraId="36252E44" w14:textId="77777777" w:rsidR="00EA271C" w:rsidRPr="00EA271C" w:rsidRDefault="00EA271C" w:rsidP="00EA271C">
      <w:pPr>
        <w:rPr>
          <w:rFonts w:cs="Arial"/>
          <w:bCs/>
          <w:kern w:val="1"/>
          <w:lang w:eastAsia="hi-IN" w:bidi="hi-IN"/>
        </w:rPr>
      </w:pPr>
      <w:r w:rsidRPr="00EA271C">
        <w:rPr>
          <w:rFonts w:cs="Arial"/>
        </w:rPr>
        <w:t xml:space="preserve">Na placu magazynowym nr 1 i nr 2 dopuszczono magazynowanie </w:t>
      </w:r>
      <w:r w:rsidRPr="00EA271C">
        <w:rPr>
          <w:rFonts w:eastAsia="Cambria" w:cs="Arial"/>
          <w:bCs/>
        </w:rPr>
        <w:t xml:space="preserve">odpadów frakcji </w:t>
      </w:r>
      <w:proofErr w:type="spellStart"/>
      <w:r w:rsidRPr="00EA271C">
        <w:rPr>
          <w:rFonts w:eastAsia="Cambria" w:cs="Arial"/>
          <w:bCs/>
        </w:rPr>
        <w:t>nadsitowej</w:t>
      </w:r>
      <w:proofErr w:type="spellEnd"/>
      <w:r w:rsidRPr="00EA271C">
        <w:rPr>
          <w:rFonts w:eastAsia="Cambria" w:cs="Arial"/>
          <w:bCs/>
        </w:rPr>
        <w:t xml:space="preserve"> (ex 19 12 12 pow. 80 mm) </w:t>
      </w:r>
      <w:r w:rsidRPr="00EA271C">
        <w:rPr>
          <w:rFonts w:cs="Arial"/>
          <w:bCs/>
        </w:rPr>
        <w:t xml:space="preserve">w formie sprasowanych balotów </w:t>
      </w:r>
      <w:r w:rsidRPr="00EA271C">
        <w:rPr>
          <w:rFonts w:cs="Arial"/>
        </w:rPr>
        <w:t>o średniej objętości 1,12 m</w:t>
      </w:r>
      <w:r w:rsidRPr="00EA271C">
        <w:rPr>
          <w:rFonts w:cs="Arial"/>
          <w:vertAlign w:val="superscript"/>
        </w:rPr>
        <w:t>3</w:t>
      </w:r>
      <w:r w:rsidRPr="00EA271C">
        <w:rPr>
          <w:rFonts w:cs="Arial"/>
        </w:rPr>
        <w:t xml:space="preserve"> i wadze ok. 0,75 Mg – 1 Mg</w:t>
      </w:r>
      <w:r w:rsidRPr="00EA271C">
        <w:rPr>
          <w:rFonts w:cs="Arial"/>
          <w:bCs/>
        </w:rPr>
        <w:t xml:space="preserve">; maksymalna wysokość magazynowania </w:t>
      </w:r>
      <w:r w:rsidRPr="00EA271C">
        <w:rPr>
          <w:rFonts w:cs="Arial"/>
        </w:rPr>
        <w:t>3 m.</w:t>
      </w:r>
      <w:r w:rsidRPr="00EA271C">
        <w:rPr>
          <w:rFonts w:cs="Arial"/>
          <w:bCs/>
        </w:rPr>
        <w:t xml:space="preserve"> Dopuszcza się magazynowanie odpadów frakcji </w:t>
      </w:r>
      <w:proofErr w:type="spellStart"/>
      <w:r w:rsidRPr="00EA271C">
        <w:rPr>
          <w:rFonts w:cs="Arial"/>
          <w:bCs/>
        </w:rPr>
        <w:t>nadsitowej</w:t>
      </w:r>
      <w:proofErr w:type="spellEnd"/>
      <w:r w:rsidRPr="00EA271C">
        <w:rPr>
          <w:rFonts w:cs="Arial"/>
          <w:bCs/>
        </w:rPr>
        <w:t xml:space="preserve"> w postaci pryzmy przykrytej w całości plandeką. Maksymalna łączna ilość odpadów frakcji </w:t>
      </w:r>
      <w:proofErr w:type="spellStart"/>
      <w:r w:rsidRPr="00EA271C">
        <w:rPr>
          <w:rFonts w:cs="Arial"/>
          <w:bCs/>
        </w:rPr>
        <w:t>nadsitowej</w:t>
      </w:r>
      <w:proofErr w:type="spellEnd"/>
      <w:r w:rsidRPr="00EA271C">
        <w:rPr>
          <w:rFonts w:cs="Arial"/>
          <w:bCs/>
        </w:rPr>
        <w:t xml:space="preserve"> dopuszczonej do magazynowania jednocześnie wynosi maksymalnie 100 Mg. </w:t>
      </w:r>
    </w:p>
    <w:p w14:paraId="4B6CC410" w14:textId="77777777" w:rsidR="00EA271C" w:rsidRPr="00EA271C" w:rsidRDefault="00EA271C" w:rsidP="00EA271C">
      <w:pPr>
        <w:widowControl w:val="0"/>
        <w:ind w:firstLine="708"/>
        <w:rPr>
          <w:rFonts w:eastAsiaTheme="minorHAnsi" w:cs="Arial"/>
          <w:bCs/>
          <w:lang w:eastAsia="en-US"/>
        </w:rPr>
      </w:pPr>
      <w:r w:rsidRPr="00EA271C">
        <w:rPr>
          <w:rFonts w:eastAsiaTheme="minorHAnsi" w:cs="Arial"/>
          <w:bCs/>
          <w:lang w:eastAsia="en-US"/>
        </w:rPr>
        <w:t xml:space="preserve">W punkcie I.3.2.3.2. pozwolenia </w:t>
      </w:r>
      <w:r w:rsidRPr="00EA271C">
        <w:rPr>
          <w:rFonts w:eastAsiaTheme="minorHAnsi" w:cs="Arial"/>
          <w:bCs/>
          <w:color w:val="632423" w:themeColor="accent2" w:themeShade="80"/>
          <w:lang w:eastAsia="en-US"/>
        </w:rPr>
        <w:t>n</w:t>
      </w:r>
      <w:r w:rsidRPr="00EA271C">
        <w:rPr>
          <w:rFonts w:eastAsiaTheme="minorHAnsi" w:cs="Arial"/>
          <w:bCs/>
          <w:lang w:eastAsia="en-US"/>
        </w:rPr>
        <w:t>a placu magazynowania odpadów surowcowych i wielkogabarytowych o powierzchni 1600 m</w:t>
      </w:r>
      <w:r w:rsidRPr="00EA271C">
        <w:rPr>
          <w:rFonts w:eastAsiaTheme="minorHAnsi" w:cs="Arial"/>
          <w:bCs/>
          <w:vertAlign w:val="superscript"/>
          <w:lang w:eastAsia="en-US"/>
        </w:rPr>
        <w:t>2</w:t>
      </w:r>
      <w:r w:rsidRPr="00EA271C">
        <w:rPr>
          <w:rFonts w:eastAsiaTheme="minorHAnsi" w:cs="Arial"/>
          <w:bCs/>
          <w:lang w:eastAsia="en-US"/>
        </w:rPr>
        <w:t xml:space="preserve"> wydzielono część </w:t>
      </w:r>
      <w:r w:rsidRPr="00EA271C">
        <w:rPr>
          <w:rFonts w:eastAsiaTheme="minorHAnsi" w:cs="Arial"/>
          <w:bCs/>
          <w:lang w:eastAsia="en-US"/>
        </w:rPr>
        <w:br/>
        <w:t>o pow. 716 m</w:t>
      </w:r>
      <w:r w:rsidRPr="00EA271C">
        <w:rPr>
          <w:rFonts w:eastAsiaTheme="minorHAnsi" w:cs="Arial"/>
          <w:bCs/>
          <w:vertAlign w:val="superscript"/>
          <w:lang w:eastAsia="en-US"/>
        </w:rPr>
        <w:t>2</w:t>
      </w:r>
      <w:r w:rsidRPr="00EA271C">
        <w:rPr>
          <w:rFonts w:eastAsiaTheme="minorHAnsi" w:cs="Arial"/>
          <w:bCs/>
          <w:lang w:eastAsia="en-US"/>
        </w:rPr>
        <w:t xml:space="preserve"> przeznaczoną do magazynowania odpadów w ramach zbierania </w:t>
      </w:r>
      <w:r w:rsidRPr="00EA271C">
        <w:rPr>
          <w:rFonts w:eastAsiaTheme="minorHAnsi" w:cs="Arial"/>
          <w:bCs/>
          <w:lang w:eastAsia="en-US"/>
        </w:rPr>
        <w:br/>
        <w:t>(teren wydzielony z IPPC).</w:t>
      </w:r>
    </w:p>
    <w:p w14:paraId="26AA8017" w14:textId="77777777" w:rsidR="00EA271C" w:rsidRPr="00EA271C" w:rsidRDefault="00EA271C" w:rsidP="00EA271C">
      <w:pPr>
        <w:widowControl w:val="0"/>
        <w:ind w:firstLine="708"/>
        <w:rPr>
          <w:rFonts w:eastAsiaTheme="minorHAnsi" w:cs="Arial"/>
          <w:bCs/>
          <w:color w:val="632423" w:themeColor="accent2" w:themeShade="80"/>
          <w:lang w:eastAsia="en-US"/>
        </w:rPr>
      </w:pPr>
      <w:r w:rsidRPr="00EA271C">
        <w:rPr>
          <w:rFonts w:eastAsiaTheme="minorHAnsi" w:cs="Arial"/>
          <w:bCs/>
          <w:lang w:eastAsia="en-US"/>
        </w:rPr>
        <w:t xml:space="preserve">Stosowne zmiany odnośnie sposobów i miejsc magazynowania odpadów wprowadzono w punkcie II.1.3. (tabela nr 4) decyzji. </w:t>
      </w:r>
    </w:p>
    <w:p w14:paraId="7600C9DE" w14:textId="77777777" w:rsidR="00EA271C" w:rsidRPr="00EA271C" w:rsidRDefault="00EA271C" w:rsidP="00EA271C">
      <w:pPr>
        <w:autoSpaceDE w:val="0"/>
        <w:autoSpaceDN w:val="0"/>
        <w:adjustRightInd w:val="0"/>
        <w:ind w:firstLine="708"/>
        <w:rPr>
          <w:rFonts w:cs="Arial"/>
          <w:bCs/>
        </w:rPr>
      </w:pPr>
      <w:r w:rsidRPr="00EA271C">
        <w:rPr>
          <w:rFonts w:eastAsia="Cambria" w:cs="Arial"/>
          <w:bCs/>
        </w:rPr>
        <w:t xml:space="preserve">W konsekwencji wprowadzono również zmiany w punkcie I.3.2.6. decyzji </w:t>
      </w:r>
      <w:r w:rsidRPr="00EA271C">
        <w:rPr>
          <w:rFonts w:eastAsia="Cambria" w:cs="Arial"/>
          <w:bCs/>
        </w:rPr>
        <w:br/>
        <w:t xml:space="preserve">w tabelach nr 2a, 2b, 2c, 2d, w którym ustalono całkowitą pojemność miejsc magazynowania odpadów na terenie instalacji MBP. </w:t>
      </w:r>
      <w:r w:rsidRPr="00EA271C">
        <w:rPr>
          <w:rFonts w:eastAsiaTheme="minorHAnsi" w:cs="Arial"/>
          <w:bCs/>
          <w:lang w:eastAsia="en-US"/>
        </w:rPr>
        <w:t xml:space="preserve">Całkowita pojemność magazynowa (wyrażona w Mg) dla odpadów wytwarzanych </w:t>
      </w:r>
      <w:r w:rsidRPr="00EA271C">
        <w:rPr>
          <w:rFonts w:eastAsiaTheme="minorHAnsi" w:cs="Arial"/>
          <w:lang w:eastAsia="en-US"/>
        </w:rPr>
        <w:t xml:space="preserve">i przetwarzanych instalacji MBP, obiektu budowlanego lub jego części lub innego miejsca magazynowania odpadów w instalacji MBP w Młynach wynosi </w:t>
      </w:r>
      <w:r w:rsidRPr="00EA271C">
        <w:rPr>
          <w:rFonts w:eastAsiaTheme="minorHAnsi" w:cs="Arial"/>
          <w:bCs/>
          <w:lang w:eastAsia="en-US"/>
        </w:rPr>
        <w:t>25 060,84 Mg</w:t>
      </w:r>
      <w:r w:rsidRPr="00EA271C">
        <w:rPr>
          <w:rFonts w:cs="Arial"/>
          <w:bCs/>
        </w:rPr>
        <w:t xml:space="preserve">. </w:t>
      </w:r>
    </w:p>
    <w:p w14:paraId="174D4FD9" w14:textId="77777777" w:rsidR="00EA271C" w:rsidRPr="00EA271C" w:rsidRDefault="00EA271C" w:rsidP="00EA271C">
      <w:pPr>
        <w:rPr>
          <w:rFonts w:cs="Arial"/>
          <w:bCs/>
        </w:rPr>
      </w:pPr>
      <w:r w:rsidRPr="00EA271C">
        <w:rPr>
          <w:rFonts w:cs="Arial"/>
          <w:bCs/>
        </w:rPr>
        <w:t xml:space="preserve">Rzeczywiste, dopuszczalne ilości magazynowanych odpadów zostały ustalone </w:t>
      </w:r>
      <w:r w:rsidRPr="00EA271C">
        <w:rPr>
          <w:rFonts w:cs="Arial"/>
          <w:bCs/>
        </w:rPr>
        <w:br/>
        <w:t xml:space="preserve">w zał. nr 6 do niniejszej decyzji, z uwzględnieniem wymogów operatu p.poż., </w:t>
      </w:r>
      <w:r w:rsidRPr="00EA271C">
        <w:rPr>
          <w:rFonts w:cs="Arial"/>
          <w:bCs/>
        </w:rPr>
        <w:br/>
        <w:t xml:space="preserve">konieczności zapobiegania emisji odorów z instalacji MBP. </w:t>
      </w:r>
    </w:p>
    <w:p w14:paraId="0BFCF799" w14:textId="77777777" w:rsidR="00EA271C" w:rsidRPr="00EA271C" w:rsidRDefault="00EA271C" w:rsidP="00EA271C">
      <w:pPr>
        <w:tabs>
          <w:tab w:val="left" w:pos="284"/>
        </w:tabs>
        <w:rPr>
          <w:rFonts w:cs="Arial"/>
        </w:rPr>
      </w:pPr>
      <w:r w:rsidRPr="00EA271C">
        <w:rPr>
          <w:rFonts w:cs="Arial"/>
          <w:bCs/>
        </w:rPr>
        <w:tab/>
      </w:r>
      <w:r w:rsidRPr="00EA271C">
        <w:rPr>
          <w:rFonts w:cs="Arial"/>
          <w:bCs/>
        </w:rPr>
        <w:tab/>
      </w:r>
      <w:r w:rsidRPr="00EA271C">
        <w:rPr>
          <w:rFonts w:cs="Arial"/>
        </w:rPr>
        <w:t xml:space="preserve">Wnioskowane zmiany okoliczności faktycznych w zakresie zmiany wydajności instalacji oraz ilości przetwarzanych i magazynowanych odpadów mają wpływ </w:t>
      </w:r>
      <w:r w:rsidRPr="00EA271C">
        <w:rPr>
          <w:rFonts w:cs="Arial"/>
        </w:rPr>
        <w:br/>
        <w:t xml:space="preserve">na wysokość zabezpieczenia roszczeń, ustalonego postanowieniem </w:t>
      </w:r>
      <w:r w:rsidRPr="00EA271C">
        <w:rPr>
          <w:rFonts w:cs="Arial"/>
        </w:rPr>
        <w:br/>
        <w:t xml:space="preserve">Marszałka Województwa Podkarpackiego z dnia 2 listopada 2020 r. znak: </w:t>
      </w:r>
      <w:r w:rsidRPr="00EA271C">
        <w:rPr>
          <w:rFonts w:cs="Arial"/>
        </w:rPr>
        <w:br/>
      </w:r>
      <w:r w:rsidRPr="00EA271C">
        <w:rPr>
          <w:rFonts w:eastAsia="Calibri" w:cs="Arial"/>
          <w:lang w:eastAsia="en-US"/>
        </w:rPr>
        <w:t>OS-I.7222.6.2.2019.RD, zmienionym postanowieniem z dnia 17 listopada 2021 r. znak: OS-I.7222.11.8.2021.RD.</w:t>
      </w:r>
      <w:r w:rsidRPr="00EA271C">
        <w:rPr>
          <w:rFonts w:cs="Arial"/>
        </w:rPr>
        <w:t xml:space="preserve"> </w:t>
      </w:r>
      <w:r w:rsidRPr="00EA271C">
        <w:rPr>
          <w:rFonts w:cs="Arial"/>
          <w:b/>
          <w:bCs/>
        </w:rPr>
        <w:t xml:space="preserve">Uwzględniając powyższe, postanowieniem </w:t>
      </w:r>
      <w:r w:rsidRPr="00EA271C">
        <w:rPr>
          <w:rFonts w:cs="Arial"/>
          <w:b/>
          <w:bCs/>
        </w:rPr>
        <w:br/>
        <w:t>Marszałka Województwa Podkarpackiego z dnia 27 lipca 2022 r. znak: OS.I.7222.8.1.2022.RD  zmieniono wysokość zabezpieczenia roszczeń</w:t>
      </w:r>
      <w:r w:rsidRPr="00EA271C">
        <w:rPr>
          <w:rFonts w:cs="Arial"/>
        </w:rPr>
        <w:t xml:space="preserve">. </w:t>
      </w:r>
      <w:r w:rsidRPr="00EA271C">
        <w:rPr>
          <w:rFonts w:cs="Arial"/>
        </w:rPr>
        <w:br/>
      </w:r>
      <w:r w:rsidRPr="00EA271C">
        <w:rPr>
          <w:rFonts w:cs="Arial"/>
        </w:rPr>
        <w:lastRenderedPageBreak/>
        <w:t xml:space="preserve">Wysokość wyliczonego zabezpieczenia roszczeń, wyliczona zgodnie </w:t>
      </w:r>
      <w:r w:rsidRPr="00EA271C">
        <w:rPr>
          <w:rFonts w:cs="Arial"/>
        </w:rPr>
        <w:br/>
        <w:t>z rozporządzeniem Ministra Środowiska z dnia 7 lutego 2019r. w sprawie wysokości stawek zabezpieczenia roszczeń (Dz.U. z 2019 r. poz. 256) w formie gwarancji bankowej wynosić będzie   1 730 661,76 zł (jeden milion siedemset trzydzieści tysięcy sześćset sześćdziesiąt jeden złotych siedemdziesiąt sześć groszy).</w:t>
      </w:r>
    </w:p>
    <w:p w14:paraId="02B3722A" w14:textId="77777777" w:rsidR="00EA271C" w:rsidRPr="00EA271C" w:rsidRDefault="00EA271C" w:rsidP="00EA271C">
      <w:pPr>
        <w:ind w:firstLine="708"/>
        <w:rPr>
          <w:rFonts w:cs="Arial"/>
        </w:rPr>
      </w:pPr>
      <w:r w:rsidRPr="00EA271C">
        <w:rPr>
          <w:rFonts w:cs="Arial"/>
        </w:rPr>
        <w:t xml:space="preserve">Uwzględniając zapisy decyzji o środowiskowych uwarunkowaniach, w punkcie I.5.2.1. ustalono technologię intensywnego przetwarzania biologicznego odpadów frakcji podsitowej </w:t>
      </w:r>
      <w:r w:rsidRPr="00EA271C">
        <w:rPr>
          <w:rFonts w:eastAsia="Calibri" w:cs="Arial"/>
          <w:lang w:eastAsia="en-US"/>
        </w:rPr>
        <w:t xml:space="preserve">ex 19 12 12 (frakcja 0-80 mm) </w:t>
      </w:r>
      <w:r w:rsidRPr="00EA271C">
        <w:rPr>
          <w:rFonts w:cs="Arial"/>
        </w:rPr>
        <w:t xml:space="preserve">w bioreaktorach. </w:t>
      </w:r>
    </w:p>
    <w:p w14:paraId="392F76F8" w14:textId="77777777" w:rsidR="00EA271C" w:rsidRPr="00EA271C" w:rsidRDefault="00EA271C" w:rsidP="00EA271C">
      <w:pPr>
        <w:contextualSpacing/>
        <w:rPr>
          <w:rFonts w:eastAsia="Calibri" w:cs="Arial"/>
          <w:lang w:eastAsia="en-US"/>
        </w:rPr>
      </w:pPr>
      <w:r w:rsidRPr="00EA271C">
        <w:rPr>
          <w:rFonts w:eastAsia="Calibri" w:cs="Arial"/>
          <w:lang w:eastAsia="en-US"/>
        </w:rPr>
        <w:t xml:space="preserve">W punkcie III.2. (tabela nr 11) decyzji ustalono </w:t>
      </w:r>
      <w:r w:rsidRPr="00EA271C">
        <w:rPr>
          <w:rFonts w:cs="Arial"/>
          <w:lang w:eastAsia="en-US"/>
        </w:rPr>
        <w:t xml:space="preserve">rodzaje i masę odpadów przeznaczonych do biostabilizacji tlenowej (proces D8). </w:t>
      </w:r>
      <w:r w:rsidRPr="00EA271C">
        <w:rPr>
          <w:rFonts w:eastAsia="Calibri" w:cs="Arial"/>
          <w:lang w:eastAsia="en-US"/>
        </w:rPr>
        <w:t xml:space="preserve">Łączna ilość odpadów kierowanych do biostabilizacji wyniesie 64 400 Mg/rok. </w:t>
      </w:r>
    </w:p>
    <w:p w14:paraId="6CF3ED66" w14:textId="77777777" w:rsidR="00EA271C" w:rsidRPr="00EA271C" w:rsidRDefault="00EA271C" w:rsidP="00EA271C">
      <w:pPr>
        <w:contextualSpacing/>
        <w:rPr>
          <w:rFonts w:cs="Arial"/>
          <w:lang w:eastAsia="en-US"/>
        </w:rPr>
      </w:pPr>
      <w:r w:rsidRPr="00EA271C">
        <w:rPr>
          <w:rFonts w:cs="Arial"/>
          <w:lang w:eastAsia="en-US"/>
        </w:rPr>
        <w:t xml:space="preserve">W procesie jednostopniowej biostabilizacji w bioreaktorach czas prowadzenia procesu </w:t>
      </w:r>
      <w:r w:rsidRPr="00EA271C">
        <w:rPr>
          <w:rFonts w:cs="Arial"/>
          <w:lang w:eastAsia="en-US"/>
        </w:rPr>
        <w:br/>
        <w:t xml:space="preserve">w bioreaktorze wyznaczać będzie uzyskanie parametrów dla stabilizatu określonych </w:t>
      </w:r>
      <w:r w:rsidRPr="00EA271C">
        <w:rPr>
          <w:rFonts w:cs="Arial"/>
          <w:lang w:eastAsia="en-US"/>
        </w:rPr>
        <w:br/>
        <w:t xml:space="preserve">w pkt. I.5.2.1.7. decyzji, przy czym proces kompostowania intensywnego prowadzony będzie przez co najmniej 21 dni od pełnego załadowania bioreaktora. W bioreaktorach prowadzone będą badania odpadów pod kątem spełnienia wymogów dla stabilizatu. Proces biostabilizacji frakcji podsitowej w bioreaktorach może zostać skrócony do </w:t>
      </w:r>
      <w:r w:rsidRPr="00EA271C">
        <w:rPr>
          <w:rFonts w:cs="Arial"/>
          <w:lang w:eastAsia="en-US"/>
        </w:rPr>
        <w:br/>
        <w:t xml:space="preserve">14 dni pod warunkiem osiągniecia ww. parametrów oraz wdrożenia „Procedury oceny stanu przetwarzanego biologicznie w bioreaktorach stabilizatu” omówionej w punkcie III.4.12. decyzji lub wydłużony w razie takiej potrzeby. </w:t>
      </w:r>
    </w:p>
    <w:p w14:paraId="64E742B6" w14:textId="77777777" w:rsidR="00EA271C" w:rsidRPr="00EA271C" w:rsidRDefault="00EA271C" w:rsidP="00EA271C">
      <w:pPr>
        <w:contextualSpacing/>
        <w:rPr>
          <w:rFonts w:cs="Arial"/>
          <w:lang w:eastAsia="en-US"/>
        </w:rPr>
      </w:pPr>
      <w:r w:rsidRPr="00EA271C">
        <w:rPr>
          <w:rFonts w:cs="Arial"/>
          <w:lang w:eastAsia="en-US"/>
        </w:rPr>
        <w:t xml:space="preserve">Maksymalna ilość odpadów powstających w wyniku biostabilizacji odpadów w procesie D8 ustalona w punkcie III.5. decyzji (tabela nr 12) wyniesie maksymalnie </w:t>
      </w:r>
      <w:r w:rsidRPr="00EA271C">
        <w:rPr>
          <w:rFonts w:cs="Arial"/>
          <w:lang w:eastAsia="en-US"/>
        </w:rPr>
        <w:br/>
        <w:t>54 700 Mg/rok.</w:t>
      </w:r>
    </w:p>
    <w:p w14:paraId="16F7263F" w14:textId="77777777" w:rsidR="00EA271C" w:rsidRPr="00EA271C" w:rsidRDefault="00EA271C" w:rsidP="00EA271C">
      <w:pPr>
        <w:autoSpaceDE w:val="0"/>
        <w:autoSpaceDN w:val="0"/>
        <w:adjustRightInd w:val="0"/>
        <w:ind w:firstLine="708"/>
        <w:rPr>
          <w:rFonts w:eastAsia="Garamond" w:cs="Arial"/>
          <w:lang w:eastAsia="en-US"/>
        </w:rPr>
      </w:pPr>
      <w:r w:rsidRPr="00EA271C">
        <w:rPr>
          <w:rFonts w:eastAsia="Garamond" w:cs="Arial"/>
          <w:color w:val="000000"/>
        </w:rPr>
        <w:t xml:space="preserve">Uwzględniając warunki decyzji o środowiskowych uwarunkowaniach, </w:t>
      </w:r>
      <w:r w:rsidRPr="00EA271C">
        <w:rPr>
          <w:rFonts w:eastAsia="Garamond" w:cs="Arial"/>
          <w:color w:val="000000"/>
        </w:rPr>
        <w:br/>
        <w:t xml:space="preserve">w punkcie IV.1. (tabela nr 14) zwiększono dopuszczoną ilość </w:t>
      </w:r>
      <w:r w:rsidRPr="00EA271C">
        <w:rPr>
          <w:rFonts w:eastAsia="Garamond" w:cs="Arial"/>
          <w:lang w:eastAsia="en-US"/>
        </w:rPr>
        <w:t xml:space="preserve">odpadów zielonych selektywnie zebranych i innych odpadów biodegradowalnych, </w:t>
      </w:r>
      <w:r w:rsidRPr="00EA271C">
        <w:rPr>
          <w:rFonts w:eastAsia="Garamond" w:cs="Arial"/>
          <w:color w:val="000000"/>
        </w:rPr>
        <w:t xml:space="preserve">kierowaną do procesu kompostowania (proces R3) z 3 300 Mg/rok na 10 000 Mg/rok. </w:t>
      </w:r>
    </w:p>
    <w:p w14:paraId="22830878" w14:textId="77777777" w:rsidR="00EA271C" w:rsidRPr="00EA271C" w:rsidRDefault="00EA271C" w:rsidP="00EA271C">
      <w:pPr>
        <w:contextualSpacing/>
        <w:rPr>
          <w:rFonts w:eastAsia="Garamond" w:cs="Arial"/>
          <w:lang w:eastAsia="en-US"/>
        </w:rPr>
      </w:pPr>
      <w:r w:rsidRPr="00EA271C">
        <w:rPr>
          <w:rFonts w:eastAsia="Calibri" w:cs="Arial"/>
          <w:lang w:eastAsia="en-US"/>
        </w:rPr>
        <w:t xml:space="preserve">W punkcie I.5.5. pozwolenia dopuszczono wytwarzanie w wyniku procesu biologicznego przetwarzania odpadów zielonych selektywnie zebranych i innych odpadów biodegradowalnych </w:t>
      </w:r>
      <w:r w:rsidRPr="00EA271C">
        <w:rPr>
          <w:rFonts w:eastAsia="Garamond" w:cs="Arial"/>
          <w:lang w:eastAsia="en-US"/>
        </w:rPr>
        <w:t xml:space="preserve">produktu nie będącego odpadem, który po uzyskaniu stosownego certyfikatu wydanego przez upoważnioną jednostkę może zostać stosowany jako kompost, polepszacz glebowy lub środek wspomagający uprawę roślin.  </w:t>
      </w:r>
    </w:p>
    <w:p w14:paraId="17E8A54F" w14:textId="77777777" w:rsidR="00EA271C" w:rsidRPr="00EA271C" w:rsidRDefault="00EA271C" w:rsidP="00EA271C">
      <w:pPr>
        <w:ind w:firstLine="708"/>
        <w:rPr>
          <w:rFonts w:cs="Arial"/>
        </w:rPr>
      </w:pPr>
      <w:r w:rsidRPr="00EA271C">
        <w:rPr>
          <w:rFonts w:cs="Arial"/>
        </w:rPr>
        <w:t xml:space="preserve">W punkcie VII.A decyzji ustalono warunki magazynowania odpadów o kodzie </w:t>
      </w:r>
      <w:r w:rsidRPr="00EA271C">
        <w:rPr>
          <w:rFonts w:cs="Arial"/>
        </w:rPr>
        <w:br/>
        <w:t xml:space="preserve">ex 19 12 12 (frakcji </w:t>
      </w:r>
      <w:proofErr w:type="spellStart"/>
      <w:r w:rsidRPr="00EA271C">
        <w:rPr>
          <w:rFonts w:cs="Arial"/>
        </w:rPr>
        <w:t>nadsitowej</w:t>
      </w:r>
      <w:proofErr w:type="spellEnd"/>
      <w:r w:rsidRPr="00EA271C">
        <w:rPr>
          <w:rFonts w:cs="Arial"/>
        </w:rPr>
        <w:t xml:space="preserve">) na placu nr 1 i nr 2 w warunkach odbiegających od normalnych w ilości maksymalnej łącznej 200 Mg, pod warunkami wskazanymi </w:t>
      </w:r>
      <w:r w:rsidRPr="00EA271C">
        <w:rPr>
          <w:rFonts w:cs="Arial"/>
        </w:rPr>
        <w:br/>
        <w:t>w pozwoleniu.</w:t>
      </w:r>
    </w:p>
    <w:p w14:paraId="531A86A3" w14:textId="77777777" w:rsidR="00EA271C" w:rsidRPr="00EA271C" w:rsidRDefault="00EA271C" w:rsidP="00EA271C">
      <w:pPr>
        <w:ind w:firstLine="708"/>
        <w:rPr>
          <w:rFonts w:cs="Arial"/>
          <w:lang w:eastAsia="x-none"/>
        </w:rPr>
      </w:pPr>
      <w:r w:rsidRPr="00EA271C">
        <w:rPr>
          <w:rFonts w:cs="Arial"/>
          <w:lang w:eastAsia="x-none"/>
        </w:rPr>
        <w:t xml:space="preserve">Zgodnie z art. 202 ust. 1 ustawy Prawo ochrony środowiska w pozwoleniu zintegrowanym określono wielkość dopuszczalnej emisji gazów i pyłów do powietrza </w:t>
      </w:r>
      <w:r w:rsidRPr="00EA271C">
        <w:rPr>
          <w:rFonts w:cs="Arial"/>
          <w:lang w:eastAsia="x-none"/>
        </w:rPr>
        <w:br/>
        <w:t xml:space="preserve">w warunkach normalnego funkcjonowania instalacji. </w:t>
      </w:r>
    </w:p>
    <w:p w14:paraId="3BAC0B3C" w14:textId="77777777" w:rsidR="00EA271C" w:rsidRPr="00EA271C" w:rsidRDefault="00EA271C" w:rsidP="00EA271C">
      <w:pPr>
        <w:tabs>
          <w:tab w:val="left" w:pos="709"/>
        </w:tabs>
        <w:suppressAutoHyphens/>
        <w:rPr>
          <w:rFonts w:cs="Arial"/>
          <w:lang w:eastAsia="ar-SA"/>
        </w:rPr>
      </w:pPr>
      <w:r w:rsidRPr="00EA271C">
        <w:rPr>
          <w:rFonts w:cs="Arial"/>
        </w:rPr>
        <w:t xml:space="preserve">W punkcie  I.1.2.  oraz punkcie I.3.1.1.4. pozwolenia zintegrowanego zmieniłem zapisy dotyczące konstrukcji hali sortowniczej, wyposażenia hali i sposobu odprowadzania zanieczyszczeń do powietrza.  </w:t>
      </w:r>
      <w:r w:rsidRPr="00EA271C">
        <w:rPr>
          <w:rFonts w:cs="Arial"/>
          <w:lang w:eastAsia="ar-SA"/>
        </w:rPr>
        <w:t xml:space="preserve">W celu zagwarantowania optymalnej skuteczności redukcji substancji </w:t>
      </w:r>
      <w:proofErr w:type="spellStart"/>
      <w:r w:rsidRPr="00EA271C">
        <w:rPr>
          <w:rFonts w:cs="Arial"/>
          <w:lang w:eastAsia="ar-SA"/>
        </w:rPr>
        <w:t>odorotwórczych</w:t>
      </w:r>
      <w:proofErr w:type="spellEnd"/>
      <w:r w:rsidRPr="00EA271C">
        <w:rPr>
          <w:rFonts w:cs="Arial"/>
          <w:lang w:eastAsia="ar-SA"/>
        </w:rPr>
        <w:t xml:space="preserve"> emitowanych z instalacji MBP, prowadzący instalację zamknął istniejące </w:t>
      </w:r>
      <w:proofErr w:type="spellStart"/>
      <w:r w:rsidRPr="00EA271C">
        <w:rPr>
          <w:rFonts w:cs="Arial"/>
          <w:lang w:eastAsia="ar-SA"/>
        </w:rPr>
        <w:t>biofiltry</w:t>
      </w:r>
      <w:proofErr w:type="spellEnd"/>
      <w:r w:rsidRPr="00EA271C">
        <w:rPr>
          <w:rFonts w:cs="Arial"/>
          <w:lang w:eastAsia="ar-SA"/>
        </w:rPr>
        <w:t xml:space="preserve"> typu otwartego oraz wyposażył </w:t>
      </w:r>
      <w:r w:rsidRPr="00EA271C">
        <w:rPr>
          <w:rFonts w:cs="Arial"/>
          <w:lang w:eastAsia="ar-SA"/>
        </w:rPr>
        <w:br/>
        <w:t xml:space="preserve">je w emitory.  Kominy </w:t>
      </w:r>
      <w:proofErr w:type="spellStart"/>
      <w:r w:rsidRPr="00EA271C">
        <w:rPr>
          <w:rFonts w:cs="Arial"/>
          <w:lang w:eastAsia="ar-SA"/>
        </w:rPr>
        <w:t>biofiltrów</w:t>
      </w:r>
      <w:proofErr w:type="spellEnd"/>
      <w:r w:rsidRPr="00EA271C">
        <w:rPr>
          <w:rFonts w:cs="Arial"/>
          <w:lang w:eastAsia="ar-SA"/>
        </w:rPr>
        <w:t xml:space="preserve"> wyposażono w króćce pomiarowe umożliwiające wykonanie pomiarów emisji zgodnie z obowiązującymi w tym zakresie normami. </w:t>
      </w:r>
    </w:p>
    <w:p w14:paraId="5237C57A" w14:textId="77777777" w:rsidR="00EA271C" w:rsidRPr="00EA271C" w:rsidRDefault="00EA271C" w:rsidP="00EA271C">
      <w:pPr>
        <w:contextualSpacing/>
        <w:rPr>
          <w:rFonts w:eastAsia="Calibri" w:cs="Arial"/>
          <w:lang w:eastAsia="en-US"/>
        </w:rPr>
      </w:pPr>
      <w:r w:rsidRPr="00EA271C">
        <w:rPr>
          <w:rFonts w:eastAsia="Calibri" w:cs="Arial"/>
          <w:lang w:eastAsia="en-US"/>
        </w:rPr>
        <w:t xml:space="preserve">Zgodnie z punktem VII.2.3.1.1.  pozwolenia od dnia 18 sierpnia 2022 r. </w:t>
      </w:r>
      <w:r w:rsidRPr="00EA271C">
        <w:rPr>
          <w:rFonts w:eastAsia="Calibri" w:cs="Arial"/>
          <w:lang w:eastAsia="en-US"/>
        </w:rPr>
        <w:br/>
        <w:t xml:space="preserve">w celu ograniczenia emisji do powietrza pyłów oraz metali zawartych w pyle, PCDD/F </w:t>
      </w:r>
      <w:r w:rsidRPr="00EA271C">
        <w:rPr>
          <w:rFonts w:eastAsia="Calibri" w:cs="Arial"/>
          <w:lang w:eastAsia="en-US"/>
        </w:rPr>
        <w:br/>
        <w:t xml:space="preserve">i </w:t>
      </w:r>
      <w:proofErr w:type="spellStart"/>
      <w:r w:rsidRPr="00EA271C">
        <w:rPr>
          <w:rFonts w:eastAsia="Calibri" w:cs="Arial"/>
          <w:lang w:eastAsia="en-US"/>
        </w:rPr>
        <w:t>dioksynopodobnych</w:t>
      </w:r>
      <w:proofErr w:type="spellEnd"/>
      <w:r w:rsidRPr="00EA271C">
        <w:rPr>
          <w:rFonts w:eastAsia="Calibri" w:cs="Arial"/>
          <w:lang w:eastAsia="en-US"/>
        </w:rPr>
        <w:t xml:space="preserve"> PCB, z procesu mechanicznego przetwarzania odpadów, </w:t>
      </w:r>
      <w:r w:rsidRPr="00EA271C">
        <w:rPr>
          <w:rFonts w:eastAsia="Calibri" w:cs="Arial"/>
          <w:lang w:eastAsia="en-US"/>
        </w:rPr>
        <w:br/>
      </w:r>
      <w:r w:rsidRPr="00EA271C">
        <w:rPr>
          <w:rFonts w:eastAsia="Calibri" w:cs="Arial"/>
          <w:lang w:eastAsia="en-US"/>
        </w:rPr>
        <w:lastRenderedPageBreak/>
        <w:t xml:space="preserve">w tym przetwarzania odpadów kalorycznych </w:t>
      </w:r>
      <w:bookmarkStart w:id="128" w:name="_Hlk109663654"/>
      <w:r w:rsidRPr="00EA271C">
        <w:rPr>
          <w:rFonts w:eastAsia="Calibri" w:cs="Arial"/>
          <w:lang w:eastAsia="en-US"/>
        </w:rPr>
        <w:t xml:space="preserve">gazy odlotowe z hali sortowniczej ujmowane będą i odprowadzane poprzez system wentylacji mechanicznej wyposażony w filtr tkaninowy o skuteczności odpylania ok. 80% i kierowane na </w:t>
      </w:r>
      <w:proofErr w:type="spellStart"/>
      <w:r w:rsidRPr="00EA271C">
        <w:rPr>
          <w:rFonts w:eastAsia="Calibri" w:cs="Arial"/>
          <w:lang w:eastAsia="en-US"/>
        </w:rPr>
        <w:t>biofiltry</w:t>
      </w:r>
      <w:proofErr w:type="spellEnd"/>
      <w:r w:rsidRPr="00EA271C">
        <w:rPr>
          <w:rFonts w:eastAsia="Calibri" w:cs="Arial"/>
          <w:lang w:eastAsia="en-US"/>
        </w:rPr>
        <w:t xml:space="preserve"> typu zamkniętego B1 i B2 o skuteczności redukcji zanieczyszczeń na poziomie </w:t>
      </w:r>
      <w:r w:rsidRPr="00EA271C">
        <w:rPr>
          <w:rFonts w:eastAsia="Calibri" w:cs="Arial"/>
          <w:lang w:eastAsia="en-US"/>
        </w:rPr>
        <w:br/>
        <w:t xml:space="preserve">ok. 90 % i wprowadzone do powietrza atmosferycznego emitorami EB1 oraz EB2. </w:t>
      </w:r>
    </w:p>
    <w:bookmarkEnd w:id="128"/>
    <w:p w14:paraId="409FBA81" w14:textId="77777777" w:rsidR="00EA271C" w:rsidRPr="00EA271C" w:rsidRDefault="00EA271C" w:rsidP="00EA271C">
      <w:pPr>
        <w:contextualSpacing/>
        <w:rPr>
          <w:rFonts w:eastAsia="Calibri" w:cs="Arial"/>
          <w:lang w:eastAsia="en-US"/>
        </w:rPr>
      </w:pPr>
      <w:r w:rsidRPr="00EA271C">
        <w:rPr>
          <w:rFonts w:eastAsia="Calibri" w:cs="Arial"/>
          <w:lang w:eastAsia="en-US"/>
        </w:rPr>
        <w:t>Zgodnie z punktem VII.2.3.2.  pozwolenia, w celu ograniczenia emisji zorganizowanych pyłu, związków organicznych oraz związków zapachowych, w tym H</w:t>
      </w:r>
      <w:r w:rsidRPr="00EA271C">
        <w:rPr>
          <w:rFonts w:eastAsia="Calibri" w:cs="Arial"/>
          <w:vertAlign w:val="subscript"/>
          <w:lang w:eastAsia="en-US"/>
        </w:rPr>
        <w:t>2</w:t>
      </w:r>
      <w:r w:rsidRPr="00EA271C">
        <w:rPr>
          <w:rFonts w:eastAsia="Calibri" w:cs="Arial"/>
          <w:lang w:eastAsia="en-US"/>
        </w:rPr>
        <w:t>S i NH</w:t>
      </w:r>
      <w:r w:rsidRPr="00EA271C">
        <w:rPr>
          <w:rFonts w:eastAsia="Calibri" w:cs="Arial"/>
          <w:vertAlign w:val="subscript"/>
          <w:lang w:eastAsia="en-US"/>
        </w:rPr>
        <w:t>3</w:t>
      </w:r>
      <w:r w:rsidRPr="00EA271C">
        <w:rPr>
          <w:rFonts w:eastAsia="Calibri" w:cs="Arial"/>
          <w:lang w:eastAsia="en-US"/>
        </w:rPr>
        <w:t xml:space="preserve">, do powietrza, z węzła do biologicznego przetwarzania odpadów (proces stabilizacji tlenowej i kompostowania) gazy odlotowe ujmowane będą i odprowadzane na </w:t>
      </w:r>
      <w:proofErr w:type="spellStart"/>
      <w:r w:rsidRPr="00EA271C">
        <w:rPr>
          <w:rFonts w:eastAsia="Calibri" w:cs="Arial"/>
          <w:lang w:eastAsia="en-US"/>
        </w:rPr>
        <w:t>biofiltry</w:t>
      </w:r>
      <w:proofErr w:type="spellEnd"/>
      <w:r w:rsidRPr="00EA271C">
        <w:rPr>
          <w:rFonts w:eastAsia="Calibri" w:cs="Arial"/>
          <w:lang w:eastAsia="en-US"/>
        </w:rPr>
        <w:t xml:space="preserve"> typu zamkniętego B1 i B2 o skuteczności redukcji zanieczyszczeń na poziomie ok. 90 % wyposażone w dwa emitory </w:t>
      </w:r>
      <w:proofErr w:type="spellStart"/>
      <w:r w:rsidRPr="00EA271C">
        <w:rPr>
          <w:rFonts w:eastAsia="Calibri" w:cs="Arial"/>
          <w:lang w:eastAsia="en-US"/>
        </w:rPr>
        <w:t>ozn</w:t>
      </w:r>
      <w:proofErr w:type="spellEnd"/>
      <w:r w:rsidRPr="00EA271C">
        <w:rPr>
          <w:rFonts w:eastAsia="Calibri" w:cs="Arial"/>
          <w:lang w:eastAsia="en-US"/>
        </w:rPr>
        <w:t xml:space="preserve">. EB1 i EB2 (filtr biologiczny </w:t>
      </w:r>
      <w:r w:rsidRPr="00EA271C">
        <w:rPr>
          <w:rFonts w:eastAsia="Calibri" w:cs="Arial"/>
          <w:lang w:eastAsia="en-US"/>
        </w:rPr>
        <w:br/>
        <w:t>BAT 34 b).</w:t>
      </w:r>
    </w:p>
    <w:p w14:paraId="4AC2B0E4" w14:textId="77777777" w:rsidR="00EA271C" w:rsidRPr="00EA271C" w:rsidRDefault="00EA271C" w:rsidP="00EA271C">
      <w:pPr>
        <w:ind w:firstLine="708"/>
        <w:rPr>
          <w:rFonts w:eastAsia="Calibri" w:cs="Arial"/>
          <w:lang w:eastAsia="en-US"/>
        </w:rPr>
      </w:pPr>
      <w:r w:rsidRPr="00EA271C">
        <w:rPr>
          <w:rFonts w:eastAsia="Calibri" w:cs="Arial"/>
          <w:lang w:eastAsia="en-US"/>
        </w:rPr>
        <w:t xml:space="preserve">W niniejszej decyzji określono wartości dopuszczalne emisji do powietrza </w:t>
      </w:r>
      <w:r w:rsidRPr="00EA271C">
        <w:rPr>
          <w:rFonts w:eastAsia="Calibri" w:cs="Arial"/>
          <w:lang w:eastAsia="en-US"/>
        </w:rPr>
        <w:br/>
        <w:t xml:space="preserve">z </w:t>
      </w:r>
      <w:proofErr w:type="spellStart"/>
      <w:r w:rsidRPr="00EA271C">
        <w:rPr>
          <w:rFonts w:eastAsia="Calibri" w:cs="Arial"/>
          <w:lang w:eastAsia="en-US"/>
        </w:rPr>
        <w:t>biofiltra</w:t>
      </w:r>
      <w:proofErr w:type="spellEnd"/>
      <w:r w:rsidRPr="00EA271C">
        <w:rPr>
          <w:rFonts w:eastAsia="Calibri" w:cs="Arial"/>
          <w:lang w:eastAsia="en-US"/>
        </w:rPr>
        <w:t xml:space="preserve"> oraz z hali sortowniczej, z uwzględnieniem poziomów BAT-</w:t>
      </w:r>
      <w:proofErr w:type="spellStart"/>
      <w:r w:rsidRPr="00EA271C">
        <w:rPr>
          <w:rFonts w:eastAsia="Calibri" w:cs="Arial"/>
          <w:lang w:eastAsia="en-US"/>
        </w:rPr>
        <w:t>AELs</w:t>
      </w:r>
      <w:proofErr w:type="spellEnd"/>
      <w:r w:rsidRPr="00EA271C">
        <w:rPr>
          <w:rFonts w:eastAsia="Calibri" w:cs="Arial"/>
          <w:lang w:eastAsia="en-US"/>
        </w:rPr>
        <w:t xml:space="preserve"> dla procesu biologicznego przetwarzania odpadów, mechaniczno-biologicznego przetwarzania odpadów oraz dla procesu mechanicznego przetwarzania odpadów kalorycznych, </w:t>
      </w:r>
      <w:r w:rsidRPr="00EA271C">
        <w:rPr>
          <w:rFonts w:eastAsia="Calibri" w:cs="Arial"/>
          <w:lang w:eastAsia="en-US"/>
        </w:rPr>
        <w:br/>
        <w:t>w odniesieniu do zorganizowanych emisji NH</w:t>
      </w:r>
      <w:r w:rsidRPr="00EA271C">
        <w:rPr>
          <w:rFonts w:eastAsia="Calibri" w:cs="Arial"/>
          <w:vertAlign w:val="subscript"/>
          <w:lang w:eastAsia="en-US"/>
        </w:rPr>
        <w:t>3</w:t>
      </w:r>
      <w:r w:rsidRPr="00EA271C">
        <w:rPr>
          <w:rFonts w:eastAsia="Calibri" w:cs="Arial"/>
          <w:lang w:eastAsia="en-US"/>
        </w:rPr>
        <w:t>, odorów, pyłu i całkowitego LZO do powietrza z biologicznego przetwarzania odpadów) BAT 8 i BAT 34 Konkluzji.</w:t>
      </w:r>
    </w:p>
    <w:p w14:paraId="2A09065A" w14:textId="77777777" w:rsidR="00EA271C" w:rsidRPr="00EA271C" w:rsidRDefault="00EA271C" w:rsidP="00EA271C">
      <w:pPr>
        <w:keepNext/>
        <w:rPr>
          <w:rFonts w:cs="Arial"/>
          <w:lang w:eastAsia="x-none"/>
        </w:rPr>
      </w:pPr>
      <w:r w:rsidRPr="00EA271C">
        <w:rPr>
          <w:rFonts w:eastAsia="Calibri" w:cs="Arial"/>
        </w:rPr>
        <w:t xml:space="preserve">W punkcie VII.2.4. pozwolenia ustalono poziomy </w:t>
      </w:r>
      <w:r w:rsidRPr="00EA271C">
        <w:rPr>
          <w:rFonts w:eastAsia="Calibri" w:cs="Arial"/>
          <w:lang w:eastAsia="en-US"/>
        </w:rPr>
        <w:t>dopuszczalnej emisji substancji zanieczyszczających wprowadzanych do powietrza.</w:t>
      </w:r>
    </w:p>
    <w:p w14:paraId="37457746" w14:textId="77777777" w:rsidR="00EA271C" w:rsidRPr="00EA271C" w:rsidRDefault="00EA271C" w:rsidP="00EA271C">
      <w:pPr>
        <w:contextualSpacing/>
        <w:rPr>
          <w:rFonts w:eastAsia="Calibri" w:cs="Arial"/>
          <w:lang w:eastAsia="en-US"/>
        </w:rPr>
      </w:pPr>
      <w:r w:rsidRPr="00EA271C">
        <w:rPr>
          <w:rFonts w:cs="Arial"/>
        </w:rPr>
        <w:t xml:space="preserve">W tabeli nr 17 obowiązującej od 18 sierpnia 2022 r. ustalono, zgodnie </w:t>
      </w:r>
      <w:r w:rsidRPr="00EA271C">
        <w:rPr>
          <w:rFonts w:cs="Arial"/>
        </w:rPr>
        <w:br/>
        <w:t xml:space="preserve">z wymogami konkluzji BAT </w:t>
      </w:r>
      <w:r w:rsidRPr="00EA271C">
        <w:rPr>
          <w:rFonts w:eastAsia="Calibri" w:cs="Arial"/>
          <w:lang w:eastAsia="en-US"/>
        </w:rPr>
        <w:t>w odniesieniu do przetwarzania odpadów,</w:t>
      </w:r>
      <w:r w:rsidRPr="00EA271C">
        <w:rPr>
          <w:rFonts w:cs="Arial"/>
        </w:rPr>
        <w:t xml:space="preserve"> wnioskowane dopuszczalne poziomy emisji pyłu i całkowitego LZO </w:t>
      </w:r>
      <w:r w:rsidRPr="00EA271C">
        <w:rPr>
          <w:rFonts w:eastAsia="Calibri" w:cs="Arial"/>
          <w:lang w:eastAsia="en-US"/>
        </w:rPr>
        <w:t>z emitorów  EB1, EB2</w:t>
      </w:r>
      <w:r w:rsidRPr="00EA271C">
        <w:rPr>
          <w:rFonts w:eastAsia="Calibri" w:cs="Arial"/>
          <w:lang w:eastAsia="en-US"/>
        </w:rPr>
        <w:br/>
        <w:t>(tj. z procesu mechanicznego przetwarzania odpadów (hala sortowni) oraz</w:t>
      </w:r>
      <w:r w:rsidRPr="00EA271C">
        <w:rPr>
          <w:rFonts w:cs="Arial"/>
        </w:rPr>
        <w:t xml:space="preserve"> dopuszczalne poziomy emisji pyłu, amoniaku, odorów i całkowitego LZO </w:t>
      </w:r>
      <w:r w:rsidRPr="00EA271C">
        <w:rPr>
          <w:rFonts w:eastAsia="Calibri" w:cs="Arial"/>
          <w:lang w:eastAsia="en-US"/>
        </w:rPr>
        <w:t xml:space="preserve">(tj. z procesu biologicznego przetwarzania odpadów – proces biologicznego przetwarzania </w:t>
      </w:r>
      <w:r w:rsidRPr="00EA271C">
        <w:rPr>
          <w:rFonts w:eastAsia="Calibri" w:cs="Arial"/>
          <w:lang w:eastAsia="en-US"/>
        </w:rPr>
        <w:br/>
        <w:t xml:space="preserve">w bioreaktorach). </w:t>
      </w:r>
    </w:p>
    <w:p w14:paraId="7EFD8454" w14:textId="77777777" w:rsidR="00EA271C" w:rsidRPr="00EA271C" w:rsidRDefault="00EA271C" w:rsidP="00EA271C">
      <w:pPr>
        <w:tabs>
          <w:tab w:val="left" w:pos="284"/>
          <w:tab w:val="left" w:pos="426"/>
        </w:tabs>
        <w:rPr>
          <w:rFonts w:cs="Arial"/>
        </w:rPr>
      </w:pPr>
      <w:r w:rsidRPr="00EA271C">
        <w:rPr>
          <w:rFonts w:cs="Arial"/>
        </w:rPr>
        <w:t>W</w:t>
      </w:r>
      <w:r w:rsidRPr="00EA271C">
        <w:rPr>
          <w:rFonts w:eastAsia="Calibri" w:cs="Arial"/>
          <w:lang w:eastAsia="en-US"/>
        </w:rPr>
        <w:t xml:space="preserve"> tabeli nr 18.1. </w:t>
      </w:r>
      <w:r w:rsidRPr="00EA271C">
        <w:rPr>
          <w:rFonts w:cs="Arial"/>
        </w:rPr>
        <w:t xml:space="preserve">obowiązującej od 18 sierpnia 2022 r. w emisji rocznej ujęto emisję wszystkich zanieczyszczeń wskazanych w konkluzjach BAT jako BAT- </w:t>
      </w:r>
      <w:proofErr w:type="spellStart"/>
      <w:r w:rsidRPr="00EA271C">
        <w:rPr>
          <w:rFonts w:cs="Arial"/>
        </w:rPr>
        <w:t>AELs</w:t>
      </w:r>
      <w:proofErr w:type="spellEnd"/>
      <w:r w:rsidRPr="00EA271C">
        <w:rPr>
          <w:rFonts w:cs="Arial"/>
        </w:rPr>
        <w:t xml:space="preserve"> wprowadzanych do powietrza z emitorów EB1, EB2.</w:t>
      </w:r>
    </w:p>
    <w:p w14:paraId="5ECA8ACB" w14:textId="77777777" w:rsidR="00EA271C" w:rsidRPr="00EA271C" w:rsidRDefault="00EA271C" w:rsidP="00EA271C">
      <w:pPr>
        <w:tabs>
          <w:tab w:val="left" w:pos="284"/>
          <w:tab w:val="left" w:pos="426"/>
        </w:tabs>
        <w:rPr>
          <w:rFonts w:cs="Arial"/>
        </w:rPr>
      </w:pPr>
      <w:r w:rsidRPr="00EA271C">
        <w:rPr>
          <w:rFonts w:eastAsia="Calibri" w:cs="Arial"/>
          <w:lang w:eastAsia="en-US"/>
        </w:rPr>
        <w:t xml:space="preserve">W punkcie </w:t>
      </w:r>
      <w:r w:rsidRPr="00EA271C">
        <w:rPr>
          <w:rFonts w:cs="Arial"/>
        </w:rPr>
        <w:t xml:space="preserve">VIII.2. </w:t>
      </w:r>
      <w:r w:rsidRPr="00EA271C">
        <w:rPr>
          <w:rFonts w:eastAsia="Calibri" w:cs="Arial"/>
          <w:lang w:eastAsia="en-US"/>
        </w:rPr>
        <w:t xml:space="preserve">pozwolenia zintegrowanego ustalono warunki wprowadzania gazów i pyłów do powietrza z procesu mechaniczno - biologicznego przetwarzania odpadów, w tym w szczególności charakterystykę emitorów oraz zastosowanych </w:t>
      </w:r>
      <w:r w:rsidRPr="00EA271C">
        <w:rPr>
          <w:rFonts w:eastAsia="Calibri" w:cs="Arial"/>
          <w:lang w:eastAsia="en-US"/>
        </w:rPr>
        <w:br/>
        <w:t xml:space="preserve">w instalacji urządzeń ochrony powietrza. </w:t>
      </w:r>
    </w:p>
    <w:p w14:paraId="1B3B6664" w14:textId="77777777" w:rsidR="00EA271C" w:rsidRPr="00EA271C" w:rsidRDefault="00EA271C" w:rsidP="00EA271C">
      <w:pPr>
        <w:tabs>
          <w:tab w:val="left" w:pos="284"/>
          <w:tab w:val="left" w:pos="426"/>
        </w:tabs>
        <w:rPr>
          <w:rFonts w:eastAsia="Calibri" w:cs="Arial"/>
          <w:lang w:eastAsia="en-US"/>
        </w:rPr>
      </w:pPr>
      <w:r w:rsidRPr="00EA271C">
        <w:rPr>
          <w:rFonts w:eastAsia="Calibri" w:cs="Arial"/>
          <w:lang w:eastAsia="en-US"/>
        </w:rPr>
        <w:t>W punkcie VIII.2.2. wskazano stosowane środki techniczne ograniczające emisję do powietrza z procesów przetwarzania tlenowego w bioreaktorach i procesu mechanicznego przetwarzania odpadów, w tym przetwarzania odpadów kalorycznych.</w:t>
      </w:r>
    </w:p>
    <w:p w14:paraId="50D3B93C" w14:textId="77777777" w:rsidR="00EA271C" w:rsidRPr="00EA271C" w:rsidRDefault="00EA271C" w:rsidP="00EA271C">
      <w:pPr>
        <w:rPr>
          <w:rFonts w:cs="Arial"/>
        </w:rPr>
      </w:pPr>
      <w:r w:rsidRPr="00EA271C">
        <w:rPr>
          <w:rFonts w:cs="Arial"/>
        </w:rPr>
        <w:t xml:space="preserve">W związku ze zmianą sposobu odprowadzania zanieczyszczeń z hali sortowniczej, </w:t>
      </w:r>
      <w:r w:rsidRPr="00EA271C">
        <w:rPr>
          <w:rFonts w:cs="Arial"/>
        </w:rPr>
        <w:br/>
        <w:t xml:space="preserve">w niniejszej decyzji dokonano korekty zakresu i częstotliwości monitoringu emisji do powietrza zgodnie z zapisami Konkluzji BAT. </w:t>
      </w:r>
    </w:p>
    <w:p w14:paraId="65760165" w14:textId="77777777" w:rsidR="00EA271C" w:rsidRPr="00EA271C" w:rsidRDefault="00EA271C" w:rsidP="00EA271C">
      <w:pPr>
        <w:rPr>
          <w:rFonts w:cs="Arial"/>
          <w:bCs/>
        </w:rPr>
      </w:pPr>
      <w:r w:rsidRPr="00EA271C">
        <w:rPr>
          <w:rFonts w:cs="Arial"/>
        </w:rPr>
        <w:t xml:space="preserve">Zakres monitoringu emisji do powietrza </w:t>
      </w:r>
      <w:r w:rsidRPr="00EA271C">
        <w:rPr>
          <w:rFonts w:cs="Arial"/>
          <w:bCs/>
        </w:rPr>
        <w:t xml:space="preserve">prowadzony na terenie instalacji został dostosowany do wymagań konkluzji BAT w zakresie emisji z procesu mechaniczno-biologicznego przetwarzania odpadów oraz z przetwarzania odpadów kalorycznych.  tj. z hali sortowni odpadów i z </w:t>
      </w:r>
      <w:proofErr w:type="spellStart"/>
      <w:r w:rsidRPr="00EA271C">
        <w:rPr>
          <w:rFonts w:cs="Arial"/>
          <w:bCs/>
        </w:rPr>
        <w:t>biofiltra</w:t>
      </w:r>
      <w:proofErr w:type="spellEnd"/>
      <w:r w:rsidRPr="00EA271C">
        <w:rPr>
          <w:rFonts w:cs="Arial"/>
          <w:bCs/>
        </w:rPr>
        <w:t>.</w:t>
      </w:r>
    </w:p>
    <w:p w14:paraId="7B206E48" w14:textId="77777777" w:rsidR="00EA271C" w:rsidRPr="00EA271C" w:rsidRDefault="00EA271C" w:rsidP="00EA271C">
      <w:pPr>
        <w:rPr>
          <w:rFonts w:cs="Arial"/>
        </w:rPr>
      </w:pPr>
      <w:r w:rsidRPr="00EA271C">
        <w:rPr>
          <w:rFonts w:cs="Arial"/>
        </w:rPr>
        <w:t xml:space="preserve">Zakres i częstotliwość monitoringu emisji od dnia 18 sierpnia 2022 r. ustalono w tabeli nr 26 decyzji. Stanowiska do pomiaru wielkości emisji z instalacji usytuowane będą </w:t>
      </w:r>
      <w:r w:rsidRPr="00EA271C">
        <w:rPr>
          <w:rFonts w:cs="Arial"/>
        </w:rPr>
        <w:br/>
        <w:t>na emitorach EB1 i EB2 (</w:t>
      </w:r>
      <w:proofErr w:type="spellStart"/>
      <w:r w:rsidRPr="00EA271C">
        <w:rPr>
          <w:rFonts w:cs="Arial"/>
        </w:rPr>
        <w:t>biofiltry</w:t>
      </w:r>
      <w:proofErr w:type="spellEnd"/>
      <w:r w:rsidRPr="00EA271C">
        <w:rPr>
          <w:rFonts w:cs="Arial"/>
        </w:rPr>
        <w:t xml:space="preserve"> typu zamkniętego).</w:t>
      </w:r>
    </w:p>
    <w:p w14:paraId="2633C442" w14:textId="77777777" w:rsidR="00EA271C" w:rsidRPr="00EA271C" w:rsidRDefault="00EA271C" w:rsidP="00EA271C">
      <w:pPr>
        <w:rPr>
          <w:rFonts w:cs="Arial"/>
          <w:lang w:eastAsia="x-none"/>
        </w:rPr>
      </w:pPr>
      <w:r w:rsidRPr="00EA271C">
        <w:rPr>
          <w:rFonts w:cs="Arial"/>
          <w:lang w:eastAsia="x-none"/>
        </w:rPr>
        <w:t>We wniosku wykazano, iż w zakresie poziomów emisji do powietrza (BAT-</w:t>
      </w:r>
      <w:proofErr w:type="spellStart"/>
      <w:r w:rsidRPr="00EA271C">
        <w:rPr>
          <w:rFonts w:cs="Arial"/>
          <w:lang w:eastAsia="x-none"/>
        </w:rPr>
        <w:t>AELs</w:t>
      </w:r>
      <w:proofErr w:type="spellEnd"/>
      <w:r w:rsidRPr="00EA271C">
        <w:rPr>
          <w:rFonts w:cs="Arial"/>
          <w:lang w:eastAsia="x-none"/>
        </w:rPr>
        <w:t xml:space="preserve">) instalacja będzie spełniać wszystkie wymogi Decyzji Komisji (UE) 2018/1147 z dnia </w:t>
      </w:r>
      <w:r w:rsidRPr="00EA271C">
        <w:rPr>
          <w:rFonts w:cs="Arial"/>
          <w:lang w:eastAsia="x-none"/>
        </w:rPr>
        <w:br/>
      </w:r>
      <w:r w:rsidRPr="00EA271C">
        <w:rPr>
          <w:rFonts w:cs="Arial"/>
          <w:lang w:eastAsia="x-none"/>
        </w:rPr>
        <w:lastRenderedPageBreak/>
        <w:t xml:space="preserve">10 sierpnia 2018r. ustanawiającej konkluzje dotyczące najlepszych dostępnych technik (BAT) w odniesieniu do przetwarzania odpadów. </w:t>
      </w:r>
    </w:p>
    <w:p w14:paraId="2AFCD472" w14:textId="77777777" w:rsidR="00EA271C" w:rsidRPr="00EA271C" w:rsidRDefault="00EA271C" w:rsidP="00EA271C">
      <w:pPr>
        <w:rPr>
          <w:rFonts w:cs="Arial"/>
          <w:lang w:eastAsia="x-none"/>
        </w:rPr>
      </w:pPr>
      <w:r w:rsidRPr="00EA271C">
        <w:rPr>
          <w:rFonts w:cs="Arial"/>
          <w:lang w:eastAsia="x-none"/>
        </w:rPr>
        <w:t xml:space="preserve">Dokonano analizy wpływu zmian w instalacji pod kątem wymagań ww. Konkluzji BAT, w tym w szczególności przeanalizowano zakres i sposób monitorowania wielkości emisji zanieczyszczeń wprowadzanych do powietrza. Wykazano również,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 rozporządzeniu Ministra Środowiska z dnia </w:t>
      </w:r>
      <w:r w:rsidRPr="00EA271C">
        <w:rPr>
          <w:rFonts w:cs="Arial"/>
          <w:lang w:eastAsia="x-none"/>
        </w:rPr>
        <w:br/>
        <w:t>24 sierpnia 2012 r. w sprawie poziomów niektórych substancji w powietrzu</w:t>
      </w:r>
      <w:r w:rsidRPr="00EA271C">
        <w:rPr>
          <w:rFonts w:cs="Arial"/>
        </w:rPr>
        <w:t xml:space="preserve"> </w:t>
      </w:r>
      <w:r w:rsidRPr="00EA271C">
        <w:rPr>
          <w:rFonts w:cs="Arial"/>
        </w:rPr>
        <w:br/>
        <w:t>(Dz.U. 2012 poz. 1031) oraz w r</w:t>
      </w:r>
      <w:r w:rsidRPr="00EA271C">
        <w:rPr>
          <w:rFonts w:cs="Arial"/>
          <w:lang w:eastAsia="x-none"/>
        </w:rPr>
        <w:t>ozporządzeniu Ministra Środowiska z dnia 26 stycznia 2010 r. w sprawie wartości odniesienia dla niektórych substancji w powietrzu</w:t>
      </w:r>
      <w:r w:rsidRPr="00EA271C">
        <w:rPr>
          <w:rFonts w:cs="Arial"/>
        </w:rPr>
        <w:t xml:space="preserve"> </w:t>
      </w:r>
      <w:r w:rsidRPr="00EA271C">
        <w:rPr>
          <w:rFonts w:cs="Arial"/>
        </w:rPr>
        <w:br/>
        <w:t>(</w:t>
      </w:r>
      <w:r w:rsidRPr="00EA271C">
        <w:rPr>
          <w:rFonts w:cs="Arial"/>
          <w:lang w:eastAsia="x-none"/>
        </w:rPr>
        <w:t>Dz.U. 2010 nr 16 poz. 87).</w:t>
      </w:r>
    </w:p>
    <w:p w14:paraId="406EE34B" w14:textId="77777777" w:rsidR="00EA271C" w:rsidRPr="00EA271C" w:rsidRDefault="00EA271C" w:rsidP="00EA271C">
      <w:pPr>
        <w:autoSpaceDE w:val="0"/>
        <w:autoSpaceDN w:val="0"/>
        <w:adjustRightInd w:val="0"/>
        <w:ind w:firstLine="708"/>
        <w:rPr>
          <w:rFonts w:cs="Arial"/>
        </w:rPr>
      </w:pPr>
      <w:r w:rsidRPr="00EA271C">
        <w:rPr>
          <w:rFonts w:cs="Arial"/>
        </w:rPr>
        <w:t xml:space="preserve">W punkcie VII.4. decyzji zezwoliłem na zwiększenie ilości ścieków dopuszczalnej do wprowadzania do obcych urządzeń kanalizacyjnych. Stężenia zanieczyszczeń w ściekach przemysłowych wprowadzanych do urządzeń kanalizacyjnych ustalono w tabeli nr 19. Poziomy emisji substancji są określone </w:t>
      </w:r>
      <w:r w:rsidRPr="00EA271C">
        <w:rPr>
          <w:rFonts w:cs="Arial"/>
        </w:rPr>
        <w:br/>
        <w:t xml:space="preserve">również w pozwoleniu wodnoprawnym oraz zgody oczyszczalni. Pozwolenie zintegrowane nie zwalnia prowadzącego instalacji z prowadzenia pomiarów jakości ścieków wynikających z innych decyzji. </w:t>
      </w:r>
    </w:p>
    <w:p w14:paraId="791291D4" w14:textId="77777777" w:rsidR="00EA271C" w:rsidRPr="00EA271C" w:rsidRDefault="00EA271C" w:rsidP="00EA271C">
      <w:pPr>
        <w:autoSpaceDE w:val="0"/>
        <w:autoSpaceDN w:val="0"/>
        <w:adjustRightInd w:val="0"/>
        <w:ind w:firstLine="424"/>
        <w:rPr>
          <w:rFonts w:cs="Arial"/>
          <w:color w:val="000000"/>
        </w:rPr>
      </w:pPr>
      <w:r w:rsidRPr="00EA271C">
        <w:rPr>
          <w:rFonts w:cs="Arial"/>
          <w:color w:val="000000"/>
        </w:rPr>
        <w:t>W punkcie IX. pozwolenia zezwoliłem na zwiększenie zużycia wody wodociągowej i energii elektryczne na potrzeby instalacji.</w:t>
      </w:r>
    </w:p>
    <w:p w14:paraId="58716D32" w14:textId="77777777" w:rsidR="00EA271C" w:rsidRPr="00EA271C" w:rsidRDefault="00EA271C" w:rsidP="00EA271C">
      <w:pPr>
        <w:autoSpaceDE w:val="0"/>
        <w:autoSpaceDN w:val="0"/>
        <w:adjustRightInd w:val="0"/>
        <w:ind w:firstLine="708"/>
        <w:rPr>
          <w:rFonts w:cs="Arial"/>
          <w:bCs/>
        </w:rPr>
      </w:pPr>
      <w:r w:rsidRPr="00EA271C">
        <w:rPr>
          <w:rFonts w:cs="Arial"/>
          <w:bCs/>
        </w:rPr>
        <w:t>W punkcie XVII.17. decyzji zobowiązałem</w:t>
      </w:r>
      <w:r w:rsidRPr="00EA271C">
        <w:rPr>
          <w:rFonts w:cs="Arial"/>
          <w:b/>
        </w:rPr>
        <w:t xml:space="preserve"> </w:t>
      </w:r>
      <w:r w:rsidRPr="00EA271C">
        <w:rPr>
          <w:rFonts w:cs="Arial"/>
          <w:bCs/>
        </w:rPr>
        <w:t xml:space="preserve">prowadzącego instalacje do przeprowadzenia remontu nawierzchni placów </w:t>
      </w:r>
      <w:proofErr w:type="spellStart"/>
      <w:r w:rsidRPr="00EA271C">
        <w:rPr>
          <w:rFonts w:cs="Arial"/>
          <w:bCs/>
        </w:rPr>
        <w:t>technologiczno</w:t>
      </w:r>
      <w:proofErr w:type="spellEnd"/>
      <w:r w:rsidRPr="00EA271C">
        <w:rPr>
          <w:rFonts w:cs="Arial"/>
          <w:bCs/>
        </w:rPr>
        <w:t xml:space="preserve"> – magazynowych </w:t>
      </w:r>
      <w:r w:rsidRPr="00EA271C">
        <w:rPr>
          <w:rFonts w:cs="Arial"/>
          <w:bCs/>
        </w:rPr>
        <w:br/>
        <w:t xml:space="preserve">w terminie do dnia 31 grudnia 2022 r. </w:t>
      </w:r>
    </w:p>
    <w:p w14:paraId="127708AF" w14:textId="77777777" w:rsidR="00EA271C" w:rsidRPr="00EA271C" w:rsidRDefault="00EA271C" w:rsidP="00EA271C">
      <w:pPr>
        <w:autoSpaceDE w:val="0"/>
        <w:autoSpaceDN w:val="0"/>
        <w:adjustRightInd w:val="0"/>
        <w:ind w:firstLine="708"/>
        <w:rPr>
          <w:rFonts w:cs="Arial"/>
          <w:bCs/>
        </w:rPr>
      </w:pPr>
      <w:r w:rsidRPr="00EA271C">
        <w:rPr>
          <w:rFonts w:cs="Arial"/>
          <w:bCs/>
        </w:rPr>
        <w:t xml:space="preserve">W związku ze zwiększeniem ilości odpadów kierowanych do przetwarzania oraz ilości odpadów wytwarzanych, załączniki nr 1, nr 2, nr 3, nr 4, nr 6 do pozwolenia otrzymały nowe brzmienie. </w:t>
      </w:r>
    </w:p>
    <w:p w14:paraId="7B94DC2A" w14:textId="77777777" w:rsidR="00EA271C" w:rsidRPr="00EA271C" w:rsidRDefault="00EA271C" w:rsidP="00EA271C">
      <w:pPr>
        <w:autoSpaceDE w:val="0"/>
        <w:autoSpaceDN w:val="0"/>
        <w:adjustRightInd w:val="0"/>
        <w:spacing w:after="160"/>
        <w:ind w:firstLine="708"/>
        <w:contextualSpacing/>
        <w:rPr>
          <w:rFonts w:eastAsia="Calibri" w:cs="Arial"/>
          <w:lang w:eastAsia="en-US"/>
        </w:rPr>
      </w:pPr>
    </w:p>
    <w:p w14:paraId="18CF391C" w14:textId="77777777" w:rsidR="00EA271C" w:rsidRPr="00EA271C" w:rsidRDefault="00EA271C" w:rsidP="00EA271C">
      <w:pPr>
        <w:autoSpaceDE w:val="0"/>
        <w:autoSpaceDN w:val="0"/>
        <w:adjustRightInd w:val="0"/>
        <w:spacing w:after="160"/>
        <w:ind w:firstLine="708"/>
        <w:contextualSpacing/>
        <w:rPr>
          <w:rFonts w:cs="Arial"/>
          <w:bCs/>
        </w:rPr>
      </w:pPr>
      <w:r w:rsidRPr="00EA271C">
        <w:rPr>
          <w:rFonts w:eastAsia="Calibri" w:cs="Arial"/>
          <w:lang w:eastAsia="en-US"/>
        </w:rPr>
        <w:t>I</w:t>
      </w:r>
      <w:r w:rsidRPr="00EA271C">
        <w:rPr>
          <w:rFonts w:eastAsia="Calibri" w:cs="Arial"/>
          <w:bCs/>
          <w:lang w:eastAsia="en-US"/>
        </w:rPr>
        <w:t xml:space="preserve">nstalacja </w:t>
      </w:r>
      <w:r w:rsidRPr="00EA271C">
        <w:rPr>
          <w:rFonts w:cs="Arial"/>
          <w:bCs/>
        </w:rPr>
        <w:t>do mechaniczno – biologicznego przetwarzania odpadów komunalnych (MBP) oraz instalacja do mechanicznego przetwarzania odpadów kalorycznych, zlokalizowane w Zakładzie Zagospodarowania Odpadów w Młynach od dnia 18 sierpnia 2022 r.</w:t>
      </w:r>
      <w:r w:rsidRPr="00EA271C">
        <w:rPr>
          <w:rFonts w:cs="Arial"/>
          <w:b/>
        </w:rPr>
        <w:t xml:space="preserve"> </w:t>
      </w:r>
      <w:r w:rsidRPr="00EA271C">
        <w:rPr>
          <w:rFonts w:eastAsia="Calibri" w:cs="Arial"/>
          <w:bCs/>
          <w:lang w:eastAsia="en-US"/>
        </w:rPr>
        <w:t xml:space="preserve">spełniać będą wszystkie wymagania </w:t>
      </w:r>
      <w:r w:rsidRPr="00EA271C">
        <w:rPr>
          <w:rFonts w:cs="Arial"/>
          <w:bCs/>
        </w:rPr>
        <w:t>decyzji wykonawczej Komisji Europejskiej (UE) 2018/1147 z dnia 10 sierpnia 2018 r. ustanawiającej konkluzje dotyczące najlepszych dostępnych technik (BAT) w odniesieniu do przetwarzania odpadów zgodnie  z  dyrektywą Parlamentu Europejskiego i Rady 2010/75/UE, opublikowanej w Dzienniku Urzędowym Unii Europejskiej.</w:t>
      </w:r>
    </w:p>
    <w:p w14:paraId="60CEB8C4" w14:textId="77777777" w:rsidR="00EA271C" w:rsidRPr="00EA271C" w:rsidRDefault="00EA271C" w:rsidP="00EA271C">
      <w:pPr>
        <w:rPr>
          <w:rFonts w:cs="Arial"/>
        </w:rPr>
      </w:pPr>
    </w:p>
    <w:tbl>
      <w:tblPr>
        <w:tblpPr w:leftFromText="141" w:rightFromText="141" w:vertAnchor="text" w:tblpXSpec="center" w:tblpY="1"/>
        <w:tblOverlap w:val="neve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Porównanie Instalacji do mechaniczno – biologicznego przetwarzania odpadów komunalnych (MBP) do wymogów  decyzji wykonawczej Komisji Europejskiej (UE) 2018/1147 z dnia 10 sierpnia 2018 r. ustanawiającej konkluzje dotyczące najlepszych dostępnych technik (BAT) w odniesieniu do przetwarzania odpadów zgodnie  z  dyrektywą Parlamentu Europejskiego i Rady 2010/75/UE."/>
        <w:tblDescription w:val="W tabeli porównano Instalację do mechaniczno – biologicznego przetwarzania odpadów komunalnych (MBP) oraz instalacja do mechanicznego przetwarzania odpadów kalorycznych, zlokalizowane w Zakładzie Zagospodarowania Odpadów w Młynach do wymogów decyzji wykonawczej Komisji Europejskiej (UE) 2018/1147 z dnia 10 sierpnia 2018 r. ustanawiającej konkluzje dotyczące najlepszych dostępnych technik (BAT) w odniesieniu do przetwarzania odpadów zgodnie  z  dyrektywą Parlamentu Europejskiego i Rady 2010/75/UE, opublikowanej w Dzienniku Urzędowym Unii Europejskiej."/>
      </w:tblPr>
      <w:tblGrid>
        <w:gridCol w:w="503"/>
        <w:gridCol w:w="5218"/>
        <w:gridCol w:w="228"/>
        <w:gridCol w:w="119"/>
        <w:gridCol w:w="3992"/>
      </w:tblGrid>
      <w:tr w:rsidR="00EA271C" w:rsidRPr="00EA271C" w14:paraId="0FAFE26F" w14:textId="77777777" w:rsidTr="009258FF">
        <w:trPr>
          <w:tblHeader/>
        </w:trPr>
        <w:tc>
          <w:tcPr>
            <w:tcW w:w="5949" w:type="dxa"/>
            <w:gridSpan w:val="3"/>
            <w:tcBorders>
              <w:bottom w:val="single" w:sz="4" w:space="0" w:color="auto"/>
            </w:tcBorders>
            <w:shd w:val="clear" w:color="auto" w:fill="F2F2F2"/>
            <w:vAlign w:val="center"/>
          </w:tcPr>
          <w:p w14:paraId="75932FFC" w14:textId="77777777" w:rsidR="00EA271C" w:rsidRPr="00EA271C" w:rsidRDefault="00EA271C" w:rsidP="00EA271C">
            <w:pPr>
              <w:ind w:left="720"/>
              <w:contextualSpacing/>
              <w:rPr>
                <w:rFonts w:ascii="Franklin Gothic Book" w:eastAsia="Calibri" w:hAnsi="Franklin Gothic Book" w:cs="Arial"/>
                <w:b/>
                <w:sz w:val="20"/>
                <w:szCs w:val="20"/>
                <w:lang w:eastAsia="en-US"/>
              </w:rPr>
            </w:pPr>
            <w:r w:rsidRPr="00EA271C">
              <w:rPr>
                <w:rFonts w:ascii="Franklin Gothic Book" w:hAnsi="Franklin Gothic Book" w:cs="Arial"/>
                <w:b/>
                <w:sz w:val="20"/>
                <w:szCs w:val="20"/>
              </w:rPr>
              <w:t>Rozwiązania według konkluzji BAT</w:t>
            </w:r>
          </w:p>
        </w:tc>
        <w:tc>
          <w:tcPr>
            <w:tcW w:w="4111" w:type="dxa"/>
            <w:gridSpan w:val="2"/>
            <w:tcBorders>
              <w:bottom w:val="single" w:sz="4" w:space="0" w:color="auto"/>
            </w:tcBorders>
            <w:shd w:val="clear" w:color="auto" w:fill="F2F2F2"/>
            <w:vAlign w:val="center"/>
          </w:tcPr>
          <w:p w14:paraId="2AA4CF42" w14:textId="77777777" w:rsidR="00EA271C" w:rsidRPr="00EA271C" w:rsidRDefault="00EA271C" w:rsidP="00EA271C">
            <w:pPr>
              <w:ind w:left="720"/>
              <w:contextualSpacing/>
              <w:rPr>
                <w:rFonts w:ascii="Franklin Gothic Book" w:eastAsia="Calibri" w:hAnsi="Franklin Gothic Book" w:cs="Arial"/>
                <w:b/>
                <w:sz w:val="20"/>
                <w:szCs w:val="20"/>
                <w:lang w:eastAsia="en-US"/>
              </w:rPr>
            </w:pPr>
            <w:r w:rsidRPr="00EA271C">
              <w:rPr>
                <w:rFonts w:ascii="Franklin Gothic Book" w:hAnsi="Franklin Gothic Book" w:cs="Arial"/>
                <w:b/>
                <w:sz w:val="20"/>
                <w:szCs w:val="20"/>
              </w:rPr>
              <w:t>Spełnienie wymogów BAT w instalacji</w:t>
            </w:r>
          </w:p>
        </w:tc>
      </w:tr>
      <w:tr w:rsidR="00EA271C" w:rsidRPr="00EA271C" w14:paraId="17E282F8" w14:textId="77777777" w:rsidTr="009258FF">
        <w:tc>
          <w:tcPr>
            <w:tcW w:w="10060" w:type="dxa"/>
            <w:gridSpan w:val="5"/>
            <w:tcBorders>
              <w:bottom w:val="single" w:sz="4" w:space="0" w:color="auto"/>
            </w:tcBorders>
            <w:shd w:val="clear" w:color="auto" w:fill="F2F2F2"/>
            <w:vAlign w:val="center"/>
          </w:tcPr>
          <w:p w14:paraId="698E6C6D" w14:textId="77777777" w:rsidR="00EA271C" w:rsidRPr="00EA271C" w:rsidRDefault="00EA271C">
            <w:pPr>
              <w:numPr>
                <w:ilvl w:val="0"/>
                <w:numId w:val="88"/>
              </w:numPr>
              <w:contextualSpacing/>
              <w:jc w:val="center"/>
              <w:rPr>
                <w:rFonts w:ascii="Franklin Gothic Book" w:eastAsia="Calibri" w:hAnsi="Franklin Gothic Book" w:cs="Arial"/>
                <w:b/>
                <w:sz w:val="20"/>
                <w:szCs w:val="20"/>
                <w:lang w:eastAsia="en-US"/>
              </w:rPr>
            </w:pPr>
            <w:r w:rsidRPr="00EA271C">
              <w:rPr>
                <w:rFonts w:ascii="Franklin Gothic Book" w:eastAsia="Calibri" w:hAnsi="Franklin Gothic Book" w:cs="Arial"/>
                <w:b/>
                <w:sz w:val="20"/>
                <w:szCs w:val="20"/>
                <w:lang w:eastAsia="en-US"/>
              </w:rPr>
              <w:t>OGÓLNE KONKLUZJE DOTYCZĄCE BAT</w:t>
            </w:r>
          </w:p>
        </w:tc>
      </w:tr>
      <w:tr w:rsidR="00EA271C" w:rsidRPr="00EA271C" w14:paraId="5ADA797A" w14:textId="77777777" w:rsidTr="009258FF">
        <w:tc>
          <w:tcPr>
            <w:tcW w:w="10060" w:type="dxa"/>
            <w:gridSpan w:val="5"/>
            <w:shd w:val="clear" w:color="auto" w:fill="F2F2F2"/>
            <w:vAlign w:val="center"/>
          </w:tcPr>
          <w:p w14:paraId="67C710C0" w14:textId="77777777" w:rsidR="00EA271C" w:rsidRPr="00EA271C" w:rsidRDefault="00EA271C">
            <w:pPr>
              <w:numPr>
                <w:ilvl w:val="1"/>
                <w:numId w:val="88"/>
              </w:numPr>
              <w:contextualSpacing/>
              <w:jc w:val="left"/>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OGÓLNA EFEKTYWNOŚĆ ŚRODOWISKOWA</w:t>
            </w:r>
          </w:p>
        </w:tc>
      </w:tr>
      <w:tr w:rsidR="00EA271C" w:rsidRPr="00EA271C" w14:paraId="046DBC52" w14:textId="77777777" w:rsidTr="009258FF">
        <w:tc>
          <w:tcPr>
            <w:tcW w:w="10060" w:type="dxa"/>
            <w:gridSpan w:val="5"/>
            <w:shd w:val="clear" w:color="auto" w:fill="F2F2F2"/>
            <w:vAlign w:val="center"/>
          </w:tcPr>
          <w:p w14:paraId="0A733476"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BAT 1.</w:t>
            </w:r>
          </w:p>
          <w:p w14:paraId="00B03F01"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Aby poprawić ogólną efektywność środowiskową, w ramach BAT należy zapewniać wdrażanie i przestrzeganie systemu zarządzania środowiskowego zawierającego  sobie wszystkie następujące cechy:</w:t>
            </w:r>
          </w:p>
        </w:tc>
      </w:tr>
      <w:tr w:rsidR="00EA271C" w:rsidRPr="00EA271C" w14:paraId="7D343AB5" w14:textId="77777777" w:rsidTr="009258FF">
        <w:tc>
          <w:tcPr>
            <w:tcW w:w="503" w:type="dxa"/>
            <w:shd w:val="clear" w:color="auto" w:fill="F2F2F2"/>
            <w:vAlign w:val="center"/>
          </w:tcPr>
          <w:p w14:paraId="00DE36B0" w14:textId="77777777" w:rsidR="00EA271C" w:rsidRPr="00EA271C" w:rsidRDefault="00EA271C" w:rsidP="00EA271C">
            <w:pPr>
              <w:rPr>
                <w:rFonts w:ascii="Franklin Gothic Book" w:hAnsi="Franklin Gothic Book"/>
                <w:b/>
                <w:sz w:val="20"/>
                <w:szCs w:val="20"/>
              </w:rPr>
            </w:pPr>
          </w:p>
        </w:tc>
        <w:tc>
          <w:tcPr>
            <w:tcW w:w="5565" w:type="dxa"/>
            <w:gridSpan w:val="3"/>
            <w:shd w:val="clear" w:color="auto" w:fill="F2F2F2"/>
            <w:vAlign w:val="center"/>
          </w:tcPr>
          <w:p w14:paraId="67E4B2F1"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Rozwiązania według konkluzji BAT</w:t>
            </w:r>
          </w:p>
        </w:tc>
        <w:tc>
          <w:tcPr>
            <w:tcW w:w="3992" w:type="dxa"/>
            <w:shd w:val="clear" w:color="auto" w:fill="F2F2F2"/>
            <w:vAlign w:val="center"/>
          </w:tcPr>
          <w:p w14:paraId="4BB1C08A"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Spełnienie wymogów BAT w instalacji</w:t>
            </w:r>
          </w:p>
        </w:tc>
      </w:tr>
      <w:tr w:rsidR="00EA271C" w:rsidRPr="00EA271C" w14:paraId="1810FDF7" w14:textId="77777777" w:rsidTr="009258FF">
        <w:tc>
          <w:tcPr>
            <w:tcW w:w="503" w:type="dxa"/>
            <w:shd w:val="clear" w:color="auto" w:fill="auto"/>
            <w:vAlign w:val="center"/>
          </w:tcPr>
          <w:p w14:paraId="57BD2405" w14:textId="77777777" w:rsidR="00EA271C" w:rsidRPr="00EA271C" w:rsidRDefault="00EA271C" w:rsidP="00EA271C">
            <w:pPr>
              <w:jc w:val="left"/>
              <w:rPr>
                <w:rFonts w:ascii="Franklin Gothic Book" w:hAnsi="Franklin Gothic Book"/>
                <w:sz w:val="20"/>
                <w:szCs w:val="20"/>
              </w:rPr>
            </w:pPr>
          </w:p>
          <w:p w14:paraId="0E1BADCF"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w:t>
            </w:r>
          </w:p>
        </w:tc>
        <w:tc>
          <w:tcPr>
            <w:tcW w:w="5565" w:type="dxa"/>
            <w:gridSpan w:val="3"/>
            <w:shd w:val="clear" w:color="auto" w:fill="auto"/>
            <w:vAlign w:val="center"/>
          </w:tcPr>
          <w:p w14:paraId="56E79772"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1.1. </w:t>
            </w:r>
            <w:r w:rsidRPr="00EA271C">
              <w:rPr>
                <w:rFonts w:ascii="Franklin Gothic Book" w:hAnsi="Franklin Gothic Book"/>
                <w:bCs/>
                <w:sz w:val="20"/>
                <w:szCs w:val="20"/>
              </w:rPr>
              <w:t>Zaangażowanie kierownictwa, w tym kadry kierowniczej wyższego szczebla.</w:t>
            </w:r>
          </w:p>
        </w:tc>
        <w:tc>
          <w:tcPr>
            <w:tcW w:w="3992" w:type="dxa"/>
            <w:vMerge w:val="restart"/>
            <w:shd w:val="clear" w:color="auto" w:fill="auto"/>
            <w:vAlign w:val="center"/>
          </w:tcPr>
          <w:p w14:paraId="0DA9C191" w14:textId="77777777" w:rsidR="00EA271C" w:rsidRPr="00EA271C" w:rsidRDefault="00EA271C" w:rsidP="00EA271C">
            <w:pPr>
              <w:rPr>
                <w:rFonts w:ascii="Franklin Gothic Book" w:hAnsi="Franklin Gothic Book" w:cs="Arial"/>
                <w:bCs/>
                <w:sz w:val="20"/>
                <w:szCs w:val="20"/>
              </w:rPr>
            </w:pPr>
            <w:r w:rsidRPr="00EA271C">
              <w:rPr>
                <w:rFonts w:ascii="Franklin Gothic Book" w:hAnsi="Franklin Gothic Book" w:cs="Arial"/>
                <w:bCs/>
                <w:sz w:val="20"/>
                <w:szCs w:val="20"/>
              </w:rPr>
              <w:t xml:space="preserve">Działania poprawiające ogólną efektywność środowiskową: </w:t>
            </w:r>
            <w:r w:rsidRPr="00EA271C">
              <w:rPr>
                <w:rFonts w:ascii="Franklin Gothic Book" w:eastAsia="Calibri" w:hAnsi="Franklin Gothic Book" w:cs="Arial"/>
                <w:sz w:val="20"/>
                <w:szCs w:val="20"/>
                <w:lang w:eastAsia="en-US"/>
              </w:rPr>
              <w:t xml:space="preserve">Zarząd Spółki prowadzi bieżący nadzór nad procesami technologicznymi, jak również wynikami badań, dokonuje ocen i sprawozdań. </w:t>
            </w:r>
            <w:r w:rsidRPr="00EA271C">
              <w:rPr>
                <w:rFonts w:ascii="Franklin Gothic Book" w:eastAsia="Calibri" w:hAnsi="Franklin Gothic Book" w:cs="Arial"/>
                <w:sz w:val="20"/>
                <w:szCs w:val="20"/>
                <w:lang w:eastAsia="en-US"/>
              </w:rPr>
              <w:br/>
            </w:r>
            <w:r w:rsidRPr="00EA271C">
              <w:rPr>
                <w:rFonts w:ascii="Franklin Gothic Book" w:eastAsia="Calibri" w:hAnsi="Franklin Gothic Book" w:cs="Arial"/>
                <w:sz w:val="20"/>
                <w:szCs w:val="20"/>
                <w:lang w:eastAsia="en-US"/>
              </w:rPr>
              <w:lastRenderedPageBreak/>
              <w:t xml:space="preserve">W instalacji opracowano procedury związane ruchem technologicznym, jak również sposobem monitoringu prowadzonych działań na każdym szczeblu, </w:t>
            </w:r>
            <w:proofErr w:type="spellStart"/>
            <w:r w:rsidRPr="00EA271C">
              <w:rPr>
                <w:rFonts w:ascii="Franklin Gothic Book" w:eastAsia="Calibri" w:hAnsi="Franklin Gothic Book" w:cs="Arial"/>
                <w:sz w:val="20"/>
                <w:szCs w:val="20"/>
                <w:lang w:eastAsia="en-US"/>
              </w:rPr>
              <w:t>tj</w:t>
            </w:r>
            <w:proofErr w:type="spellEnd"/>
            <w:r w:rsidRPr="00EA271C">
              <w:rPr>
                <w:rFonts w:ascii="Franklin Gothic Book" w:eastAsia="Calibri" w:hAnsi="Franklin Gothic Book" w:cs="Arial"/>
                <w:sz w:val="20"/>
                <w:szCs w:val="20"/>
                <w:lang w:eastAsia="en-US"/>
              </w:rPr>
              <w:t xml:space="preserve">; technologii, przebiegu strumieni odpadów, monitoringu środowiska oraz monitoringu zużywanych nośników energii i materiałów. </w:t>
            </w:r>
          </w:p>
          <w:p w14:paraId="44738049"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hAnsi="Franklin Gothic Book"/>
                <w:sz w:val="20"/>
                <w:szCs w:val="20"/>
              </w:rPr>
              <w:t xml:space="preserve">Zakład posiada schemat struktury organizacyjnej wraz z zakresem odpowiedzialności stanowiskowej. Zatrudnieni w instalacji MBP pracownicy posiadają stosowne szkolenia i uprawnienia, zezwalające im na świadczenie pracy na poszczególnych stanowiskach. </w:t>
            </w:r>
            <w:r w:rsidRPr="00EA271C">
              <w:rPr>
                <w:rFonts w:ascii="Franklin Gothic Book" w:eastAsia="Calibri" w:hAnsi="Franklin Gothic Book" w:cs="Arial"/>
                <w:sz w:val="20"/>
                <w:szCs w:val="20"/>
                <w:lang w:eastAsia="en-US"/>
              </w:rPr>
              <w:t xml:space="preserve">Instalacja MBP posiada program konserwacji stosowanych maszyn i urządzeń, uwzględniający terminy przeglądów, napraw </w:t>
            </w:r>
            <w:r w:rsidRPr="00EA271C">
              <w:rPr>
                <w:rFonts w:ascii="Franklin Gothic Book" w:eastAsia="Calibri" w:hAnsi="Franklin Gothic Book" w:cs="Arial"/>
                <w:sz w:val="20"/>
                <w:szCs w:val="20"/>
                <w:lang w:eastAsia="en-US"/>
              </w:rPr>
              <w:br/>
              <w:t>i remontów. Procesy przetwarzania odpadów prowadzone są zgodnie z obowiązującymi przepisami prawa.</w:t>
            </w:r>
          </w:p>
          <w:p w14:paraId="1E0D5B98"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Dla instalacji MBP na bieżąco wyznaczane są cele i zadania związane z podejmowaniem działań inwestycyjnych mających na celu zapewnienie eksploatacji instalacji </w:t>
            </w:r>
            <w:r w:rsidRPr="00EA271C">
              <w:rPr>
                <w:rFonts w:ascii="Franklin Gothic Book" w:eastAsia="Calibri" w:hAnsi="Franklin Gothic Book" w:cs="Arial"/>
                <w:sz w:val="20"/>
                <w:szCs w:val="20"/>
                <w:lang w:eastAsia="en-US"/>
              </w:rPr>
              <w:br/>
              <w:t>w najlepszym standardzie.  Planowane są bieżące konserwacje oraz większe modernizacje z uwzględnieniem ustalenia niezbędnych procedur oraz finansowania.</w:t>
            </w:r>
          </w:p>
          <w:p w14:paraId="017F9F5A"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Praca instalacji jest objęta monitoringiem środowiskowym oraz monitoringiem technologicznym. Zakres, częstotliwość </w:t>
            </w:r>
            <w:r w:rsidRPr="00EA271C">
              <w:rPr>
                <w:rFonts w:ascii="Franklin Gothic Book" w:eastAsia="Calibri" w:hAnsi="Franklin Gothic Book" w:cs="Arial"/>
                <w:sz w:val="20"/>
                <w:szCs w:val="20"/>
                <w:lang w:eastAsia="en-US"/>
              </w:rPr>
              <w:br/>
              <w:t xml:space="preserve">i sposób prowadzenia monitoringu prowadzonych procesów technologicznych instalacji MBP określa punkt XII. posiadanego przez operatora instalacji pozwolenia zintegrowanego. Zakres i sposób monitorowania środowiska określa punkt XIII. posiadanego przez operatora instalacji pozwolenia zintegrowanego. Przedstawiane wyniki monitoringowe poddawane są analizie, mającej na celu wprowadzenie działań zapobiegawczych. Wszelkie dane środowiskowe podlegają archiwizacji. Instalacja MBP prowadzona jest pod stałym nadzorem technologa w celu zapewnienia stałej kontroli parametrów prowadzenia procesu i jego zgodności z wymaganiami formalnymi. </w:t>
            </w:r>
            <w:r w:rsidRPr="00EA271C">
              <w:rPr>
                <w:rFonts w:ascii="Franklin Gothic Book" w:hAnsi="Franklin Gothic Book"/>
                <w:sz w:val="20"/>
                <w:szCs w:val="20"/>
              </w:rPr>
              <w:t xml:space="preserve">Prowadzone są rejestry, mające na celu zobrazowanie sposobu prowadzenia procesu, jak i zapewniające możliwość szczegółowej analizy. </w:t>
            </w:r>
          </w:p>
        </w:tc>
      </w:tr>
      <w:tr w:rsidR="00EA271C" w:rsidRPr="00EA271C" w14:paraId="0D349CE9" w14:textId="77777777" w:rsidTr="009258FF">
        <w:tc>
          <w:tcPr>
            <w:tcW w:w="503" w:type="dxa"/>
            <w:shd w:val="clear" w:color="auto" w:fill="auto"/>
            <w:vAlign w:val="center"/>
          </w:tcPr>
          <w:p w14:paraId="5EEB9E08"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w:t>
            </w:r>
          </w:p>
        </w:tc>
        <w:tc>
          <w:tcPr>
            <w:tcW w:w="5565" w:type="dxa"/>
            <w:gridSpan w:val="3"/>
            <w:shd w:val="clear" w:color="auto" w:fill="auto"/>
            <w:vAlign w:val="center"/>
          </w:tcPr>
          <w:p w14:paraId="101A922E"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1.2. </w:t>
            </w:r>
            <w:r w:rsidRPr="00EA271C">
              <w:rPr>
                <w:rFonts w:ascii="Franklin Gothic Book" w:hAnsi="Franklin Gothic Book"/>
                <w:bCs/>
                <w:sz w:val="20"/>
                <w:szCs w:val="20"/>
              </w:rPr>
              <w:t>Określenie przez kierownictwo polityki ochrony środowiska, która obejmuje ciągłe doskonalenie efektywności środowiskowej instalacji</w:t>
            </w:r>
          </w:p>
        </w:tc>
        <w:tc>
          <w:tcPr>
            <w:tcW w:w="3992" w:type="dxa"/>
            <w:vMerge/>
            <w:shd w:val="clear" w:color="auto" w:fill="auto"/>
            <w:vAlign w:val="center"/>
          </w:tcPr>
          <w:p w14:paraId="6666B4D8" w14:textId="77777777" w:rsidR="00EA271C" w:rsidRPr="00EA271C" w:rsidRDefault="00EA271C" w:rsidP="00EA271C">
            <w:pPr>
              <w:rPr>
                <w:rFonts w:ascii="Franklin Gothic Book" w:hAnsi="Franklin Gothic Book"/>
                <w:sz w:val="20"/>
                <w:szCs w:val="20"/>
              </w:rPr>
            </w:pPr>
          </w:p>
        </w:tc>
      </w:tr>
      <w:tr w:rsidR="00EA271C" w:rsidRPr="00EA271C" w14:paraId="61926F25" w14:textId="77777777" w:rsidTr="009258FF">
        <w:tc>
          <w:tcPr>
            <w:tcW w:w="503" w:type="dxa"/>
            <w:shd w:val="clear" w:color="auto" w:fill="auto"/>
            <w:vAlign w:val="center"/>
          </w:tcPr>
          <w:p w14:paraId="36745356"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3.</w:t>
            </w:r>
          </w:p>
        </w:tc>
        <w:tc>
          <w:tcPr>
            <w:tcW w:w="5565" w:type="dxa"/>
            <w:gridSpan w:val="3"/>
            <w:shd w:val="clear" w:color="auto" w:fill="auto"/>
            <w:vAlign w:val="center"/>
          </w:tcPr>
          <w:p w14:paraId="27ADE907"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1.3. </w:t>
            </w:r>
            <w:r w:rsidRPr="00EA271C">
              <w:rPr>
                <w:rFonts w:ascii="Franklin Gothic Book" w:hAnsi="Franklin Gothic Book"/>
                <w:bCs/>
                <w:sz w:val="20"/>
                <w:szCs w:val="20"/>
              </w:rPr>
              <w:t xml:space="preserve">Planowanie i ustalanie niezbędnych procedur, celów </w:t>
            </w:r>
            <w:r w:rsidRPr="00EA271C">
              <w:rPr>
                <w:rFonts w:ascii="Franklin Gothic Book" w:hAnsi="Franklin Gothic Book"/>
                <w:bCs/>
                <w:sz w:val="20"/>
                <w:szCs w:val="20"/>
              </w:rPr>
              <w:br/>
              <w:t>i zadań w  powiązaniu z planami finansowymi i inwestycjami</w:t>
            </w:r>
          </w:p>
        </w:tc>
        <w:tc>
          <w:tcPr>
            <w:tcW w:w="3992" w:type="dxa"/>
            <w:vMerge/>
            <w:shd w:val="clear" w:color="auto" w:fill="auto"/>
            <w:vAlign w:val="center"/>
          </w:tcPr>
          <w:p w14:paraId="55D182C4" w14:textId="77777777" w:rsidR="00EA271C" w:rsidRPr="00EA271C" w:rsidRDefault="00EA271C" w:rsidP="00EA271C">
            <w:pPr>
              <w:rPr>
                <w:rFonts w:ascii="Franklin Gothic Book" w:hAnsi="Franklin Gothic Book"/>
                <w:sz w:val="20"/>
                <w:szCs w:val="20"/>
              </w:rPr>
            </w:pPr>
          </w:p>
        </w:tc>
      </w:tr>
      <w:tr w:rsidR="00EA271C" w:rsidRPr="00EA271C" w14:paraId="603D20D7" w14:textId="77777777" w:rsidTr="009258FF">
        <w:tc>
          <w:tcPr>
            <w:tcW w:w="503" w:type="dxa"/>
            <w:shd w:val="clear" w:color="auto" w:fill="auto"/>
            <w:vAlign w:val="center"/>
          </w:tcPr>
          <w:p w14:paraId="49BEC565"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w:t>
            </w:r>
          </w:p>
        </w:tc>
        <w:tc>
          <w:tcPr>
            <w:tcW w:w="5565" w:type="dxa"/>
            <w:gridSpan w:val="3"/>
            <w:shd w:val="clear" w:color="auto" w:fill="auto"/>
            <w:vAlign w:val="center"/>
          </w:tcPr>
          <w:p w14:paraId="36A77D32"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1.4. </w:t>
            </w:r>
            <w:r w:rsidRPr="00EA271C">
              <w:rPr>
                <w:rFonts w:ascii="Franklin Gothic Book" w:hAnsi="Franklin Gothic Book"/>
                <w:bCs/>
                <w:sz w:val="20"/>
                <w:szCs w:val="20"/>
              </w:rPr>
              <w:t>Wdrożenie procedur ze szczególnym uwzględnieniem</w:t>
            </w:r>
          </w:p>
          <w:p w14:paraId="527AC845"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struktury i odpowiedzialności</w:t>
            </w:r>
          </w:p>
          <w:p w14:paraId="4B61E87D"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rekrutacji, szkoleń, świadomości i kompetencji</w:t>
            </w:r>
          </w:p>
          <w:p w14:paraId="0620F30F"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komunikacji</w:t>
            </w:r>
          </w:p>
          <w:p w14:paraId="39192C4A"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zaangażowania pracowników</w:t>
            </w:r>
          </w:p>
          <w:p w14:paraId="15C4E24F"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dokumentacji</w:t>
            </w:r>
          </w:p>
          <w:p w14:paraId="3D2AB8DB"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wydajnej kontroli procesu</w:t>
            </w:r>
          </w:p>
          <w:p w14:paraId="2B028054"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programów obsługi technicznej</w:t>
            </w:r>
          </w:p>
          <w:p w14:paraId="1A01D708"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gotowości na sytuacje awaryjne i reagowanie na nie</w:t>
            </w:r>
          </w:p>
          <w:p w14:paraId="53A31071" w14:textId="77777777" w:rsidR="00EA271C" w:rsidRPr="00EA271C" w:rsidRDefault="00EA271C">
            <w:pPr>
              <w:numPr>
                <w:ilvl w:val="0"/>
                <w:numId w:val="129"/>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zapewnienia zgodności z przepisami dotyczącymi środowiska</w:t>
            </w:r>
          </w:p>
        </w:tc>
        <w:tc>
          <w:tcPr>
            <w:tcW w:w="3992" w:type="dxa"/>
            <w:vMerge/>
            <w:shd w:val="clear" w:color="auto" w:fill="auto"/>
            <w:vAlign w:val="center"/>
          </w:tcPr>
          <w:p w14:paraId="31BAA448" w14:textId="77777777" w:rsidR="00EA271C" w:rsidRPr="00EA271C" w:rsidRDefault="00EA271C" w:rsidP="00EA271C">
            <w:pPr>
              <w:rPr>
                <w:rFonts w:ascii="Franklin Gothic Book" w:hAnsi="Franklin Gothic Book"/>
                <w:sz w:val="20"/>
                <w:szCs w:val="20"/>
              </w:rPr>
            </w:pPr>
          </w:p>
        </w:tc>
      </w:tr>
      <w:tr w:rsidR="00EA271C" w:rsidRPr="00EA271C" w14:paraId="0C4FC445" w14:textId="77777777" w:rsidTr="009258FF">
        <w:tc>
          <w:tcPr>
            <w:tcW w:w="503" w:type="dxa"/>
            <w:shd w:val="clear" w:color="auto" w:fill="auto"/>
            <w:vAlign w:val="center"/>
          </w:tcPr>
          <w:p w14:paraId="2421CB46"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5.</w:t>
            </w:r>
          </w:p>
        </w:tc>
        <w:tc>
          <w:tcPr>
            <w:tcW w:w="5565" w:type="dxa"/>
            <w:gridSpan w:val="3"/>
            <w:shd w:val="clear" w:color="auto" w:fill="auto"/>
            <w:vAlign w:val="center"/>
          </w:tcPr>
          <w:p w14:paraId="3F7FF6E0"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1.5. </w:t>
            </w:r>
            <w:r w:rsidRPr="00EA271C">
              <w:rPr>
                <w:rFonts w:ascii="Franklin Gothic Book" w:hAnsi="Franklin Gothic Book"/>
                <w:bCs/>
                <w:sz w:val="20"/>
                <w:szCs w:val="20"/>
              </w:rPr>
              <w:t>Sprawdzanie efektywności i podejmowanie działań korygujących, ze szczególnym uwzględnieniem</w:t>
            </w:r>
            <w:r w:rsidRPr="00EA271C">
              <w:rPr>
                <w:rFonts w:ascii="Franklin Gothic Book" w:hAnsi="Franklin Gothic Book"/>
                <w:b/>
                <w:sz w:val="20"/>
                <w:szCs w:val="20"/>
              </w:rPr>
              <w:t>:</w:t>
            </w:r>
          </w:p>
          <w:p w14:paraId="2B2EBCED" w14:textId="77777777" w:rsidR="00EA271C" w:rsidRPr="00EA271C" w:rsidRDefault="00EA271C">
            <w:pPr>
              <w:numPr>
                <w:ilvl w:val="0"/>
                <w:numId w:val="130"/>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monitorowania i pomiarów</w:t>
            </w:r>
          </w:p>
          <w:p w14:paraId="3B12A9DD" w14:textId="77777777" w:rsidR="00EA271C" w:rsidRPr="00EA271C" w:rsidRDefault="00EA271C">
            <w:pPr>
              <w:numPr>
                <w:ilvl w:val="0"/>
                <w:numId w:val="130"/>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działań naprawczych i zapobiegawczych</w:t>
            </w:r>
          </w:p>
          <w:p w14:paraId="560B4DFD" w14:textId="77777777" w:rsidR="00EA271C" w:rsidRPr="00EA271C" w:rsidRDefault="00EA271C">
            <w:pPr>
              <w:numPr>
                <w:ilvl w:val="0"/>
                <w:numId w:val="130"/>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prowadzenia rejestrów</w:t>
            </w:r>
          </w:p>
          <w:p w14:paraId="0ABBC06D" w14:textId="77777777" w:rsidR="00EA271C" w:rsidRPr="00EA271C" w:rsidRDefault="00EA271C">
            <w:pPr>
              <w:numPr>
                <w:ilvl w:val="0"/>
                <w:numId w:val="130"/>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niezależnego (jeżeli jest to możliwe) audytu wewnętrznego lub zewnętrznego w celu określenia czy system zarządzania środowiskowego jest zgodny z zaplanowanymi ustaleniami oraz czy jest właściwie wdrożony </w:t>
            </w:r>
            <w:r w:rsidRPr="00EA271C">
              <w:rPr>
                <w:rFonts w:ascii="Franklin Gothic Book" w:eastAsia="Calibri" w:hAnsi="Franklin Gothic Book"/>
                <w:sz w:val="20"/>
                <w:szCs w:val="20"/>
                <w:lang w:eastAsia="en-US"/>
              </w:rPr>
              <w:br/>
              <w:t>i utrzymywany</w:t>
            </w:r>
          </w:p>
        </w:tc>
        <w:tc>
          <w:tcPr>
            <w:tcW w:w="3992" w:type="dxa"/>
            <w:vMerge/>
            <w:shd w:val="clear" w:color="auto" w:fill="auto"/>
            <w:vAlign w:val="center"/>
          </w:tcPr>
          <w:p w14:paraId="5FD1BD15" w14:textId="77777777" w:rsidR="00EA271C" w:rsidRPr="00EA271C" w:rsidRDefault="00EA271C" w:rsidP="00EA271C">
            <w:pPr>
              <w:rPr>
                <w:rFonts w:ascii="Franklin Gothic Book" w:hAnsi="Franklin Gothic Book"/>
                <w:sz w:val="20"/>
                <w:szCs w:val="20"/>
              </w:rPr>
            </w:pPr>
          </w:p>
        </w:tc>
      </w:tr>
      <w:tr w:rsidR="00EA271C" w:rsidRPr="00EA271C" w14:paraId="28960264" w14:textId="77777777" w:rsidTr="009258FF">
        <w:tc>
          <w:tcPr>
            <w:tcW w:w="503" w:type="dxa"/>
            <w:shd w:val="clear" w:color="auto" w:fill="auto"/>
            <w:vAlign w:val="center"/>
          </w:tcPr>
          <w:p w14:paraId="6B294549"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6.</w:t>
            </w:r>
          </w:p>
        </w:tc>
        <w:tc>
          <w:tcPr>
            <w:tcW w:w="5565" w:type="dxa"/>
            <w:gridSpan w:val="3"/>
            <w:shd w:val="clear" w:color="auto" w:fill="auto"/>
            <w:vAlign w:val="center"/>
          </w:tcPr>
          <w:p w14:paraId="2953E088"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1.6. </w:t>
            </w:r>
            <w:r w:rsidRPr="00EA271C">
              <w:rPr>
                <w:rFonts w:ascii="Franklin Gothic Book" w:hAnsi="Franklin Gothic Book"/>
                <w:bCs/>
                <w:sz w:val="20"/>
                <w:szCs w:val="20"/>
              </w:rPr>
              <w:t>System zarządzania środowiskowego</w:t>
            </w:r>
            <w:r w:rsidRPr="00EA271C">
              <w:rPr>
                <w:rFonts w:ascii="Franklin Gothic Book" w:hAnsi="Franklin Gothic Book"/>
                <w:b/>
                <w:sz w:val="20"/>
                <w:szCs w:val="20"/>
              </w:rPr>
              <w:t xml:space="preserve"> </w:t>
            </w:r>
          </w:p>
          <w:p w14:paraId="11D9812C"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Przegląd systemu zarządzania środowiskowego przeprowadzony przez kadrę kierowniczą wyższego szczebla pod kątem stałej przydatności systemu, jego prawidłowości i skuteczności.</w:t>
            </w:r>
          </w:p>
        </w:tc>
        <w:tc>
          <w:tcPr>
            <w:tcW w:w="3992" w:type="dxa"/>
            <w:shd w:val="clear" w:color="auto" w:fill="auto"/>
            <w:vAlign w:val="center"/>
          </w:tcPr>
          <w:p w14:paraId="603D3E90"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Kadra kierownicza wyższego szczebla planuje i ustala niezbędne procedury, nadzoruje wyniki pracy instalacji ze szczególnym uwzględnieniem: monitoringu i pomiarów oraz podejmuje działania zaradcze </w:t>
            </w:r>
            <w:r w:rsidRPr="00EA271C">
              <w:rPr>
                <w:rFonts w:ascii="Franklin Gothic Book" w:eastAsia="Calibri" w:hAnsi="Franklin Gothic Book" w:cs="Arial"/>
                <w:sz w:val="20"/>
                <w:szCs w:val="20"/>
                <w:lang w:eastAsia="en-US"/>
              </w:rPr>
              <w:br/>
              <w:t xml:space="preserve">i prewencyjne. </w:t>
            </w:r>
            <w:r w:rsidRPr="00EA271C">
              <w:rPr>
                <w:rFonts w:ascii="Franklin Gothic Book" w:hAnsi="Franklin Gothic Book"/>
                <w:sz w:val="20"/>
                <w:szCs w:val="20"/>
              </w:rPr>
              <w:t>Koniecznej jest wdrożenie systemu zarzadzania środowiskowego, do czego zobowiązałem Spółkę w punkcie XVII.1.</w:t>
            </w:r>
            <w:r w:rsidRPr="00EA271C">
              <w:rPr>
                <w:rFonts w:ascii="Franklin Gothic Book" w:hAnsi="Franklin Gothic Book"/>
                <w:b/>
                <w:bCs/>
                <w:sz w:val="20"/>
                <w:szCs w:val="20"/>
              </w:rPr>
              <w:t xml:space="preserve"> </w:t>
            </w:r>
            <w:r w:rsidRPr="00EA271C">
              <w:rPr>
                <w:rFonts w:ascii="Franklin Gothic Book" w:hAnsi="Franklin Gothic Book"/>
                <w:sz w:val="20"/>
                <w:szCs w:val="20"/>
              </w:rPr>
              <w:t xml:space="preserve">pozwolenia. </w:t>
            </w:r>
          </w:p>
        </w:tc>
      </w:tr>
      <w:tr w:rsidR="00EA271C" w:rsidRPr="00EA271C" w14:paraId="43BC2BA6" w14:textId="77777777" w:rsidTr="009258FF">
        <w:tc>
          <w:tcPr>
            <w:tcW w:w="503" w:type="dxa"/>
            <w:shd w:val="clear" w:color="auto" w:fill="auto"/>
            <w:vAlign w:val="center"/>
          </w:tcPr>
          <w:p w14:paraId="1DE67545"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7.</w:t>
            </w:r>
          </w:p>
        </w:tc>
        <w:tc>
          <w:tcPr>
            <w:tcW w:w="5565" w:type="dxa"/>
            <w:gridSpan w:val="3"/>
            <w:shd w:val="clear" w:color="auto" w:fill="auto"/>
            <w:vAlign w:val="center"/>
          </w:tcPr>
          <w:p w14:paraId="2D2DA1B9"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1.7. </w:t>
            </w:r>
            <w:r w:rsidRPr="00EA271C">
              <w:rPr>
                <w:rFonts w:ascii="Franklin Gothic Book" w:hAnsi="Franklin Gothic Book"/>
                <w:bCs/>
                <w:sz w:val="20"/>
                <w:szCs w:val="20"/>
              </w:rPr>
              <w:t>Śledzenie rozwoju czystszych technologii</w:t>
            </w:r>
          </w:p>
        </w:tc>
        <w:tc>
          <w:tcPr>
            <w:tcW w:w="3992" w:type="dxa"/>
            <w:shd w:val="clear" w:color="auto" w:fill="auto"/>
            <w:vAlign w:val="center"/>
          </w:tcPr>
          <w:p w14:paraId="4AA1FEE3" w14:textId="77777777" w:rsidR="00EA271C" w:rsidRPr="00EA271C" w:rsidRDefault="00EA271C" w:rsidP="00EA271C">
            <w:pPr>
              <w:ind w:left="14"/>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Kadra kierownicza instalacji MBP na bieżąco śledzi i w miarę możliwości wdraża postęp techniczny w dziedzinie gospodarowania odpadami. Procesy przetwarzania odpadów prowadzone są w zgodzie z obowiązującymi przepisami prawa.</w:t>
            </w:r>
          </w:p>
        </w:tc>
      </w:tr>
      <w:tr w:rsidR="00EA271C" w:rsidRPr="00EA271C" w14:paraId="6F5C761E" w14:textId="77777777" w:rsidTr="009258FF">
        <w:trPr>
          <w:trHeight w:val="1669"/>
        </w:trPr>
        <w:tc>
          <w:tcPr>
            <w:tcW w:w="503" w:type="dxa"/>
            <w:shd w:val="clear" w:color="auto" w:fill="auto"/>
            <w:vAlign w:val="center"/>
          </w:tcPr>
          <w:p w14:paraId="24E34956"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8.</w:t>
            </w:r>
          </w:p>
        </w:tc>
        <w:tc>
          <w:tcPr>
            <w:tcW w:w="5565" w:type="dxa"/>
            <w:gridSpan w:val="3"/>
            <w:shd w:val="clear" w:color="auto" w:fill="auto"/>
            <w:vAlign w:val="center"/>
          </w:tcPr>
          <w:p w14:paraId="3E812D67"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1.8. </w:t>
            </w:r>
            <w:r w:rsidRPr="00EA271C">
              <w:rPr>
                <w:rFonts w:ascii="Franklin Gothic Book" w:hAnsi="Franklin Gothic Book"/>
                <w:bCs/>
                <w:sz w:val="20"/>
                <w:szCs w:val="20"/>
              </w:rPr>
              <w:t>Likwidacja instalacji</w:t>
            </w:r>
          </w:p>
          <w:p w14:paraId="7CB794FE"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Uwzględnienie – na etapie projektowania nowego zespołu urządzeń i przez cały okres jego eksploatacji – skutków dla środowiska wynikających z likwidacji zespołu urządzeń na etapie projektowania nowej instalacji</w:t>
            </w:r>
          </w:p>
        </w:tc>
        <w:tc>
          <w:tcPr>
            <w:tcW w:w="3992" w:type="dxa"/>
            <w:shd w:val="clear" w:color="auto" w:fill="auto"/>
            <w:vAlign w:val="center"/>
          </w:tcPr>
          <w:p w14:paraId="29DBC68A"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Na etapie projektowania zespołu urządzeń</w:t>
            </w:r>
            <w:r w:rsidRPr="00EA271C">
              <w:rPr>
                <w:rFonts w:ascii="Franklin Gothic Book" w:eastAsia="Calibri" w:hAnsi="Franklin Gothic Book" w:cs="Arial"/>
                <w:sz w:val="20"/>
                <w:szCs w:val="20"/>
                <w:lang w:eastAsia="en-US"/>
              </w:rPr>
              <w:br/>
              <w:t xml:space="preserve"> i przez cały okres jego eksploatacji uwzględniane są skutki dla środowiska wynikające z ewentualnej likwidacji zespołu urządzeń oraz podejmowane są decyzje </w:t>
            </w:r>
            <w:r w:rsidRPr="00EA271C">
              <w:rPr>
                <w:rFonts w:ascii="Franklin Gothic Book" w:eastAsia="Calibri" w:hAnsi="Franklin Gothic Book" w:cs="Arial"/>
                <w:sz w:val="20"/>
                <w:szCs w:val="20"/>
                <w:lang w:eastAsia="en-US"/>
              </w:rPr>
              <w:br/>
              <w:t>i działania mające na celę minimalizację negatywnego oddziaływania na środowisko.</w:t>
            </w:r>
          </w:p>
        </w:tc>
      </w:tr>
      <w:tr w:rsidR="00EA271C" w:rsidRPr="00EA271C" w14:paraId="5F297CB8" w14:textId="77777777" w:rsidTr="009258FF">
        <w:trPr>
          <w:trHeight w:val="417"/>
        </w:trPr>
        <w:tc>
          <w:tcPr>
            <w:tcW w:w="503" w:type="dxa"/>
            <w:shd w:val="clear" w:color="auto" w:fill="auto"/>
            <w:vAlign w:val="center"/>
          </w:tcPr>
          <w:p w14:paraId="492C62DF"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9.</w:t>
            </w:r>
          </w:p>
        </w:tc>
        <w:tc>
          <w:tcPr>
            <w:tcW w:w="5565" w:type="dxa"/>
            <w:gridSpan w:val="3"/>
            <w:shd w:val="clear" w:color="auto" w:fill="auto"/>
            <w:vAlign w:val="center"/>
          </w:tcPr>
          <w:p w14:paraId="46D9D629"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1.9. </w:t>
            </w:r>
            <w:r w:rsidRPr="00EA271C">
              <w:rPr>
                <w:rFonts w:ascii="Franklin Gothic Book" w:hAnsi="Franklin Gothic Book"/>
                <w:bCs/>
                <w:sz w:val="20"/>
                <w:szCs w:val="20"/>
              </w:rPr>
              <w:t>Regularne stosowanie sektorowej analizy porównawczej</w:t>
            </w:r>
          </w:p>
        </w:tc>
        <w:tc>
          <w:tcPr>
            <w:tcW w:w="3992" w:type="dxa"/>
            <w:shd w:val="clear" w:color="auto" w:fill="auto"/>
            <w:vAlign w:val="center"/>
          </w:tcPr>
          <w:p w14:paraId="2DF9B1DF"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Prowadzący instalację regularnie prowadzi analizy porównawcze służące identyfikacji oraz ocenie głównych czynników wpływających na potrzebę i zasadność prowadzenia działalności w danym sektorze </w:t>
            </w:r>
            <w:r w:rsidRPr="00EA271C">
              <w:rPr>
                <w:rFonts w:ascii="Franklin Gothic Book" w:eastAsia="Calibri" w:hAnsi="Franklin Gothic Book" w:cs="Arial"/>
                <w:sz w:val="20"/>
                <w:szCs w:val="20"/>
                <w:lang w:eastAsia="en-US"/>
              </w:rPr>
              <w:br/>
              <w:t xml:space="preserve">a także spełnianie wymagań regionu gospodarki odpadami. Ponadto, </w:t>
            </w:r>
            <w:r w:rsidRPr="00EA271C">
              <w:rPr>
                <w:rFonts w:ascii="Franklin Gothic Book" w:eastAsia="Calibri" w:hAnsi="Franklin Gothic Book" w:cs="Arial"/>
                <w:sz w:val="20"/>
                <w:szCs w:val="20"/>
                <w:lang w:eastAsia="en-US"/>
              </w:rPr>
              <w:br/>
              <w:t xml:space="preserve">na podstawie art. 216 ust. 1 pkt. 1) ustawy Prawo ochrony środowiska Marszałek Województwa Podkarpackiego przeprowadza co 5 lat analizę warunków obowiązującego pozwolenia zintegrowanego udzielonego Spółce. </w:t>
            </w:r>
          </w:p>
        </w:tc>
      </w:tr>
      <w:tr w:rsidR="00EA271C" w:rsidRPr="00EA271C" w14:paraId="5605D99E" w14:textId="77777777" w:rsidTr="009258FF">
        <w:tc>
          <w:tcPr>
            <w:tcW w:w="503" w:type="dxa"/>
            <w:shd w:val="clear" w:color="auto" w:fill="auto"/>
            <w:vAlign w:val="center"/>
          </w:tcPr>
          <w:p w14:paraId="55A28E56"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10.</w:t>
            </w:r>
          </w:p>
        </w:tc>
        <w:tc>
          <w:tcPr>
            <w:tcW w:w="5565" w:type="dxa"/>
            <w:gridSpan w:val="3"/>
            <w:shd w:val="clear" w:color="auto" w:fill="auto"/>
            <w:vAlign w:val="center"/>
          </w:tcPr>
          <w:p w14:paraId="583B5DDF"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1.10. </w:t>
            </w:r>
            <w:r w:rsidRPr="00EA271C">
              <w:rPr>
                <w:rFonts w:ascii="Franklin Gothic Book" w:hAnsi="Franklin Gothic Book"/>
                <w:bCs/>
                <w:sz w:val="20"/>
                <w:szCs w:val="20"/>
              </w:rPr>
              <w:t>Zarządzanie strumieniem odpadów (</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BAT 2)</w:t>
            </w:r>
          </w:p>
        </w:tc>
        <w:tc>
          <w:tcPr>
            <w:tcW w:w="3992" w:type="dxa"/>
            <w:shd w:val="clear" w:color="auto" w:fill="auto"/>
            <w:vAlign w:val="center"/>
          </w:tcPr>
          <w:p w14:paraId="788D0BAD"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Dla potrzeb sprawozdawczych, prowadzi się bilanse przetworzonych odpadów w układzie miesięcznym, kwartalnym, półrocznym </w:t>
            </w:r>
            <w:r w:rsidRPr="00EA271C">
              <w:rPr>
                <w:rFonts w:ascii="Franklin Gothic Book" w:eastAsia="Calibri" w:hAnsi="Franklin Gothic Book" w:cs="Arial"/>
                <w:sz w:val="20"/>
                <w:szCs w:val="20"/>
                <w:lang w:eastAsia="en-US"/>
              </w:rPr>
              <w:br/>
              <w:t>i rocznym. W procedurze przyjęcia odpadów na teren instalacji upoważniony pracownik podejmuje decyzje o skierowaniu strumienia dostarczonych odpadów w odpowiednie miejsce wyładunku.</w:t>
            </w:r>
          </w:p>
        </w:tc>
      </w:tr>
      <w:tr w:rsidR="00EA271C" w:rsidRPr="00EA271C" w14:paraId="0C63956E" w14:textId="77777777" w:rsidTr="009258FF">
        <w:tc>
          <w:tcPr>
            <w:tcW w:w="503" w:type="dxa"/>
            <w:shd w:val="clear" w:color="auto" w:fill="auto"/>
            <w:vAlign w:val="center"/>
          </w:tcPr>
          <w:p w14:paraId="397A6049"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11.</w:t>
            </w:r>
          </w:p>
        </w:tc>
        <w:tc>
          <w:tcPr>
            <w:tcW w:w="5565" w:type="dxa"/>
            <w:gridSpan w:val="3"/>
            <w:shd w:val="clear" w:color="auto" w:fill="auto"/>
            <w:vAlign w:val="center"/>
          </w:tcPr>
          <w:p w14:paraId="26CC9ADA"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 xml:space="preserve">Bat. 1.11. </w:t>
            </w:r>
            <w:r w:rsidRPr="00EA271C">
              <w:rPr>
                <w:rFonts w:ascii="Franklin Gothic Book" w:hAnsi="Franklin Gothic Book"/>
                <w:bCs/>
                <w:sz w:val="20"/>
                <w:szCs w:val="20"/>
              </w:rPr>
              <w:t xml:space="preserve">Wykaz strumieni ścieków i gazów odlotowych </w:t>
            </w:r>
            <w:r w:rsidRPr="00EA271C">
              <w:rPr>
                <w:rFonts w:ascii="Franklin Gothic Book" w:hAnsi="Franklin Gothic Book"/>
                <w:bCs/>
                <w:sz w:val="20"/>
                <w:szCs w:val="20"/>
              </w:rPr>
              <w:br/>
              <w:t>(</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BAT 3)</w:t>
            </w:r>
          </w:p>
        </w:tc>
        <w:tc>
          <w:tcPr>
            <w:tcW w:w="3992" w:type="dxa"/>
            <w:shd w:val="clear" w:color="auto" w:fill="auto"/>
            <w:vAlign w:val="center"/>
          </w:tcPr>
          <w:p w14:paraId="125D57DE" w14:textId="77777777" w:rsidR="00EA271C" w:rsidRPr="00EA271C" w:rsidRDefault="00EA271C" w:rsidP="00EA271C">
            <w:pPr>
              <w:tabs>
                <w:tab w:val="left" w:pos="24"/>
              </w:tabs>
              <w:rPr>
                <w:rFonts w:ascii="Franklin Gothic Book" w:eastAsia="Calibri" w:hAnsi="Franklin Gothic Book" w:cs="Arial"/>
                <w:b/>
                <w:sz w:val="20"/>
                <w:szCs w:val="20"/>
                <w:lang w:eastAsia="en-US"/>
              </w:rPr>
            </w:pPr>
            <w:r w:rsidRPr="00EA271C">
              <w:rPr>
                <w:rFonts w:ascii="Franklin Gothic Book" w:eastAsia="Calibri" w:hAnsi="Franklin Gothic Book" w:cs="Arial"/>
                <w:sz w:val="20"/>
                <w:szCs w:val="20"/>
                <w:lang w:eastAsia="en-US"/>
              </w:rPr>
              <w:t xml:space="preserve">Wykaz strumieni ścieków przedstawiono </w:t>
            </w:r>
            <w:r w:rsidRPr="00EA271C">
              <w:rPr>
                <w:rFonts w:ascii="Franklin Gothic Book" w:eastAsia="Calibri" w:hAnsi="Franklin Gothic Book" w:cs="Arial"/>
                <w:sz w:val="20"/>
                <w:szCs w:val="20"/>
                <w:lang w:eastAsia="en-US"/>
              </w:rPr>
              <w:br/>
              <w:t>w BAT 3.2. Wykaz strumieni gazów odlotowych przedstawiono w BAT 3.3.</w:t>
            </w:r>
            <w:r w:rsidRPr="00EA271C">
              <w:rPr>
                <w:rFonts w:ascii="Franklin Gothic Book" w:eastAsia="Calibri" w:hAnsi="Franklin Gothic Book" w:cs="Arial"/>
                <w:b/>
                <w:sz w:val="20"/>
                <w:szCs w:val="20"/>
                <w:lang w:eastAsia="en-US"/>
              </w:rPr>
              <w:t xml:space="preserve"> </w:t>
            </w:r>
          </w:p>
          <w:p w14:paraId="22009BBE" w14:textId="77777777" w:rsidR="00EA271C" w:rsidRPr="00EA271C" w:rsidRDefault="00EA271C" w:rsidP="00EA271C">
            <w:pPr>
              <w:tabs>
                <w:tab w:val="left" w:pos="24"/>
              </w:tabs>
              <w:rPr>
                <w:rFonts w:ascii="Franklin Gothic Book" w:eastAsia="Calibri" w:hAnsi="Franklin Gothic Book" w:cs="Arial"/>
                <w:sz w:val="20"/>
                <w:szCs w:val="20"/>
                <w:lang w:eastAsia="en-US"/>
              </w:rPr>
            </w:pPr>
            <w:r w:rsidRPr="00EA271C">
              <w:rPr>
                <w:rFonts w:ascii="Franklin Gothic Book" w:hAnsi="Franklin Gothic Book"/>
                <w:bCs/>
                <w:sz w:val="20"/>
                <w:szCs w:val="20"/>
              </w:rPr>
              <w:t xml:space="preserve">W niniejszej decyzji zaktualizowano wykaz strumieni ścieków w punkcie VIII.5.1. pozwolenia  i gazów odlotowych z instalacji </w:t>
            </w:r>
            <w:r w:rsidRPr="00EA271C">
              <w:rPr>
                <w:rFonts w:ascii="Franklin Gothic Book" w:hAnsi="Franklin Gothic Book"/>
                <w:bCs/>
                <w:sz w:val="20"/>
                <w:szCs w:val="20"/>
              </w:rPr>
              <w:br/>
              <w:t xml:space="preserve">w punkcie VII.2.3. pozwolenia.  </w:t>
            </w:r>
          </w:p>
        </w:tc>
      </w:tr>
      <w:tr w:rsidR="00EA271C" w:rsidRPr="00EA271C" w14:paraId="4E869D35" w14:textId="77777777" w:rsidTr="009258FF">
        <w:tc>
          <w:tcPr>
            <w:tcW w:w="503" w:type="dxa"/>
            <w:shd w:val="clear" w:color="auto" w:fill="auto"/>
            <w:vAlign w:val="center"/>
          </w:tcPr>
          <w:p w14:paraId="6368426C"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12.</w:t>
            </w:r>
          </w:p>
        </w:tc>
        <w:tc>
          <w:tcPr>
            <w:tcW w:w="5565" w:type="dxa"/>
            <w:gridSpan w:val="3"/>
            <w:shd w:val="clear" w:color="auto" w:fill="auto"/>
            <w:vAlign w:val="center"/>
          </w:tcPr>
          <w:p w14:paraId="31C9228B"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1.12. </w:t>
            </w:r>
            <w:r w:rsidRPr="00EA271C">
              <w:rPr>
                <w:rFonts w:ascii="Franklin Gothic Book" w:hAnsi="Franklin Gothic Book"/>
                <w:bCs/>
                <w:sz w:val="20"/>
                <w:szCs w:val="20"/>
              </w:rPr>
              <w:t xml:space="preserve">Plan zarządzania pozostałościami </w:t>
            </w:r>
          </w:p>
          <w:p w14:paraId="0C3F0B43"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Cs/>
                <w:sz w:val="20"/>
                <w:szCs w:val="20"/>
              </w:rPr>
              <w:t>Plan zarządzania pozostałościami stanowi część systemu zarządzania środowiskowego i zawiera zbiór środków mających na celu:</w:t>
            </w:r>
          </w:p>
          <w:p w14:paraId="699FB7DE" w14:textId="77777777" w:rsidR="00EA271C" w:rsidRPr="00EA271C" w:rsidRDefault="00EA271C">
            <w:pPr>
              <w:numPr>
                <w:ilvl w:val="0"/>
                <w:numId w:val="105"/>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zminimalizowanie powstawania pozostałości </w:t>
            </w:r>
            <w:r w:rsidRPr="00EA271C">
              <w:rPr>
                <w:rFonts w:ascii="Franklin Gothic Book" w:eastAsia="Calibri" w:hAnsi="Franklin Gothic Book"/>
                <w:sz w:val="20"/>
                <w:szCs w:val="20"/>
                <w:lang w:eastAsia="en-US"/>
              </w:rPr>
              <w:br/>
              <w:t>w wyniku przetwarzania odpadów,</w:t>
            </w:r>
          </w:p>
          <w:p w14:paraId="2F5DB822" w14:textId="77777777" w:rsidR="00EA271C" w:rsidRPr="00EA271C" w:rsidRDefault="00EA271C">
            <w:pPr>
              <w:numPr>
                <w:ilvl w:val="0"/>
                <w:numId w:val="105"/>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optymalizację ponownego użycia, regeneracji, recyklingu lub odzyskiwania energii z pozostałości</w:t>
            </w:r>
          </w:p>
          <w:p w14:paraId="396DCD30" w14:textId="77777777" w:rsidR="00EA271C" w:rsidRPr="00EA271C" w:rsidRDefault="00EA271C">
            <w:pPr>
              <w:numPr>
                <w:ilvl w:val="0"/>
                <w:numId w:val="105"/>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zapewnienie właściwego unieszkodliwiania pozostałości nienadających się do recyklingu i odzysku.</w:t>
            </w:r>
          </w:p>
          <w:p w14:paraId="4465864D" w14:textId="77777777" w:rsidR="00EA271C" w:rsidRPr="00EA271C" w:rsidRDefault="00EA271C" w:rsidP="00EA271C">
            <w:pPr>
              <w:rPr>
                <w:rFonts w:ascii="Franklin Gothic Book" w:hAnsi="Franklin Gothic Book"/>
                <w:b/>
                <w:sz w:val="20"/>
                <w:szCs w:val="20"/>
              </w:rPr>
            </w:pPr>
          </w:p>
          <w:p w14:paraId="05DE05FA" w14:textId="77777777" w:rsidR="00EA271C" w:rsidRPr="00EA271C" w:rsidRDefault="00EA271C" w:rsidP="00EA271C">
            <w:pPr>
              <w:jc w:val="left"/>
              <w:rPr>
                <w:rFonts w:ascii="Franklin Gothic Book" w:hAnsi="Franklin Gothic Book"/>
                <w:b/>
                <w:sz w:val="20"/>
                <w:szCs w:val="20"/>
              </w:rPr>
            </w:pPr>
          </w:p>
        </w:tc>
        <w:tc>
          <w:tcPr>
            <w:tcW w:w="3992" w:type="dxa"/>
            <w:shd w:val="clear" w:color="auto" w:fill="auto"/>
            <w:vAlign w:val="center"/>
          </w:tcPr>
          <w:p w14:paraId="3197FEAB"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Analizowana instalacja posiada określone przepustowości (moce przerobowe) </w:t>
            </w:r>
            <w:r w:rsidRPr="00EA271C">
              <w:rPr>
                <w:rFonts w:ascii="Franklin Gothic Book" w:hAnsi="Franklin Gothic Book"/>
                <w:sz w:val="20"/>
                <w:szCs w:val="20"/>
              </w:rPr>
              <w:br/>
              <w:t xml:space="preserve">w odniesieniu do całej instalacji jak odrębnie dla części mechanicznej i części biologicznej. Instalacja posiada również określone poziomy odpadów wytwarzanych w wyniku przetwarzania. W instalacji odzyskiwane są frakcje surowcowe – frakcje te przekazywane są do odzysku. </w:t>
            </w:r>
          </w:p>
          <w:p w14:paraId="2F11BE77"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Frakcja biodegradowalna poddawana jest unieszkodliwianiu, przy czym uzyskany odpad może zostać poddawany dodatkowo procesowi odzysku (przesiewanie na sicie) celem nadania mu cech i właściwości umożliwiających wykorzystanie jako materiału w procesie rekultywacji składowiska odpadów. Pozostałością </w:t>
            </w:r>
            <w:r w:rsidRPr="00EA271C">
              <w:rPr>
                <w:rFonts w:ascii="Franklin Gothic Book" w:hAnsi="Franklin Gothic Book"/>
                <w:sz w:val="20"/>
                <w:szCs w:val="20"/>
              </w:rPr>
              <w:br/>
              <w:t xml:space="preserve">z przetwarzania odpadów jest tzw. balast – odpady nie dające się odzyskać surowcowo </w:t>
            </w:r>
            <w:r w:rsidRPr="00EA271C">
              <w:rPr>
                <w:rFonts w:ascii="Franklin Gothic Book" w:hAnsi="Franklin Gothic Book"/>
                <w:sz w:val="20"/>
                <w:szCs w:val="20"/>
              </w:rPr>
              <w:lastRenderedPageBreak/>
              <w:t xml:space="preserve">ani energetycznie a także tzw. stabilizat tj. zmineralizowana w procesie biologicznej stabilizacji frakcja biodegradowalna wydzielona na części mechanicznej. Pozostałości są unieszkodliwianie poprzez składowanie na składowisku odpadów – </w:t>
            </w:r>
            <w:r w:rsidRPr="00EA271C">
              <w:rPr>
                <w:rFonts w:ascii="Franklin Gothic Book" w:hAnsi="Franklin Gothic Book"/>
                <w:sz w:val="20"/>
                <w:szCs w:val="20"/>
              </w:rPr>
              <w:br/>
              <w:t>na instalacji zlokalizowanej w bezpośrednim sąsiedztwie analizowanej instalacji MBP.</w:t>
            </w:r>
          </w:p>
          <w:p w14:paraId="56C494A0"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Cs/>
                <w:sz w:val="20"/>
                <w:szCs w:val="20"/>
              </w:rPr>
              <w:t xml:space="preserve">W </w:t>
            </w:r>
            <w:r w:rsidRPr="00EA271C">
              <w:rPr>
                <w:rFonts w:ascii="Franklin Gothic Book" w:hAnsi="Franklin Gothic Book"/>
                <w:sz w:val="20"/>
                <w:szCs w:val="20"/>
              </w:rPr>
              <w:t>punkcie XVII.1.</w:t>
            </w:r>
            <w:r w:rsidRPr="00EA271C">
              <w:rPr>
                <w:rFonts w:ascii="Franklin Gothic Book" w:hAnsi="Franklin Gothic Book"/>
                <w:b/>
                <w:bCs/>
                <w:sz w:val="20"/>
                <w:szCs w:val="20"/>
              </w:rPr>
              <w:t xml:space="preserve"> </w:t>
            </w:r>
            <w:r w:rsidRPr="00EA271C">
              <w:rPr>
                <w:rFonts w:ascii="Franklin Gothic Book" w:hAnsi="Franklin Gothic Book"/>
                <w:bCs/>
                <w:sz w:val="20"/>
                <w:szCs w:val="20"/>
              </w:rPr>
              <w:t xml:space="preserve">niniejszej decyzji zobowiązano prowadzącego instalację do  opracowania systemu zarzadzania środowiskowego uwzgledniającego plan zarzadzania pozostałościami. </w:t>
            </w:r>
          </w:p>
        </w:tc>
      </w:tr>
      <w:tr w:rsidR="00EA271C" w:rsidRPr="00EA271C" w14:paraId="34685420" w14:textId="77777777" w:rsidTr="009258FF">
        <w:tc>
          <w:tcPr>
            <w:tcW w:w="503" w:type="dxa"/>
            <w:shd w:val="clear" w:color="auto" w:fill="auto"/>
            <w:vAlign w:val="center"/>
          </w:tcPr>
          <w:p w14:paraId="1D49E75A"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13.</w:t>
            </w:r>
          </w:p>
        </w:tc>
        <w:tc>
          <w:tcPr>
            <w:tcW w:w="5565" w:type="dxa"/>
            <w:gridSpan w:val="3"/>
            <w:shd w:val="clear" w:color="auto" w:fill="auto"/>
            <w:vAlign w:val="center"/>
          </w:tcPr>
          <w:p w14:paraId="373D2D28"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1.13. </w:t>
            </w:r>
            <w:r w:rsidRPr="00EA271C">
              <w:rPr>
                <w:rFonts w:ascii="Franklin Gothic Book" w:hAnsi="Franklin Gothic Book"/>
                <w:bCs/>
                <w:sz w:val="20"/>
                <w:szCs w:val="20"/>
              </w:rPr>
              <w:t>Plan zarządzania w przypadku awarii</w:t>
            </w:r>
            <w:r w:rsidRPr="00EA271C">
              <w:rPr>
                <w:rFonts w:ascii="Franklin Gothic Book" w:hAnsi="Franklin Gothic Book"/>
                <w:b/>
                <w:sz w:val="20"/>
                <w:szCs w:val="20"/>
              </w:rPr>
              <w:t xml:space="preserve"> </w:t>
            </w:r>
          </w:p>
        </w:tc>
        <w:tc>
          <w:tcPr>
            <w:tcW w:w="3992" w:type="dxa"/>
            <w:shd w:val="clear" w:color="auto" w:fill="auto"/>
            <w:vAlign w:val="center"/>
          </w:tcPr>
          <w:p w14:paraId="40FA199E"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Analizowana instalacja posiada opracowany </w:t>
            </w:r>
            <w:r w:rsidRPr="00EA271C">
              <w:rPr>
                <w:rFonts w:ascii="Franklin Gothic Book" w:hAnsi="Franklin Gothic Book"/>
                <w:sz w:val="20"/>
                <w:szCs w:val="20"/>
              </w:rPr>
              <w:br/>
              <w:t xml:space="preserve">i wdrożony plan awaryjny instalacji MBP. Plan ten stanowi załącznik nr 5 do posiadanego przez operatora instalacji pozwolenia zintegrowanego. Ww. plan określa m. in. sposób reagowania na awarie i ograniczenia skutków awarii oraz wymóg informowania </w:t>
            </w:r>
            <w:r w:rsidRPr="00EA271C">
              <w:rPr>
                <w:rFonts w:ascii="Franklin Gothic Book" w:hAnsi="Franklin Gothic Book"/>
                <w:sz w:val="20"/>
                <w:szCs w:val="20"/>
              </w:rPr>
              <w:br/>
              <w:t>o jej wystąpieniu.</w:t>
            </w:r>
          </w:p>
          <w:p w14:paraId="55B5A42E"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W zakładzie znajduje się dziennik pracy instalacji, w którym wpisuje się zdarzenia odbiegające od normalnych, takie jak awarie, zdarzenia losowe, itp. </w:t>
            </w:r>
            <w:r w:rsidRPr="00EA271C">
              <w:rPr>
                <w:rFonts w:ascii="Franklin Gothic Book" w:hAnsi="Franklin Gothic Book"/>
                <w:sz w:val="20"/>
                <w:szCs w:val="20"/>
              </w:rPr>
              <w:t xml:space="preserve">W 2019 r. opracowany został operat przeciwpożarowy obejmujący instalację MBP w m. Młyny. </w:t>
            </w:r>
          </w:p>
        </w:tc>
      </w:tr>
      <w:tr w:rsidR="00EA271C" w:rsidRPr="00EA271C" w14:paraId="1392590E" w14:textId="77777777" w:rsidTr="009258FF">
        <w:tc>
          <w:tcPr>
            <w:tcW w:w="503" w:type="dxa"/>
            <w:shd w:val="clear" w:color="auto" w:fill="auto"/>
            <w:vAlign w:val="center"/>
          </w:tcPr>
          <w:p w14:paraId="21701A2E"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14.</w:t>
            </w:r>
          </w:p>
        </w:tc>
        <w:tc>
          <w:tcPr>
            <w:tcW w:w="5565" w:type="dxa"/>
            <w:gridSpan w:val="3"/>
            <w:shd w:val="clear" w:color="auto" w:fill="auto"/>
            <w:vAlign w:val="center"/>
          </w:tcPr>
          <w:p w14:paraId="64A92648"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1.14. </w:t>
            </w:r>
            <w:r w:rsidRPr="00EA271C">
              <w:rPr>
                <w:rFonts w:ascii="Franklin Gothic Book" w:hAnsi="Franklin Gothic Book"/>
                <w:bCs/>
                <w:sz w:val="20"/>
                <w:szCs w:val="20"/>
              </w:rPr>
              <w:t>Plan zarządzania odorami (</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BAT 12)</w:t>
            </w:r>
          </w:p>
          <w:p w14:paraId="482E949D"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 celu zapobiegania występowaniu emisji odorów lub, jeżeli jest to niemożliwe, ich ograniczenia, w ramach BAT należy opracować i wdrożyć plan zarządzania odorami, stanowiący część systemu zarządzania środowiskowego (</w:t>
            </w:r>
            <w:r w:rsidRPr="00EA271C">
              <w:rPr>
                <w:rFonts w:ascii="Franklin Gothic Book" w:hAnsi="Franklin Gothic Book"/>
                <w:sz w:val="20"/>
                <w:szCs w:val="20"/>
              </w:rPr>
              <w:sym w:font="Wingdings" w:char="F0E0"/>
            </w:r>
            <w:r w:rsidRPr="00EA271C">
              <w:rPr>
                <w:rFonts w:ascii="Franklin Gothic Book" w:hAnsi="Franklin Gothic Book"/>
                <w:sz w:val="20"/>
                <w:szCs w:val="20"/>
              </w:rPr>
              <w:t xml:space="preserve"> BAT 1) </w:t>
            </w:r>
            <w:r w:rsidRPr="00EA271C">
              <w:rPr>
                <w:rFonts w:ascii="Franklin Gothic Book" w:hAnsi="Franklin Gothic Book"/>
                <w:sz w:val="20"/>
                <w:szCs w:val="20"/>
              </w:rPr>
              <w:br/>
              <w:t xml:space="preserve">i obejmujący wszystkie poniższe elementy oraz dokonywać jego regularnych przeglądów: </w:t>
            </w:r>
          </w:p>
          <w:p w14:paraId="3E08198F" w14:textId="77777777" w:rsidR="00EA271C" w:rsidRPr="00EA271C" w:rsidRDefault="00EA271C">
            <w:pPr>
              <w:numPr>
                <w:ilvl w:val="0"/>
                <w:numId w:val="106"/>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protokół zawierający działania i harmonogram, </w:t>
            </w:r>
          </w:p>
          <w:p w14:paraId="57C96A93" w14:textId="77777777" w:rsidR="00EA271C" w:rsidRPr="00EA271C" w:rsidRDefault="00EA271C">
            <w:pPr>
              <w:numPr>
                <w:ilvl w:val="0"/>
                <w:numId w:val="106"/>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protokół monitorowania odorów określony w BAT 10, </w:t>
            </w:r>
          </w:p>
          <w:p w14:paraId="650A6B42" w14:textId="77777777" w:rsidR="00EA271C" w:rsidRPr="00EA271C" w:rsidRDefault="00EA271C">
            <w:pPr>
              <w:numPr>
                <w:ilvl w:val="0"/>
                <w:numId w:val="106"/>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protokół reagowania na stwierdzone przypadki wystąpienia odorów, np. skargi, </w:t>
            </w:r>
          </w:p>
          <w:p w14:paraId="5BC1A55B" w14:textId="77777777" w:rsidR="00EA271C" w:rsidRPr="00EA271C" w:rsidRDefault="00EA271C">
            <w:pPr>
              <w:numPr>
                <w:ilvl w:val="0"/>
                <w:numId w:val="106"/>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program zapobiegania występowaniu odorów i ich ograniczania, mający na celu określenie ich źródeł; określenie udziału poszczególnych źródeł oraz wdrożenie środków zapobiegawczych lub ograniczających</w:t>
            </w:r>
          </w:p>
          <w:p w14:paraId="2EF180DB" w14:textId="77777777" w:rsidR="00EA271C" w:rsidRPr="00EA271C" w:rsidRDefault="00EA271C" w:rsidP="00EA271C">
            <w:pPr>
              <w:rPr>
                <w:rFonts w:ascii="Franklin Gothic Book" w:hAnsi="Franklin Gothic Book"/>
                <w:i/>
                <w:sz w:val="20"/>
                <w:szCs w:val="20"/>
              </w:rPr>
            </w:pPr>
            <w:r w:rsidRPr="00EA271C">
              <w:rPr>
                <w:rFonts w:ascii="Franklin Gothic Book" w:hAnsi="Franklin Gothic Book"/>
                <w:i/>
                <w:sz w:val="20"/>
                <w:szCs w:val="20"/>
              </w:rPr>
              <w:t>Zastosowanie ogranicza się do przypadków, w których oczekuje się, że w obiektach wrażliwych odczuwana będzie lub zostanie uzasadniona dokuczliwość odorów.</w:t>
            </w:r>
          </w:p>
          <w:p w14:paraId="01E92183"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Emisje odorów można monitorować zgodnie z:</w:t>
            </w:r>
          </w:p>
          <w:p w14:paraId="67B74ACC" w14:textId="77777777" w:rsidR="00EA271C" w:rsidRPr="00EA271C" w:rsidRDefault="00EA271C">
            <w:pPr>
              <w:numPr>
                <w:ilvl w:val="0"/>
                <w:numId w:val="107"/>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normami EN (np. olfaktometria dynamiczna zgodnie </w:t>
            </w:r>
            <w:r w:rsidRPr="00EA271C">
              <w:rPr>
                <w:rFonts w:ascii="Franklin Gothic Book" w:eastAsia="Calibri" w:hAnsi="Franklin Gothic Book"/>
                <w:sz w:val="20"/>
                <w:szCs w:val="20"/>
                <w:lang w:eastAsia="en-US"/>
              </w:rPr>
              <w:br/>
              <w:t>z normą EN 13725 w celu określenia stężenia odoru lub normą EN 16841-1 lub -2 w celu określenia ekspozycji na odór),</w:t>
            </w:r>
          </w:p>
          <w:p w14:paraId="7DBD5464" w14:textId="77777777" w:rsidR="00EA271C" w:rsidRPr="00EA271C" w:rsidRDefault="00EA271C">
            <w:pPr>
              <w:numPr>
                <w:ilvl w:val="0"/>
                <w:numId w:val="107"/>
              </w:numPr>
              <w:ind w:left="34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normami ISO, normami krajowymi lub innymi międzynarodowymi normami zapewniającymi uzyskanie danych o równoważnej jakości naukowej w przypadku stosowania alternatywnych metod, w przypadku których niedostępne są normy EN (np. oszacowanie wpływu odorów).</w:t>
            </w:r>
          </w:p>
          <w:p w14:paraId="635B80D4"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Częstotliwość monitorowania określa się w planie zarządzania odorami (</w:t>
            </w:r>
            <w:r w:rsidRPr="00EA271C">
              <w:rPr>
                <w:rFonts w:ascii="Franklin Gothic Book" w:hAnsi="Franklin Gothic Book"/>
                <w:sz w:val="20"/>
                <w:szCs w:val="20"/>
              </w:rPr>
              <w:sym w:font="Wingdings" w:char="F0E0"/>
            </w:r>
            <w:r w:rsidRPr="00EA271C">
              <w:rPr>
                <w:rFonts w:ascii="Franklin Gothic Book" w:hAnsi="Franklin Gothic Book"/>
                <w:sz w:val="20"/>
                <w:szCs w:val="20"/>
              </w:rPr>
              <w:t xml:space="preserve">BAT 12). </w:t>
            </w:r>
          </w:p>
        </w:tc>
        <w:tc>
          <w:tcPr>
            <w:tcW w:w="3992" w:type="dxa"/>
            <w:shd w:val="clear" w:color="auto" w:fill="auto"/>
            <w:vAlign w:val="center"/>
          </w:tcPr>
          <w:p w14:paraId="486A32A3"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W przypadku analizowanej instalacji, stwierdzono zaistnienie skarg na dokuczliwość odorów w obiektach wrażliwych. Źródło emisji odorów z instalacji MBP stanowi proces  przetwarzania zmieszanych odpadów komunalnych oraz biologicznego (tlenowego) przetwarzania wydzielonej z opadów komunalnych frakcji ulegającej biodegradacji oraz proces biologicznego przetwarzania odpadów zielonych i odpadów biodegradowalnych selektywnie zebranych.</w:t>
            </w:r>
          </w:p>
          <w:p w14:paraId="2D256717"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Prowadzący instalację opracował Plan zarzadzania odorami.</w:t>
            </w:r>
          </w:p>
          <w:p w14:paraId="0EF0A8F6"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 punkcie XVII.1.</w:t>
            </w:r>
            <w:r w:rsidRPr="00EA271C">
              <w:rPr>
                <w:rFonts w:ascii="Franklin Gothic Book" w:hAnsi="Franklin Gothic Book"/>
                <w:b/>
                <w:bCs/>
                <w:sz w:val="20"/>
                <w:szCs w:val="20"/>
              </w:rPr>
              <w:t xml:space="preserve"> </w:t>
            </w:r>
            <w:r w:rsidRPr="00EA271C">
              <w:rPr>
                <w:rFonts w:ascii="Franklin Gothic Book" w:hAnsi="Franklin Gothic Book"/>
                <w:sz w:val="20"/>
                <w:szCs w:val="20"/>
              </w:rPr>
              <w:t xml:space="preserve">pozwolenia zobowiązałem prowadzącego instalację do  wdrożenia opracowanego planu w terminie do dn. 17 sierpnia 2022 r. systemu zarządzania środowiskowego, uwzględniającego m.in. plan zarządzania odorami </w:t>
            </w:r>
            <w:r w:rsidRPr="00EA271C">
              <w:rPr>
                <w:rFonts w:ascii="Franklin Gothic Book" w:eastAsia="Calibri" w:hAnsi="Franklin Gothic Book" w:cs="Arial"/>
                <w:sz w:val="20"/>
                <w:szCs w:val="20"/>
                <w:lang w:eastAsia="en-US"/>
              </w:rPr>
              <w:t xml:space="preserve">spełniającego wymogi BAT 10 i 12. </w:t>
            </w:r>
          </w:p>
          <w:p w14:paraId="418EA36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Zgodnie z warunkami obowiązującego pozwolenia operator instalacji MBP przeprowadza badania </w:t>
            </w:r>
            <w:proofErr w:type="spellStart"/>
            <w:r w:rsidRPr="00EA271C">
              <w:rPr>
                <w:rFonts w:ascii="Franklin Gothic Book" w:hAnsi="Franklin Gothic Book"/>
                <w:sz w:val="20"/>
                <w:szCs w:val="20"/>
              </w:rPr>
              <w:t>oflaktometryczne</w:t>
            </w:r>
            <w:proofErr w:type="spellEnd"/>
            <w:r w:rsidRPr="00EA271C">
              <w:rPr>
                <w:rFonts w:ascii="Franklin Gothic Book" w:hAnsi="Franklin Gothic Book"/>
                <w:sz w:val="20"/>
                <w:szCs w:val="20"/>
              </w:rPr>
              <w:t xml:space="preserve">, sprawdzające skuteczność działania </w:t>
            </w:r>
            <w:proofErr w:type="spellStart"/>
            <w:r w:rsidRPr="00EA271C">
              <w:rPr>
                <w:rFonts w:ascii="Franklin Gothic Book" w:hAnsi="Franklin Gothic Book"/>
                <w:sz w:val="20"/>
                <w:szCs w:val="20"/>
              </w:rPr>
              <w:t>biofiltrów</w:t>
            </w:r>
            <w:proofErr w:type="spellEnd"/>
            <w:r w:rsidRPr="00EA271C">
              <w:rPr>
                <w:rFonts w:ascii="Franklin Gothic Book" w:hAnsi="Franklin Gothic Book"/>
                <w:sz w:val="20"/>
                <w:szCs w:val="20"/>
              </w:rPr>
              <w:t xml:space="preserve"> na emitorach  </w:t>
            </w:r>
            <w:r w:rsidRPr="00EA271C">
              <w:rPr>
                <w:rFonts w:ascii="Franklin Gothic Book" w:eastAsia="Calibri" w:hAnsi="Franklin Gothic Book" w:cs="Arial"/>
                <w:sz w:val="20"/>
                <w:szCs w:val="20"/>
                <w:lang w:eastAsia="en-US"/>
              </w:rPr>
              <w:t xml:space="preserve">(EB1 i EB2), </w:t>
            </w:r>
            <w:r w:rsidRPr="00EA271C">
              <w:rPr>
                <w:rFonts w:ascii="Franklin Gothic Book" w:eastAsia="Calibri" w:hAnsi="Franklin Gothic Book" w:cs="Arial"/>
                <w:sz w:val="20"/>
                <w:szCs w:val="20"/>
                <w:lang w:eastAsia="en-US"/>
              </w:rPr>
              <w:br/>
            </w:r>
            <w:r w:rsidRPr="00EA271C">
              <w:rPr>
                <w:rFonts w:ascii="Franklin Gothic Book" w:hAnsi="Franklin Gothic Book"/>
                <w:sz w:val="20"/>
                <w:szCs w:val="20"/>
              </w:rPr>
              <w:t xml:space="preserve">z częstotliwością raz na dwa lata. </w:t>
            </w:r>
          </w:p>
          <w:p w14:paraId="181FB5E9" w14:textId="77777777" w:rsidR="00EA271C" w:rsidRPr="00EA271C" w:rsidRDefault="00EA271C" w:rsidP="00EA271C">
            <w:pPr>
              <w:rPr>
                <w:rFonts w:ascii="Franklin Gothic Book" w:hAnsi="Franklin Gothic Book"/>
                <w:b/>
                <w:bCs/>
                <w:sz w:val="20"/>
                <w:szCs w:val="20"/>
              </w:rPr>
            </w:pPr>
            <w:r w:rsidRPr="00EA271C">
              <w:rPr>
                <w:rFonts w:ascii="Franklin Gothic Book" w:hAnsi="Franklin Gothic Book"/>
                <w:b/>
                <w:bCs/>
                <w:sz w:val="20"/>
                <w:szCs w:val="20"/>
              </w:rPr>
              <w:t xml:space="preserve">Jak ustalono w punkcie XIII.2. pozwolenia od dnia 18 sierpnia 2022 r. badania te prowadzone będą z </w:t>
            </w:r>
            <w:proofErr w:type="spellStart"/>
            <w:r w:rsidRPr="00EA271C">
              <w:rPr>
                <w:rFonts w:ascii="Franklin Gothic Book" w:hAnsi="Franklin Gothic Book"/>
                <w:b/>
                <w:bCs/>
                <w:sz w:val="20"/>
                <w:szCs w:val="20"/>
              </w:rPr>
              <w:t>biofiltrów</w:t>
            </w:r>
            <w:proofErr w:type="spellEnd"/>
            <w:r w:rsidRPr="00EA271C">
              <w:rPr>
                <w:rFonts w:ascii="Franklin Gothic Book" w:hAnsi="Franklin Gothic Book"/>
                <w:b/>
                <w:bCs/>
                <w:sz w:val="20"/>
                <w:szCs w:val="20"/>
              </w:rPr>
              <w:t xml:space="preserve"> typu zamkniętego wyposażonych w </w:t>
            </w:r>
            <w:proofErr w:type="spellStart"/>
            <w:r w:rsidRPr="00EA271C">
              <w:rPr>
                <w:rFonts w:ascii="Franklin Gothic Book" w:hAnsi="Franklin Gothic Book"/>
                <w:b/>
                <w:bCs/>
                <w:sz w:val="20"/>
                <w:szCs w:val="20"/>
              </w:rPr>
              <w:t>krócce</w:t>
            </w:r>
            <w:proofErr w:type="spellEnd"/>
            <w:r w:rsidRPr="00EA271C">
              <w:rPr>
                <w:rFonts w:ascii="Franklin Gothic Book" w:hAnsi="Franklin Gothic Book"/>
                <w:b/>
                <w:bCs/>
                <w:sz w:val="20"/>
                <w:szCs w:val="20"/>
              </w:rPr>
              <w:t xml:space="preserve"> pomiarowe (</w:t>
            </w:r>
            <w:proofErr w:type="spellStart"/>
            <w:r w:rsidRPr="00EA271C">
              <w:rPr>
                <w:rFonts w:ascii="Franklin Gothic Book" w:hAnsi="Franklin Gothic Book"/>
                <w:b/>
                <w:bCs/>
                <w:sz w:val="20"/>
                <w:szCs w:val="20"/>
              </w:rPr>
              <w:t>ozn</w:t>
            </w:r>
            <w:proofErr w:type="spellEnd"/>
            <w:r w:rsidRPr="00EA271C">
              <w:rPr>
                <w:rFonts w:ascii="Franklin Gothic Book" w:hAnsi="Franklin Gothic Book"/>
                <w:b/>
                <w:bCs/>
                <w:sz w:val="20"/>
                <w:szCs w:val="20"/>
              </w:rPr>
              <w:t xml:space="preserve">. EB1 i EB2) z częstotliwością raz na pół roku. </w:t>
            </w:r>
          </w:p>
        </w:tc>
      </w:tr>
      <w:tr w:rsidR="00EA271C" w:rsidRPr="00EA271C" w14:paraId="41954B31" w14:textId="77777777" w:rsidTr="009258FF">
        <w:tc>
          <w:tcPr>
            <w:tcW w:w="503" w:type="dxa"/>
            <w:shd w:val="clear" w:color="auto" w:fill="auto"/>
            <w:vAlign w:val="center"/>
          </w:tcPr>
          <w:p w14:paraId="706F2468"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15.</w:t>
            </w:r>
          </w:p>
        </w:tc>
        <w:tc>
          <w:tcPr>
            <w:tcW w:w="5565" w:type="dxa"/>
            <w:gridSpan w:val="3"/>
            <w:shd w:val="clear" w:color="auto" w:fill="auto"/>
            <w:vAlign w:val="center"/>
          </w:tcPr>
          <w:p w14:paraId="72D49E11"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 xml:space="preserve">Bat. 1.15. </w:t>
            </w:r>
            <w:r w:rsidRPr="00EA271C">
              <w:rPr>
                <w:rFonts w:ascii="Franklin Gothic Book" w:hAnsi="Franklin Gothic Book"/>
                <w:bCs/>
                <w:sz w:val="20"/>
                <w:szCs w:val="20"/>
              </w:rPr>
              <w:t>Plan zarządzania hałasem i wibracjami (</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BAT 17)</w:t>
            </w:r>
          </w:p>
        </w:tc>
        <w:tc>
          <w:tcPr>
            <w:tcW w:w="3992" w:type="dxa"/>
            <w:shd w:val="clear" w:color="auto" w:fill="auto"/>
            <w:vAlign w:val="center"/>
          </w:tcPr>
          <w:p w14:paraId="61C0EEC8"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sz w:val="20"/>
                <w:szCs w:val="20"/>
              </w:rPr>
              <w:t>W punkcie XVII.1.</w:t>
            </w:r>
            <w:r w:rsidRPr="00EA271C">
              <w:rPr>
                <w:rFonts w:ascii="Franklin Gothic Book" w:hAnsi="Franklin Gothic Book"/>
                <w:b/>
                <w:bCs/>
                <w:sz w:val="20"/>
                <w:szCs w:val="20"/>
              </w:rPr>
              <w:t xml:space="preserve"> </w:t>
            </w:r>
            <w:r w:rsidRPr="00EA271C">
              <w:rPr>
                <w:rFonts w:ascii="Franklin Gothic Book" w:hAnsi="Franklin Gothic Book"/>
                <w:sz w:val="20"/>
                <w:szCs w:val="20"/>
              </w:rPr>
              <w:t xml:space="preserve">pozwolenia zobowiązałem prowadzącego instalację do opracowania  </w:t>
            </w:r>
            <w:r w:rsidRPr="00EA271C">
              <w:rPr>
                <w:rFonts w:ascii="Franklin Gothic Book" w:hAnsi="Franklin Gothic Book"/>
                <w:sz w:val="20"/>
                <w:szCs w:val="20"/>
              </w:rPr>
              <w:br/>
              <w:t xml:space="preserve">i wdrożenia systemu zarzadzania środowiskowego obejmującego plan zarzadzania hałasem i wibracjami w terminie do dn. 17 sierpnia 2022 r. </w:t>
            </w:r>
            <w:r w:rsidRPr="00EA271C">
              <w:rPr>
                <w:rFonts w:ascii="Franklin Gothic Book" w:hAnsi="Franklin Gothic Book"/>
                <w:bCs/>
                <w:sz w:val="20"/>
                <w:szCs w:val="20"/>
              </w:rPr>
              <w:t>(</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BAT 17).</w:t>
            </w:r>
          </w:p>
        </w:tc>
      </w:tr>
      <w:tr w:rsidR="00EA271C" w:rsidRPr="00EA271C" w14:paraId="6A232561" w14:textId="77777777" w:rsidTr="009258FF">
        <w:tc>
          <w:tcPr>
            <w:tcW w:w="10060" w:type="dxa"/>
            <w:gridSpan w:val="5"/>
            <w:shd w:val="clear" w:color="auto" w:fill="F2F2F2"/>
            <w:vAlign w:val="center"/>
          </w:tcPr>
          <w:p w14:paraId="17727D28"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BAT 2.</w:t>
            </w:r>
          </w:p>
          <w:p w14:paraId="1E381FA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cs="Arial"/>
                <w:b/>
                <w:sz w:val="20"/>
                <w:szCs w:val="20"/>
              </w:rPr>
              <w:t>W celu poprawy ogólnej efektywności środowiskowej zespołu urządzeń w ramach BAT należy stosować wszystkie poniższe techniki.</w:t>
            </w:r>
          </w:p>
        </w:tc>
      </w:tr>
      <w:tr w:rsidR="00EA271C" w:rsidRPr="00EA271C" w14:paraId="7142A20E" w14:textId="77777777" w:rsidTr="009258FF">
        <w:tc>
          <w:tcPr>
            <w:tcW w:w="503" w:type="dxa"/>
            <w:shd w:val="clear" w:color="auto" w:fill="F2F2F2"/>
            <w:vAlign w:val="center"/>
          </w:tcPr>
          <w:p w14:paraId="615DE0AA" w14:textId="77777777" w:rsidR="00EA271C" w:rsidRPr="00EA271C" w:rsidRDefault="00EA271C" w:rsidP="00EA271C">
            <w:pPr>
              <w:jc w:val="left"/>
              <w:rPr>
                <w:rFonts w:ascii="Franklin Gothic Book" w:hAnsi="Franklin Gothic Book"/>
                <w:b/>
                <w:sz w:val="20"/>
                <w:szCs w:val="20"/>
              </w:rPr>
            </w:pPr>
          </w:p>
        </w:tc>
        <w:tc>
          <w:tcPr>
            <w:tcW w:w="5565" w:type="dxa"/>
            <w:gridSpan w:val="3"/>
            <w:shd w:val="clear" w:color="auto" w:fill="F2F2F2"/>
            <w:vAlign w:val="center"/>
          </w:tcPr>
          <w:p w14:paraId="6980BF35"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cs="Arial"/>
                <w:b/>
                <w:sz w:val="20"/>
                <w:szCs w:val="20"/>
              </w:rPr>
              <w:t>Rozwiązania według konkluzji BAT</w:t>
            </w:r>
          </w:p>
        </w:tc>
        <w:tc>
          <w:tcPr>
            <w:tcW w:w="3992" w:type="dxa"/>
            <w:shd w:val="clear" w:color="auto" w:fill="F2F2F2"/>
            <w:vAlign w:val="center"/>
          </w:tcPr>
          <w:p w14:paraId="0B345236"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cs="Arial"/>
                <w:b/>
                <w:sz w:val="20"/>
                <w:szCs w:val="20"/>
              </w:rPr>
              <w:t>Spełnienie wymogów BAT w instalacji</w:t>
            </w:r>
          </w:p>
        </w:tc>
      </w:tr>
      <w:tr w:rsidR="00EA271C" w:rsidRPr="00EA271C" w14:paraId="2A7FC729" w14:textId="77777777" w:rsidTr="009258FF">
        <w:tc>
          <w:tcPr>
            <w:tcW w:w="503" w:type="dxa"/>
            <w:shd w:val="clear" w:color="auto" w:fill="auto"/>
            <w:vAlign w:val="center"/>
          </w:tcPr>
          <w:p w14:paraId="244FD505"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16.</w:t>
            </w:r>
          </w:p>
        </w:tc>
        <w:tc>
          <w:tcPr>
            <w:tcW w:w="5565" w:type="dxa"/>
            <w:gridSpan w:val="3"/>
            <w:shd w:val="clear" w:color="auto" w:fill="auto"/>
            <w:vAlign w:val="center"/>
          </w:tcPr>
          <w:p w14:paraId="25ABE3E1"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2.a) </w:t>
            </w:r>
            <w:r w:rsidRPr="00EA271C">
              <w:rPr>
                <w:rFonts w:ascii="Franklin Gothic Book" w:hAnsi="Franklin Gothic Book"/>
                <w:bCs/>
                <w:sz w:val="20"/>
                <w:szCs w:val="20"/>
              </w:rPr>
              <w:t>Opracowanie i wdrożenie procedur charakterystyki odpadów i procedur poprzedzających ich odbiór</w:t>
            </w:r>
          </w:p>
          <w:p w14:paraId="4E51F805" w14:textId="77777777" w:rsidR="00EA271C" w:rsidRPr="00EA271C" w:rsidRDefault="00EA271C" w:rsidP="00EA271C">
            <w:pPr>
              <w:rPr>
                <w:rFonts w:ascii="Franklin Gothic Book" w:hAnsi="Franklin Gothic Book"/>
                <w:b/>
                <w:sz w:val="20"/>
                <w:szCs w:val="20"/>
              </w:rPr>
            </w:pPr>
          </w:p>
          <w:p w14:paraId="39A4A405" w14:textId="77777777" w:rsidR="00EA271C" w:rsidRPr="00EA271C" w:rsidRDefault="00EA271C" w:rsidP="00EA271C">
            <w:pPr>
              <w:rPr>
                <w:rFonts w:ascii="Franklin Gothic Book" w:hAnsi="Franklin Gothic Book"/>
                <w:b/>
                <w:sz w:val="20"/>
                <w:szCs w:val="20"/>
              </w:rPr>
            </w:pPr>
          </w:p>
        </w:tc>
        <w:tc>
          <w:tcPr>
            <w:tcW w:w="3992" w:type="dxa"/>
            <w:vMerge w:val="restart"/>
            <w:shd w:val="clear" w:color="auto" w:fill="auto"/>
            <w:vAlign w:val="center"/>
          </w:tcPr>
          <w:p w14:paraId="7C35233D"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Weryfikacja dostarczanych do instalacji odpadów prowadzona jest dwuetapowo: </w:t>
            </w:r>
          </w:p>
          <w:p w14:paraId="1D95C9AF"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I - na wadze samochodowej, poprzez weryfikację dostawcy oraz deklarowanego składu i ilości odpadów, </w:t>
            </w:r>
          </w:p>
          <w:p w14:paraId="1666EF0E"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II - po wyładunku odpadów w miejscu ich przyjęcia do instalacji. </w:t>
            </w:r>
          </w:p>
          <w:p w14:paraId="05EDB392"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Przyjęcie odpadów na teren instalacji odbywa się pod nadzorem pracownika przeszkolonego w zakresie obowiązujących procedur zakładowych i przepisów prawa. Prowadzona jest kontrola odpadów pod kątem jakościowym (rodzaj asortymentu). Pracownik odmawia przyjęcia odpadów niezgodnych z dokumentami wymaganymi przy obrocie odpadami lub z posiadanym pozwoleniem zintegrowanym. </w:t>
            </w:r>
          </w:p>
          <w:p w14:paraId="0B0EA675"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Do przetwarzania na instalacji MBP przyjmowane są tylko odpady wskazane </w:t>
            </w:r>
            <w:r w:rsidRPr="00EA271C">
              <w:rPr>
                <w:rFonts w:ascii="Franklin Gothic Book" w:eastAsia="Calibri" w:hAnsi="Franklin Gothic Book" w:cs="Arial"/>
                <w:sz w:val="20"/>
                <w:szCs w:val="20"/>
                <w:lang w:eastAsia="en-US"/>
              </w:rPr>
              <w:br/>
              <w:t xml:space="preserve">w posiadanym pozwoleniu zintegrowanym. Gromadzone są informacje o odpadach dostarczonych do przetworzenia. </w:t>
            </w:r>
          </w:p>
          <w:p w14:paraId="4C1495BE"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Ponadto, wdrożone procedury przewidują możliwość pobierania próbek </w:t>
            </w:r>
            <w:r w:rsidRPr="00EA271C">
              <w:rPr>
                <w:rFonts w:ascii="Franklin Gothic Book" w:eastAsia="Calibri" w:hAnsi="Franklin Gothic Book" w:cs="Arial"/>
                <w:sz w:val="20"/>
                <w:szCs w:val="20"/>
                <w:lang w:eastAsia="en-US"/>
              </w:rPr>
              <w:br/>
              <w:t>i charakterystykę odpadów w celu uzyskania wystarczającej wiedzy na temat składu odpadów. Procedury poprzedzające odbiór odpadów uwzględniają również ryzyko pojawienia się w strumieniu odpadów do przetworzenia odpadów niebezpiecznych.</w:t>
            </w:r>
          </w:p>
          <w:p w14:paraId="4CC17F8D"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Procedura odbioru ma na celu potwierdzenie charakterystyki odpadów określonej na etapie poprzedzającym odbiór. Procedura ta umożliwia określenie elementów, które należy zweryfikować przy przybyciu odpadów do zakładu, a także kryteria odbioru i/lub odmowy odbioru odpadów. </w:t>
            </w:r>
          </w:p>
          <w:p w14:paraId="364722C8" w14:textId="77777777" w:rsidR="00EA271C" w:rsidRPr="00EA271C" w:rsidRDefault="00EA271C" w:rsidP="00EA271C">
            <w:pPr>
              <w:ind w:left="-33"/>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Instalacja MBP ma na celu rozdzielenie strumienia zmieszanych odpadów celem wydzielenia odpadów tych samych grup.</w:t>
            </w:r>
          </w:p>
          <w:p w14:paraId="620E3556"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Przetwarzanie realizowane jest </w:t>
            </w:r>
            <w:r w:rsidRPr="00EA271C">
              <w:rPr>
                <w:rFonts w:ascii="Franklin Gothic Book" w:eastAsia="Calibri" w:hAnsi="Franklin Gothic Book" w:cs="Arial"/>
                <w:sz w:val="20"/>
                <w:szCs w:val="20"/>
                <w:lang w:eastAsia="en-US"/>
              </w:rPr>
              <w:br/>
              <w:t xml:space="preserve">w mechaniczno - ręcznej sortowni odpadów, tj. na sicie bębnowym i linii sortowniczej. </w:t>
            </w:r>
          </w:p>
          <w:p w14:paraId="5621068C"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W analizowanej instalacji polega ono na:</w:t>
            </w:r>
          </w:p>
          <w:p w14:paraId="4C050EB0" w14:textId="77777777" w:rsidR="00EA271C" w:rsidRPr="00EA271C" w:rsidRDefault="00EA271C">
            <w:pPr>
              <w:numPr>
                <w:ilvl w:val="0"/>
                <w:numId w:val="134"/>
              </w:numPr>
              <w:ind w:left="306"/>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oddzielaniu na podstawie wielkości metodą przesiewania na sicie,</w:t>
            </w:r>
          </w:p>
          <w:p w14:paraId="79114A01" w14:textId="77777777" w:rsidR="00EA271C" w:rsidRPr="00EA271C" w:rsidRDefault="00EA271C">
            <w:pPr>
              <w:numPr>
                <w:ilvl w:val="0"/>
                <w:numId w:val="134"/>
              </w:numPr>
              <w:ind w:left="306"/>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ręcznym oddzielaniu na podstawie badania wzrokowego,</w:t>
            </w:r>
          </w:p>
          <w:p w14:paraId="275100ED" w14:textId="77777777" w:rsidR="00EA271C" w:rsidRPr="00EA271C" w:rsidRDefault="00EA271C">
            <w:pPr>
              <w:numPr>
                <w:ilvl w:val="0"/>
                <w:numId w:val="134"/>
              </w:numPr>
              <w:ind w:left="306"/>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oddzielaniu metali żelaznych, metali nieżelaznych lub wszystkich metali,</w:t>
            </w:r>
          </w:p>
          <w:p w14:paraId="699D419D" w14:textId="77777777" w:rsidR="00EA271C" w:rsidRPr="00EA271C" w:rsidRDefault="00EA271C">
            <w:pPr>
              <w:numPr>
                <w:ilvl w:val="0"/>
                <w:numId w:val="134"/>
              </w:numPr>
              <w:ind w:left="306"/>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lastRenderedPageBreak/>
              <w:t>rozdrabnianiu odpadów, celem produkcji paliwa alternatywnego.</w:t>
            </w:r>
          </w:p>
          <w:p w14:paraId="50EB02BE"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W wyniku sortowania wydzielone zostają:</w:t>
            </w:r>
          </w:p>
          <w:p w14:paraId="62D523A4" w14:textId="77777777" w:rsidR="00EA271C" w:rsidRPr="00EA271C" w:rsidRDefault="00EA271C">
            <w:pPr>
              <w:numPr>
                <w:ilvl w:val="0"/>
                <w:numId w:val="135"/>
              </w:numPr>
              <w:ind w:left="275" w:hanging="322"/>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surowce wtórne nadające się do wykorzystania materiałowo lub energetycznie, kwalifikowane jako odpady z grup 19 12, 15 01; 16 01; 16 02; 16 06; </w:t>
            </w:r>
          </w:p>
          <w:p w14:paraId="25C524A5" w14:textId="77777777" w:rsidR="00EA271C" w:rsidRPr="00EA271C" w:rsidRDefault="00EA271C">
            <w:pPr>
              <w:numPr>
                <w:ilvl w:val="0"/>
                <w:numId w:val="135"/>
              </w:numPr>
              <w:ind w:left="275" w:hanging="322"/>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pozostałość po sortowaniu frakcji </w:t>
            </w:r>
            <w:proofErr w:type="spellStart"/>
            <w:r w:rsidRPr="00EA271C">
              <w:rPr>
                <w:rFonts w:ascii="Franklin Gothic Book" w:eastAsia="Calibri" w:hAnsi="Franklin Gothic Book" w:cs="Arial"/>
                <w:sz w:val="20"/>
                <w:szCs w:val="20"/>
                <w:lang w:eastAsia="en-US"/>
              </w:rPr>
              <w:t>nadsitowej</w:t>
            </w:r>
            <w:proofErr w:type="spellEnd"/>
            <w:r w:rsidRPr="00EA271C">
              <w:rPr>
                <w:rFonts w:ascii="Franklin Gothic Book" w:eastAsia="Calibri" w:hAnsi="Franklin Gothic Book" w:cs="Arial"/>
                <w:sz w:val="20"/>
                <w:szCs w:val="20"/>
                <w:lang w:eastAsia="en-US"/>
              </w:rPr>
              <w:t xml:space="preserve"> na linii sortowniczej o kodzie 19 12 12 kierowana do produkcji paliwa alternatywnego lub do składowania na składowisku odpadów (po spełnieniu wymogów prawnych);</w:t>
            </w:r>
          </w:p>
          <w:p w14:paraId="171B8E28" w14:textId="77777777" w:rsidR="00EA271C" w:rsidRPr="00EA271C" w:rsidRDefault="00EA271C">
            <w:pPr>
              <w:numPr>
                <w:ilvl w:val="0"/>
                <w:numId w:val="135"/>
              </w:numPr>
              <w:ind w:left="275" w:hanging="322"/>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frakcja </w:t>
            </w:r>
            <w:proofErr w:type="spellStart"/>
            <w:r w:rsidRPr="00EA271C">
              <w:rPr>
                <w:rFonts w:ascii="Franklin Gothic Book" w:eastAsia="Calibri" w:hAnsi="Franklin Gothic Book" w:cs="Arial"/>
                <w:sz w:val="20"/>
                <w:szCs w:val="20"/>
                <w:lang w:eastAsia="en-US"/>
              </w:rPr>
              <w:t>podsitowa</w:t>
            </w:r>
            <w:proofErr w:type="spellEnd"/>
            <w:r w:rsidRPr="00EA271C">
              <w:rPr>
                <w:rFonts w:ascii="Franklin Gothic Book" w:eastAsia="Calibri" w:hAnsi="Franklin Gothic Book" w:cs="Arial"/>
                <w:sz w:val="20"/>
                <w:szCs w:val="20"/>
                <w:lang w:eastAsia="en-US"/>
              </w:rPr>
              <w:t xml:space="preserve"> ex 19 12 12 (0- 80 mm) kierowana do biologicznego przetworzenia.</w:t>
            </w:r>
          </w:p>
          <w:p w14:paraId="1729618F" w14:textId="77777777" w:rsidR="00EA271C" w:rsidRPr="00EA271C" w:rsidRDefault="00EA271C">
            <w:pPr>
              <w:numPr>
                <w:ilvl w:val="0"/>
                <w:numId w:val="135"/>
              </w:numPr>
              <w:ind w:left="275" w:hanging="322"/>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Z pozostałości z procesu sortowania tj. frakcji </w:t>
            </w:r>
            <w:proofErr w:type="spellStart"/>
            <w:r w:rsidRPr="00EA271C">
              <w:rPr>
                <w:rFonts w:ascii="Franklin Gothic Book" w:eastAsia="Calibri" w:hAnsi="Franklin Gothic Book" w:cs="Arial"/>
                <w:sz w:val="20"/>
                <w:szCs w:val="20"/>
                <w:lang w:eastAsia="en-US"/>
              </w:rPr>
              <w:t>nadsitowej</w:t>
            </w:r>
            <w:proofErr w:type="spellEnd"/>
            <w:r w:rsidRPr="00EA271C">
              <w:rPr>
                <w:rFonts w:ascii="Franklin Gothic Book" w:eastAsia="Calibri" w:hAnsi="Franklin Gothic Book" w:cs="Arial"/>
                <w:sz w:val="20"/>
                <w:szCs w:val="20"/>
                <w:lang w:eastAsia="en-US"/>
              </w:rPr>
              <w:t xml:space="preserve"> o właściwościach kalorycznych (pozbawionej wysegregowanych surowców wtórnych), produkuje się tzw. paliwo alternatywne inne niż niebezpieczne o kodzie 19 12 10.</w:t>
            </w:r>
          </w:p>
          <w:p w14:paraId="29907A4D" w14:textId="77777777" w:rsidR="00EA271C" w:rsidRPr="00EA271C" w:rsidRDefault="00EA271C">
            <w:pPr>
              <w:numPr>
                <w:ilvl w:val="0"/>
                <w:numId w:val="135"/>
              </w:numPr>
              <w:ind w:left="275" w:hanging="322"/>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 Pozostałość z frakcji </w:t>
            </w:r>
            <w:proofErr w:type="spellStart"/>
            <w:r w:rsidRPr="00EA271C">
              <w:rPr>
                <w:rFonts w:ascii="Franklin Gothic Book" w:eastAsia="Calibri" w:hAnsi="Franklin Gothic Book" w:cs="Arial"/>
                <w:sz w:val="20"/>
                <w:szCs w:val="20"/>
                <w:lang w:eastAsia="en-US"/>
              </w:rPr>
              <w:t>nadsitowej</w:t>
            </w:r>
            <w:proofErr w:type="spellEnd"/>
            <w:r w:rsidRPr="00EA271C">
              <w:rPr>
                <w:rFonts w:ascii="Franklin Gothic Book" w:eastAsia="Calibri" w:hAnsi="Franklin Gothic Book" w:cs="Arial"/>
                <w:sz w:val="20"/>
                <w:szCs w:val="20"/>
                <w:lang w:eastAsia="en-US"/>
              </w:rPr>
              <w:t xml:space="preserve"> o kodzie </w:t>
            </w:r>
            <w:r w:rsidRPr="00EA271C">
              <w:rPr>
                <w:rFonts w:ascii="Franklin Gothic Book" w:eastAsia="Calibri" w:hAnsi="Franklin Gothic Book" w:cs="Arial"/>
                <w:sz w:val="20"/>
                <w:szCs w:val="20"/>
                <w:lang w:eastAsia="en-US"/>
              </w:rPr>
              <w:br/>
              <w:t xml:space="preserve">ex 19 12 12 (frakcja niskoenergetyczna) kierowana jest zgodnie z hierarchią postępowania z odpadami do składowania na składowisku odpadów </w:t>
            </w:r>
            <w:r w:rsidRPr="00EA271C">
              <w:rPr>
                <w:rFonts w:ascii="Franklin Gothic Book" w:eastAsia="Calibri" w:hAnsi="Franklin Gothic Book" w:cs="Arial"/>
                <w:sz w:val="20"/>
                <w:szCs w:val="20"/>
                <w:lang w:eastAsia="en-US"/>
              </w:rPr>
              <w:br/>
              <w:t>(po spełnieniu dopuszczenia odpadów do składowania).</w:t>
            </w:r>
          </w:p>
          <w:p w14:paraId="26B09D2A"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Celem śledzenia lokalizacji i ilości odpadów, </w:t>
            </w:r>
            <w:r w:rsidRPr="00EA271C">
              <w:rPr>
                <w:rFonts w:ascii="Franklin Gothic Book" w:eastAsia="Calibri" w:hAnsi="Franklin Gothic Book" w:cs="Arial"/>
                <w:sz w:val="20"/>
                <w:szCs w:val="20"/>
                <w:lang w:eastAsia="en-US"/>
              </w:rPr>
              <w:br/>
              <w:t xml:space="preserve">w zakładzie funkcjonuje system śledzenia oraz wykaz odpadów. Wykaz ten zawiera wszystkie informacje wygenerowane </w:t>
            </w:r>
            <w:r w:rsidRPr="00EA271C">
              <w:rPr>
                <w:rFonts w:ascii="Franklin Gothic Book" w:eastAsia="Calibri" w:hAnsi="Franklin Gothic Book" w:cs="Arial"/>
                <w:sz w:val="20"/>
                <w:szCs w:val="20"/>
                <w:lang w:eastAsia="en-US"/>
              </w:rPr>
              <w:br/>
              <w:t>w wyniku zastosowania procedur poprzedzających odbiór, magazynowania, przetwarzania lub przekazywania odpadów poza zakład. Dla potrzeb sprawozdawczych, prowadzi się bilanse przetworzonych odpadów. Bilanse uwzględniają masę odpadów przyjętych, przetworzonych, wytworzonych, jak również przekazanych do odzysku lub unieszkodliwienia.</w:t>
            </w:r>
            <w:r w:rsidRPr="00EA271C">
              <w:rPr>
                <w:rFonts w:ascii="Franklin Gothic Book" w:hAnsi="Franklin Gothic Book"/>
                <w:sz w:val="20"/>
                <w:szCs w:val="20"/>
              </w:rPr>
              <w:t xml:space="preserve"> </w:t>
            </w:r>
          </w:p>
          <w:p w14:paraId="608A08C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Sortowanie dostarczanych odpadów stałych </w:t>
            </w:r>
            <w:r w:rsidRPr="00EA271C">
              <w:rPr>
                <w:rFonts w:ascii="Franklin Gothic Book" w:hAnsi="Franklin Gothic Book"/>
                <w:sz w:val="20"/>
                <w:szCs w:val="20"/>
              </w:rPr>
              <w:br/>
              <w:t>w instalacji MBP ma na celu zapobieganie przedostawaniu się niepożądanego materiału do kolejnych procesów przetwarzania odpadów. W analizowanej instalacji polega ono na oddzielaniu na podstawie wielkości metodą przesiewania, ręcznym oddzielaniu na podstawie badania wzrokowego (Bat 2.g Konkluzji).</w:t>
            </w:r>
          </w:p>
        </w:tc>
      </w:tr>
      <w:tr w:rsidR="00EA271C" w:rsidRPr="00EA271C" w14:paraId="0E32EDBF" w14:textId="77777777" w:rsidTr="009258FF">
        <w:trPr>
          <w:trHeight w:val="1252"/>
        </w:trPr>
        <w:tc>
          <w:tcPr>
            <w:tcW w:w="503" w:type="dxa"/>
            <w:shd w:val="clear" w:color="auto" w:fill="auto"/>
            <w:vAlign w:val="center"/>
          </w:tcPr>
          <w:p w14:paraId="030835F5"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17.</w:t>
            </w:r>
          </w:p>
        </w:tc>
        <w:tc>
          <w:tcPr>
            <w:tcW w:w="5565" w:type="dxa"/>
            <w:gridSpan w:val="3"/>
            <w:shd w:val="clear" w:color="auto" w:fill="auto"/>
            <w:vAlign w:val="center"/>
          </w:tcPr>
          <w:p w14:paraId="6D0AA51C" w14:textId="77777777" w:rsidR="00EA271C" w:rsidRPr="00EA271C" w:rsidRDefault="00EA271C" w:rsidP="00EA271C">
            <w:pPr>
              <w:jc w:val="left"/>
              <w:rPr>
                <w:rFonts w:ascii="Franklin Gothic Book" w:hAnsi="Franklin Gothic Book"/>
                <w:bCs/>
                <w:sz w:val="20"/>
                <w:szCs w:val="20"/>
              </w:rPr>
            </w:pPr>
            <w:r w:rsidRPr="00EA271C">
              <w:rPr>
                <w:rFonts w:ascii="Franklin Gothic Book" w:hAnsi="Franklin Gothic Book"/>
                <w:b/>
                <w:sz w:val="20"/>
                <w:szCs w:val="20"/>
              </w:rPr>
              <w:t xml:space="preserve">Bat 2.b) </w:t>
            </w:r>
            <w:r w:rsidRPr="00EA271C">
              <w:rPr>
                <w:rFonts w:ascii="Franklin Gothic Book" w:hAnsi="Franklin Gothic Book"/>
                <w:bCs/>
                <w:sz w:val="20"/>
                <w:szCs w:val="20"/>
              </w:rPr>
              <w:t>Opracowanie i wdrożenie procedur odbioru</w:t>
            </w:r>
          </w:p>
        </w:tc>
        <w:tc>
          <w:tcPr>
            <w:tcW w:w="3992" w:type="dxa"/>
            <w:vMerge/>
            <w:shd w:val="clear" w:color="auto" w:fill="auto"/>
            <w:vAlign w:val="center"/>
          </w:tcPr>
          <w:p w14:paraId="4C6D0A5A" w14:textId="77777777" w:rsidR="00EA271C" w:rsidRPr="00EA271C" w:rsidRDefault="00EA271C" w:rsidP="00EA271C">
            <w:pPr>
              <w:ind w:left="-15"/>
              <w:rPr>
                <w:rFonts w:ascii="Franklin Gothic Book" w:hAnsi="Franklin Gothic Book"/>
                <w:sz w:val="20"/>
                <w:szCs w:val="20"/>
              </w:rPr>
            </w:pPr>
          </w:p>
        </w:tc>
      </w:tr>
      <w:tr w:rsidR="00EA271C" w:rsidRPr="00EA271C" w14:paraId="083D8763" w14:textId="77777777" w:rsidTr="009258FF">
        <w:tc>
          <w:tcPr>
            <w:tcW w:w="503" w:type="dxa"/>
            <w:shd w:val="clear" w:color="auto" w:fill="auto"/>
            <w:vAlign w:val="center"/>
          </w:tcPr>
          <w:p w14:paraId="52D78410"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18.</w:t>
            </w:r>
          </w:p>
        </w:tc>
        <w:tc>
          <w:tcPr>
            <w:tcW w:w="5565" w:type="dxa"/>
            <w:gridSpan w:val="3"/>
            <w:shd w:val="clear" w:color="auto" w:fill="auto"/>
            <w:vAlign w:val="center"/>
          </w:tcPr>
          <w:p w14:paraId="30F24530" w14:textId="77777777" w:rsidR="00EA271C" w:rsidRPr="00EA271C" w:rsidRDefault="00EA271C" w:rsidP="00EA271C">
            <w:pPr>
              <w:jc w:val="left"/>
              <w:rPr>
                <w:rFonts w:ascii="Franklin Gothic Book" w:hAnsi="Franklin Gothic Book"/>
                <w:bCs/>
                <w:sz w:val="20"/>
                <w:szCs w:val="20"/>
              </w:rPr>
            </w:pPr>
            <w:r w:rsidRPr="00EA271C">
              <w:rPr>
                <w:rFonts w:ascii="Franklin Gothic Book" w:hAnsi="Franklin Gothic Book"/>
                <w:b/>
                <w:sz w:val="20"/>
                <w:szCs w:val="20"/>
              </w:rPr>
              <w:t xml:space="preserve">Bat 2.c) </w:t>
            </w:r>
            <w:r w:rsidRPr="00EA271C">
              <w:rPr>
                <w:rFonts w:ascii="Franklin Gothic Book" w:hAnsi="Franklin Gothic Book"/>
                <w:bCs/>
                <w:sz w:val="20"/>
                <w:szCs w:val="20"/>
              </w:rPr>
              <w:t>Opracowanie i wdrożenie systemu śledzenia oraz wykazu odpadów</w:t>
            </w:r>
          </w:p>
          <w:p w14:paraId="59550114" w14:textId="77777777" w:rsidR="00EA271C" w:rsidRPr="00EA271C" w:rsidRDefault="00EA271C" w:rsidP="00EA271C">
            <w:pPr>
              <w:jc w:val="left"/>
              <w:rPr>
                <w:rFonts w:ascii="Franklin Gothic Book" w:hAnsi="Franklin Gothic Book"/>
                <w:bCs/>
                <w:sz w:val="20"/>
                <w:szCs w:val="20"/>
              </w:rPr>
            </w:pPr>
          </w:p>
          <w:p w14:paraId="2D173069" w14:textId="77777777" w:rsidR="00EA271C" w:rsidRPr="00EA271C" w:rsidRDefault="00EA271C" w:rsidP="00EA271C">
            <w:pPr>
              <w:jc w:val="left"/>
              <w:rPr>
                <w:rFonts w:ascii="Franklin Gothic Book" w:hAnsi="Franklin Gothic Book"/>
                <w:b/>
                <w:sz w:val="20"/>
                <w:szCs w:val="20"/>
              </w:rPr>
            </w:pPr>
          </w:p>
        </w:tc>
        <w:tc>
          <w:tcPr>
            <w:tcW w:w="3992" w:type="dxa"/>
            <w:vMerge/>
            <w:shd w:val="clear" w:color="auto" w:fill="auto"/>
            <w:vAlign w:val="center"/>
          </w:tcPr>
          <w:p w14:paraId="6DA9054F" w14:textId="77777777" w:rsidR="00EA271C" w:rsidRPr="00EA271C" w:rsidRDefault="00EA271C" w:rsidP="00EA271C">
            <w:pPr>
              <w:ind w:left="-15"/>
              <w:rPr>
                <w:rFonts w:ascii="Franklin Gothic Book" w:hAnsi="Franklin Gothic Book"/>
                <w:sz w:val="20"/>
                <w:szCs w:val="20"/>
              </w:rPr>
            </w:pPr>
          </w:p>
        </w:tc>
      </w:tr>
      <w:tr w:rsidR="00EA271C" w:rsidRPr="00EA271C" w14:paraId="007F9DAE" w14:textId="77777777" w:rsidTr="009258FF">
        <w:tc>
          <w:tcPr>
            <w:tcW w:w="503" w:type="dxa"/>
            <w:shd w:val="clear" w:color="auto" w:fill="auto"/>
            <w:vAlign w:val="center"/>
          </w:tcPr>
          <w:p w14:paraId="3B7F92CB"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19.</w:t>
            </w:r>
          </w:p>
        </w:tc>
        <w:tc>
          <w:tcPr>
            <w:tcW w:w="5565" w:type="dxa"/>
            <w:gridSpan w:val="3"/>
            <w:shd w:val="clear" w:color="auto" w:fill="auto"/>
            <w:vAlign w:val="center"/>
          </w:tcPr>
          <w:p w14:paraId="282F4792"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 xml:space="preserve">Bat 2.d) </w:t>
            </w:r>
            <w:r w:rsidRPr="00EA271C">
              <w:rPr>
                <w:rFonts w:ascii="Franklin Gothic Book" w:hAnsi="Franklin Gothic Book"/>
                <w:bCs/>
                <w:sz w:val="20"/>
                <w:szCs w:val="20"/>
              </w:rPr>
              <w:t>Opracowanie i wdrożenie systemu zarządzania jakością odpadów z przetworzenia</w:t>
            </w:r>
          </w:p>
          <w:p w14:paraId="38D96D01" w14:textId="77777777" w:rsidR="00EA271C" w:rsidRPr="00EA271C" w:rsidRDefault="00EA271C" w:rsidP="00EA271C">
            <w:pPr>
              <w:jc w:val="left"/>
              <w:rPr>
                <w:rFonts w:ascii="Franklin Gothic Book" w:hAnsi="Franklin Gothic Book"/>
                <w:b/>
                <w:sz w:val="20"/>
                <w:szCs w:val="20"/>
              </w:rPr>
            </w:pPr>
          </w:p>
          <w:p w14:paraId="0837855A" w14:textId="77777777" w:rsidR="00EA271C" w:rsidRPr="00EA271C" w:rsidRDefault="00EA271C" w:rsidP="00EA271C">
            <w:pPr>
              <w:jc w:val="left"/>
              <w:rPr>
                <w:rFonts w:ascii="Franklin Gothic Book" w:hAnsi="Franklin Gothic Book"/>
                <w:b/>
                <w:sz w:val="20"/>
                <w:szCs w:val="20"/>
              </w:rPr>
            </w:pPr>
          </w:p>
        </w:tc>
        <w:tc>
          <w:tcPr>
            <w:tcW w:w="3992" w:type="dxa"/>
            <w:vMerge/>
            <w:shd w:val="clear" w:color="auto" w:fill="auto"/>
            <w:vAlign w:val="center"/>
          </w:tcPr>
          <w:p w14:paraId="550373D5" w14:textId="77777777" w:rsidR="00EA271C" w:rsidRPr="00EA271C" w:rsidRDefault="00EA271C" w:rsidP="00EA271C">
            <w:pPr>
              <w:ind w:left="-15"/>
              <w:rPr>
                <w:rFonts w:ascii="Franklin Gothic Book" w:hAnsi="Franklin Gothic Book"/>
                <w:sz w:val="20"/>
                <w:szCs w:val="20"/>
              </w:rPr>
            </w:pPr>
          </w:p>
        </w:tc>
      </w:tr>
      <w:tr w:rsidR="00EA271C" w:rsidRPr="00EA271C" w14:paraId="2E58E082" w14:textId="77777777" w:rsidTr="009258FF">
        <w:tc>
          <w:tcPr>
            <w:tcW w:w="503" w:type="dxa"/>
            <w:shd w:val="clear" w:color="auto" w:fill="auto"/>
            <w:vAlign w:val="center"/>
          </w:tcPr>
          <w:p w14:paraId="3AD0D3E2"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20.</w:t>
            </w:r>
          </w:p>
        </w:tc>
        <w:tc>
          <w:tcPr>
            <w:tcW w:w="5565" w:type="dxa"/>
            <w:gridSpan w:val="3"/>
            <w:shd w:val="clear" w:color="auto" w:fill="auto"/>
            <w:vAlign w:val="center"/>
          </w:tcPr>
          <w:p w14:paraId="785D5D5D" w14:textId="77777777" w:rsidR="00EA271C" w:rsidRPr="00EA271C" w:rsidRDefault="00EA271C" w:rsidP="00EA271C">
            <w:pPr>
              <w:jc w:val="left"/>
              <w:rPr>
                <w:rFonts w:ascii="Franklin Gothic Book" w:hAnsi="Franklin Gothic Book"/>
                <w:bCs/>
                <w:sz w:val="20"/>
                <w:szCs w:val="20"/>
              </w:rPr>
            </w:pPr>
            <w:r w:rsidRPr="00EA271C">
              <w:rPr>
                <w:rFonts w:ascii="Franklin Gothic Book" w:hAnsi="Franklin Gothic Book"/>
                <w:b/>
                <w:sz w:val="20"/>
                <w:szCs w:val="20"/>
              </w:rPr>
              <w:t xml:space="preserve">Bat 2.e) </w:t>
            </w:r>
            <w:r w:rsidRPr="00EA271C">
              <w:rPr>
                <w:rFonts w:ascii="Franklin Gothic Book" w:hAnsi="Franklin Gothic Book"/>
                <w:bCs/>
                <w:sz w:val="20"/>
                <w:szCs w:val="20"/>
              </w:rPr>
              <w:t>Zapewnienie segregacji odpadów</w:t>
            </w:r>
          </w:p>
          <w:p w14:paraId="30D3C367" w14:textId="77777777" w:rsidR="00EA271C" w:rsidRPr="00EA271C" w:rsidRDefault="00EA271C" w:rsidP="00EA271C">
            <w:pPr>
              <w:jc w:val="left"/>
              <w:rPr>
                <w:rFonts w:ascii="Franklin Gothic Book" w:hAnsi="Franklin Gothic Book"/>
                <w:b/>
                <w:sz w:val="20"/>
                <w:szCs w:val="20"/>
              </w:rPr>
            </w:pPr>
          </w:p>
          <w:p w14:paraId="46FC21C1" w14:textId="77777777" w:rsidR="00EA271C" w:rsidRPr="00EA271C" w:rsidRDefault="00EA271C" w:rsidP="00EA271C">
            <w:pPr>
              <w:jc w:val="left"/>
              <w:rPr>
                <w:rFonts w:ascii="Franklin Gothic Book" w:hAnsi="Franklin Gothic Book"/>
                <w:b/>
                <w:sz w:val="20"/>
                <w:szCs w:val="20"/>
              </w:rPr>
            </w:pPr>
          </w:p>
        </w:tc>
        <w:tc>
          <w:tcPr>
            <w:tcW w:w="3992" w:type="dxa"/>
            <w:vMerge/>
            <w:shd w:val="clear" w:color="auto" w:fill="auto"/>
            <w:vAlign w:val="center"/>
          </w:tcPr>
          <w:p w14:paraId="51A7D310" w14:textId="77777777" w:rsidR="00EA271C" w:rsidRPr="00EA271C" w:rsidRDefault="00EA271C" w:rsidP="00EA271C">
            <w:pPr>
              <w:ind w:left="-15"/>
              <w:rPr>
                <w:rFonts w:ascii="Franklin Gothic Book" w:hAnsi="Franklin Gothic Book" w:cs="Arial"/>
                <w:sz w:val="20"/>
                <w:szCs w:val="20"/>
              </w:rPr>
            </w:pPr>
          </w:p>
        </w:tc>
      </w:tr>
      <w:tr w:rsidR="00EA271C" w:rsidRPr="00EA271C" w14:paraId="6A06B1E3" w14:textId="77777777" w:rsidTr="009258FF">
        <w:tc>
          <w:tcPr>
            <w:tcW w:w="503" w:type="dxa"/>
            <w:shd w:val="clear" w:color="auto" w:fill="auto"/>
            <w:vAlign w:val="center"/>
          </w:tcPr>
          <w:p w14:paraId="22A9B0F2"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21.</w:t>
            </w:r>
          </w:p>
        </w:tc>
        <w:tc>
          <w:tcPr>
            <w:tcW w:w="5565" w:type="dxa"/>
            <w:gridSpan w:val="3"/>
            <w:shd w:val="clear" w:color="auto" w:fill="auto"/>
            <w:vAlign w:val="center"/>
          </w:tcPr>
          <w:p w14:paraId="62F605F5" w14:textId="77777777" w:rsidR="00EA271C" w:rsidRPr="00EA271C" w:rsidRDefault="00EA271C" w:rsidP="00EA271C">
            <w:pPr>
              <w:jc w:val="left"/>
              <w:rPr>
                <w:rFonts w:ascii="Franklin Gothic Book" w:hAnsi="Franklin Gothic Book"/>
                <w:bCs/>
                <w:sz w:val="20"/>
                <w:szCs w:val="20"/>
              </w:rPr>
            </w:pPr>
            <w:r w:rsidRPr="00EA271C">
              <w:rPr>
                <w:rFonts w:ascii="Franklin Gothic Book" w:hAnsi="Franklin Gothic Book"/>
                <w:b/>
                <w:sz w:val="20"/>
                <w:szCs w:val="20"/>
              </w:rPr>
              <w:t xml:space="preserve">Bat 2.f) </w:t>
            </w:r>
            <w:r w:rsidRPr="00EA271C">
              <w:rPr>
                <w:rFonts w:ascii="Franklin Gothic Book" w:hAnsi="Franklin Gothic Book"/>
                <w:bCs/>
                <w:sz w:val="20"/>
                <w:szCs w:val="20"/>
              </w:rPr>
              <w:t>Zapewnienie zgodności odpadów przed zmieszaniem lub sporządzeniem mieszanki odpadów</w:t>
            </w:r>
          </w:p>
          <w:p w14:paraId="134F843D" w14:textId="77777777" w:rsidR="00EA271C" w:rsidRPr="00EA271C" w:rsidRDefault="00EA271C" w:rsidP="00EA271C">
            <w:pPr>
              <w:jc w:val="left"/>
              <w:rPr>
                <w:rFonts w:ascii="Franklin Gothic Book" w:hAnsi="Franklin Gothic Book"/>
                <w:b/>
                <w:sz w:val="20"/>
                <w:szCs w:val="20"/>
              </w:rPr>
            </w:pPr>
          </w:p>
          <w:p w14:paraId="6C90D1C7"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 xml:space="preserve"> </w:t>
            </w:r>
          </w:p>
        </w:tc>
        <w:tc>
          <w:tcPr>
            <w:tcW w:w="3992" w:type="dxa"/>
            <w:vMerge/>
            <w:shd w:val="clear" w:color="auto" w:fill="auto"/>
            <w:vAlign w:val="center"/>
          </w:tcPr>
          <w:p w14:paraId="0ACCB349" w14:textId="77777777" w:rsidR="00EA271C" w:rsidRPr="00EA271C" w:rsidRDefault="00EA271C" w:rsidP="00EA271C">
            <w:pPr>
              <w:ind w:left="-15"/>
              <w:rPr>
                <w:rFonts w:ascii="Franklin Gothic Book" w:hAnsi="Franklin Gothic Book"/>
                <w:b/>
                <w:sz w:val="20"/>
                <w:szCs w:val="20"/>
              </w:rPr>
            </w:pPr>
          </w:p>
        </w:tc>
      </w:tr>
      <w:tr w:rsidR="00EA271C" w:rsidRPr="00EA271C" w14:paraId="07BFE7D5" w14:textId="77777777" w:rsidTr="009258FF">
        <w:tc>
          <w:tcPr>
            <w:tcW w:w="503" w:type="dxa"/>
            <w:tcBorders>
              <w:bottom w:val="single" w:sz="4" w:space="0" w:color="auto"/>
            </w:tcBorders>
            <w:shd w:val="clear" w:color="auto" w:fill="auto"/>
            <w:vAlign w:val="center"/>
          </w:tcPr>
          <w:p w14:paraId="1DE33E6A"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22.</w:t>
            </w:r>
          </w:p>
        </w:tc>
        <w:tc>
          <w:tcPr>
            <w:tcW w:w="5565" w:type="dxa"/>
            <w:gridSpan w:val="3"/>
            <w:tcBorders>
              <w:bottom w:val="single" w:sz="4" w:space="0" w:color="auto"/>
            </w:tcBorders>
            <w:shd w:val="clear" w:color="auto" w:fill="auto"/>
            <w:vAlign w:val="center"/>
          </w:tcPr>
          <w:p w14:paraId="31DE2008"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 xml:space="preserve">Bat 2.g) </w:t>
            </w:r>
            <w:r w:rsidRPr="00EA271C">
              <w:rPr>
                <w:rFonts w:ascii="Franklin Gothic Book" w:hAnsi="Franklin Gothic Book"/>
                <w:bCs/>
                <w:sz w:val="20"/>
                <w:szCs w:val="20"/>
              </w:rPr>
              <w:t>Sortowanie dostarczanych odpadów stałych</w:t>
            </w:r>
          </w:p>
        </w:tc>
        <w:tc>
          <w:tcPr>
            <w:tcW w:w="3992" w:type="dxa"/>
            <w:vMerge/>
            <w:tcBorders>
              <w:bottom w:val="single" w:sz="4" w:space="0" w:color="auto"/>
            </w:tcBorders>
            <w:shd w:val="clear" w:color="auto" w:fill="auto"/>
            <w:vAlign w:val="center"/>
          </w:tcPr>
          <w:p w14:paraId="317F9D3D" w14:textId="77777777" w:rsidR="00EA271C" w:rsidRPr="00EA271C" w:rsidRDefault="00EA271C" w:rsidP="00EA271C">
            <w:pPr>
              <w:ind w:left="-15"/>
              <w:rPr>
                <w:rFonts w:ascii="Franklin Gothic Book" w:eastAsia="Calibri" w:hAnsi="Franklin Gothic Book" w:cs="Arial"/>
                <w:sz w:val="20"/>
                <w:szCs w:val="20"/>
              </w:rPr>
            </w:pPr>
          </w:p>
        </w:tc>
      </w:tr>
      <w:tr w:rsidR="00EA271C" w:rsidRPr="00EA271C" w14:paraId="6B630A3F" w14:textId="77777777" w:rsidTr="009258FF">
        <w:tc>
          <w:tcPr>
            <w:tcW w:w="10060" w:type="dxa"/>
            <w:gridSpan w:val="5"/>
            <w:shd w:val="clear" w:color="auto" w:fill="F2F2F2"/>
            <w:vAlign w:val="center"/>
          </w:tcPr>
          <w:p w14:paraId="682D9278"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BAT 3.</w:t>
            </w:r>
          </w:p>
          <w:p w14:paraId="3758F95C"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W celu łatwiejszego ograniczenia emisji do wody i powietrza w ramach BAT należy ustanowić i prowadzić wykaz strumieni ścieków i gazów odlotowych, jako części systemu zarządzania środowiskowego, obejmującego wszystkie następujące elementy:</w:t>
            </w:r>
          </w:p>
        </w:tc>
      </w:tr>
      <w:tr w:rsidR="00EA271C" w:rsidRPr="00EA271C" w14:paraId="33A72A49" w14:textId="77777777" w:rsidTr="009258FF">
        <w:tc>
          <w:tcPr>
            <w:tcW w:w="503" w:type="dxa"/>
            <w:shd w:val="clear" w:color="auto" w:fill="F2F2F2"/>
            <w:vAlign w:val="center"/>
          </w:tcPr>
          <w:p w14:paraId="518D0C32" w14:textId="77777777" w:rsidR="00EA271C" w:rsidRPr="00EA271C" w:rsidRDefault="00EA271C" w:rsidP="00EA271C">
            <w:pPr>
              <w:rPr>
                <w:rFonts w:ascii="Franklin Gothic Book" w:hAnsi="Franklin Gothic Book"/>
                <w:b/>
                <w:sz w:val="20"/>
                <w:szCs w:val="20"/>
              </w:rPr>
            </w:pPr>
          </w:p>
        </w:tc>
        <w:tc>
          <w:tcPr>
            <w:tcW w:w="5565" w:type="dxa"/>
            <w:gridSpan w:val="3"/>
            <w:shd w:val="clear" w:color="auto" w:fill="F2F2F2"/>
            <w:vAlign w:val="center"/>
          </w:tcPr>
          <w:p w14:paraId="2B19B700"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Rozwiązania według konkluzji BAT</w:t>
            </w:r>
          </w:p>
        </w:tc>
        <w:tc>
          <w:tcPr>
            <w:tcW w:w="3992" w:type="dxa"/>
            <w:shd w:val="clear" w:color="auto" w:fill="F2F2F2"/>
            <w:vAlign w:val="center"/>
          </w:tcPr>
          <w:p w14:paraId="148E56DD"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Spełnienie wymogów BAT w instalacji</w:t>
            </w:r>
          </w:p>
        </w:tc>
      </w:tr>
      <w:tr w:rsidR="00EA271C" w:rsidRPr="00EA271C" w14:paraId="4A11C1B2" w14:textId="77777777" w:rsidTr="009258FF">
        <w:tc>
          <w:tcPr>
            <w:tcW w:w="503" w:type="dxa"/>
            <w:shd w:val="clear" w:color="auto" w:fill="auto"/>
            <w:vAlign w:val="center"/>
          </w:tcPr>
          <w:p w14:paraId="2F0E0FBB"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23.</w:t>
            </w:r>
          </w:p>
        </w:tc>
        <w:tc>
          <w:tcPr>
            <w:tcW w:w="5565" w:type="dxa"/>
            <w:gridSpan w:val="3"/>
            <w:shd w:val="clear" w:color="auto" w:fill="auto"/>
            <w:vAlign w:val="center"/>
          </w:tcPr>
          <w:p w14:paraId="497E5146"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Bat.3.1. </w:t>
            </w:r>
            <w:r w:rsidRPr="00EA271C">
              <w:rPr>
                <w:rFonts w:ascii="Franklin Gothic Book" w:hAnsi="Franklin Gothic Book"/>
                <w:bCs/>
                <w:sz w:val="20"/>
                <w:szCs w:val="20"/>
              </w:rPr>
              <w:t>Informacje dotyczące charakterystyki odpadów, które mają zostać przetworzone oraz procesów przetwarzania odpadów, w tym:</w:t>
            </w:r>
          </w:p>
          <w:p w14:paraId="0E00CA31" w14:textId="77777777" w:rsidR="00EA271C" w:rsidRPr="00EA271C" w:rsidRDefault="00EA271C">
            <w:pPr>
              <w:numPr>
                <w:ilvl w:val="0"/>
                <w:numId w:val="86"/>
              </w:numPr>
              <w:ind w:left="31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lastRenderedPageBreak/>
              <w:t>uproszczone schematy sekwencji procesów pokazujące pochodzenie emisji</w:t>
            </w:r>
          </w:p>
          <w:p w14:paraId="4F597285" w14:textId="77777777" w:rsidR="00EA271C" w:rsidRPr="00EA271C" w:rsidRDefault="00EA271C">
            <w:pPr>
              <w:numPr>
                <w:ilvl w:val="0"/>
                <w:numId w:val="86"/>
              </w:numPr>
              <w:ind w:left="31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opisy technik zintegrowanych z procesem oraz metod oczyszczania ścieków/ gazów odlotowych </w:t>
            </w:r>
            <w:r w:rsidRPr="00EA271C">
              <w:rPr>
                <w:rFonts w:ascii="Franklin Gothic Book" w:eastAsia="Calibri" w:hAnsi="Franklin Gothic Book"/>
                <w:sz w:val="20"/>
                <w:szCs w:val="20"/>
                <w:lang w:eastAsia="en-US"/>
              </w:rPr>
              <w:br/>
              <w:t xml:space="preserve">u źródła, w tym ich skuteczności </w:t>
            </w:r>
          </w:p>
          <w:p w14:paraId="358B456A" w14:textId="77777777" w:rsidR="00EA271C" w:rsidRPr="00EA271C" w:rsidRDefault="00EA271C" w:rsidP="00EA271C">
            <w:pPr>
              <w:jc w:val="left"/>
              <w:rPr>
                <w:rFonts w:ascii="Franklin Gothic Book" w:hAnsi="Franklin Gothic Book"/>
                <w:b/>
                <w:sz w:val="20"/>
                <w:szCs w:val="20"/>
              </w:rPr>
            </w:pPr>
          </w:p>
          <w:p w14:paraId="3AF2B8F8" w14:textId="77777777" w:rsidR="00EA271C" w:rsidRPr="00EA271C" w:rsidRDefault="00EA271C" w:rsidP="00EA271C">
            <w:pPr>
              <w:jc w:val="left"/>
              <w:rPr>
                <w:rFonts w:ascii="Franklin Gothic Book" w:hAnsi="Franklin Gothic Book"/>
                <w:b/>
                <w:sz w:val="20"/>
                <w:szCs w:val="20"/>
              </w:rPr>
            </w:pPr>
          </w:p>
          <w:p w14:paraId="0CAEC42F" w14:textId="77777777" w:rsidR="00EA271C" w:rsidRPr="00EA271C" w:rsidRDefault="00EA271C" w:rsidP="00EA271C">
            <w:pPr>
              <w:rPr>
                <w:rFonts w:ascii="Franklin Gothic Book" w:hAnsi="Franklin Gothic Book"/>
                <w:sz w:val="20"/>
                <w:szCs w:val="20"/>
              </w:rPr>
            </w:pPr>
          </w:p>
          <w:p w14:paraId="27A8FA7F" w14:textId="77777777" w:rsidR="00EA271C" w:rsidRPr="00EA271C" w:rsidRDefault="00EA271C" w:rsidP="00EA271C">
            <w:pPr>
              <w:rPr>
                <w:rFonts w:ascii="Franklin Gothic Book" w:hAnsi="Franklin Gothic Book"/>
                <w:sz w:val="20"/>
                <w:szCs w:val="20"/>
              </w:rPr>
            </w:pPr>
          </w:p>
        </w:tc>
        <w:tc>
          <w:tcPr>
            <w:tcW w:w="3992" w:type="dxa"/>
            <w:shd w:val="clear" w:color="auto" w:fill="auto"/>
            <w:vAlign w:val="center"/>
          </w:tcPr>
          <w:p w14:paraId="189E8F30"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lastRenderedPageBreak/>
              <w:t>Zarządzający instalacją opracował uproszczone schematy sekwencji procesów pokazujące pochodzenie emisji</w:t>
            </w:r>
            <w:r w:rsidRPr="00EA271C">
              <w:rPr>
                <w:rFonts w:ascii="Franklin Gothic Book" w:hAnsi="Franklin Gothic Book"/>
                <w:b/>
                <w:sz w:val="20"/>
                <w:szCs w:val="20"/>
              </w:rPr>
              <w:t xml:space="preserve"> </w:t>
            </w:r>
            <w:r w:rsidRPr="00EA271C">
              <w:rPr>
                <w:rFonts w:ascii="Franklin Gothic Book" w:hAnsi="Franklin Gothic Book"/>
                <w:sz w:val="20"/>
                <w:szCs w:val="20"/>
              </w:rPr>
              <w:t>oraz</w:t>
            </w:r>
            <w:r w:rsidRPr="00EA271C">
              <w:rPr>
                <w:rFonts w:ascii="Franklin Gothic Book" w:hAnsi="Franklin Gothic Book"/>
                <w:b/>
                <w:sz w:val="20"/>
                <w:szCs w:val="20"/>
              </w:rPr>
              <w:t xml:space="preserve"> </w:t>
            </w:r>
            <w:r w:rsidRPr="00EA271C">
              <w:rPr>
                <w:rFonts w:ascii="Franklin Gothic Book" w:hAnsi="Franklin Gothic Book"/>
                <w:sz w:val="20"/>
                <w:szCs w:val="20"/>
              </w:rPr>
              <w:t xml:space="preserve">opisy technik zintegrowanych z procesem oraz </w:t>
            </w:r>
            <w:r w:rsidRPr="00EA271C">
              <w:rPr>
                <w:rFonts w:ascii="Franklin Gothic Book" w:hAnsi="Franklin Gothic Book"/>
                <w:sz w:val="20"/>
                <w:szCs w:val="20"/>
              </w:rPr>
              <w:lastRenderedPageBreak/>
              <w:t>metod oczyszczania ścieków/gazów odlotowych u źródła, w tym ich skuteczności.</w:t>
            </w:r>
          </w:p>
          <w:p w14:paraId="15E7EEFE" w14:textId="77777777" w:rsidR="00EA271C" w:rsidRPr="00EA271C" w:rsidRDefault="00EA271C" w:rsidP="00EA271C">
            <w:pPr>
              <w:ind w:left="-3"/>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Rodzaj odpadów przetwarzanych w instalacji jest wpisany w profil prowadzonej działalności i określony przepisami prawa </w:t>
            </w:r>
            <w:r w:rsidRPr="00EA271C">
              <w:rPr>
                <w:rFonts w:ascii="Franklin Gothic Book" w:eastAsia="Calibri" w:hAnsi="Franklin Gothic Book" w:cs="Arial"/>
                <w:sz w:val="20"/>
                <w:szCs w:val="20"/>
                <w:lang w:eastAsia="en-US"/>
              </w:rPr>
              <w:br/>
              <w:t xml:space="preserve">w zakresie gospodarki odpadami, </w:t>
            </w:r>
            <w:r w:rsidRPr="00EA271C">
              <w:rPr>
                <w:rFonts w:ascii="Franklin Gothic Book" w:eastAsia="Calibri" w:hAnsi="Franklin Gothic Book" w:cs="Arial"/>
                <w:sz w:val="20"/>
                <w:szCs w:val="20"/>
                <w:lang w:eastAsia="en-US"/>
              </w:rPr>
              <w:br/>
              <w:t>a charakterystykę odpadów możliwych do przetworzenia w instalacji określają warunki pozwolenia zintegrowanego.</w:t>
            </w:r>
          </w:p>
          <w:p w14:paraId="7DC855D8" w14:textId="77777777" w:rsidR="00EA271C" w:rsidRPr="00EA271C" w:rsidRDefault="00EA271C" w:rsidP="00EA271C">
            <w:pPr>
              <w:ind w:left="-3"/>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Informacja o wszystkich dostarczanych odpadach, po ich weryfikacji w chwili przyjęcia, jest przechowywana w zakładzie w postaci dokumentów służących w obrocie odpadami. System analizy próbek polega na ocenie wzrokowej i odniesieniu wyników oceny do informacji zawartej w karcie przekazania odpadów.</w:t>
            </w:r>
          </w:p>
          <w:p w14:paraId="09923BEE" w14:textId="77777777" w:rsidR="00EA271C" w:rsidRPr="00EA271C" w:rsidRDefault="00EA271C" w:rsidP="00EA271C">
            <w:pPr>
              <w:rPr>
                <w:rFonts w:ascii="Franklin Gothic Book" w:hAnsi="Franklin Gothic Book"/>
                <w:sz w:val="20"/>
                <w:szCs w:val="20"/>
              </w:rPr>
            </w:pPr>
            <w:r w:rsidRPr="00EA271C">
              <w:rPr>
                <w:rFonts w:ascii="Franklin Gothic Book" w:eastAsia="Calibri" w:hAnsi="Franklin Gothic Book" w:cs="Arial"/>
                <w:sz w:val="20"/>
                <w:szCs w:val="20"/>
                <w:lang w:eastAsia="en-US"/>
              </w:rPr>
              <w:t xml:space="preserve">W pozwoleniu zintegrowanym zostały określone źródła emisji ścieków oraz emisji zanieczyszczeń do powietrza związanych </w:t>
            </w:r>
            <w:r w:rsidRPr="00EA271C">
              <w:rPr>
                <w:rFonts w:ascii="Franklin Gothic Book" w:eastAsia="Calibri" w:hAnsi="Franklin Gothic Book" w:cs="Arial"/>
                <w:sz w:val="20"/>
                <w:szCs w:val="20"/>
                <w:lang w:eastAsia="en-US"/>
              </w:rPr>
              <w:br/>
              <w:t>z eksploatacją instalacji.</w:t>
            </w:r>
          </w:p>
        </w:tc>
      </w:tr>
      <w:tr w:rsidR="00EA271C" w:rsidRPr="00EA271C" w14:paraId="7ED11CFA" w14:textId="77777777" w:rsidTr="009258FF">
        <w:tc>
          <w:tcPr>
            <w:tcW w:w="503" w:type="dxa"/>
            <w:shd w:val="clear" w:color="auto" w:fill="auto"/>
            <w:vAlign w:val="center"/>
          </w:tcPr>
          <w:p w14:paraId="2640B843"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24.</w:t>
            </w:r>
          </w:p>
        </w:tc>
        <w:tc>
          <w:tcPr>
            <w:tcW w:w="5565" w:type="dxa"/>
            <w:gridSpan w:val="3"/>
            <w:shd w:val="clear" w:color="auto" w:fill="auto"/>
            <w:vAlign w:val="center"/>
          </w:tcPr>
          <w:p w14:paraId="1BE999B7" w14:textId="77777777" w:rsidR="00EA271C" w:rsidRPr="00EA271C" w:rsidRDefault="00EA271C" w:rsidP="00EA271C">
            <w:pPr>
              <w:tabs>
                <w:tab w:val="left" w:pos="285"/>
              </w:tabs>
              <w:ind w:right="40"/>
              <w:rPr>
                <w:rFonts w:ascii="Franklin Gothic Book" w:hAnsi="Franklin Gothic Book"/>
                <w:b/>
                <w:sz w:val="20"/>
                <w:szCs w:val="20"/>
              </w:rPr>
            </w:pPr>
            <w:r w:rsidRPr="00EA271C">
              <w:rPr>
                <w:rFonts w:ascii="Franklin Gothic Book" w:hAnsi="Franklin Gothic Book"/>
                <w:b/>
                <w:sz w:val="20"/>
                <w:szCs w:val="20"/>
              </w:rPr>
              <w:t xml:space="preserve">Bat.3.2. </w:t>
            </w:r>
            <w:r w:rsidRPr="00EA271C">
              <w:rPr>
                <w:rFonts w:ascii="Franklin Gothic Book" w:hAnsi="Franklin Gothic Book"/>
                <w:bCs/>
                <w:sz w:val="20"/>
                <w:szCs w:val="20"/>
              </w:rPr>
              <w:t>Informacje na temat cech charakterystycznych ścieków, takie jak:</w:t>
            </w:r>
          </w:p>
          <w:p w14:paraId="6BBABDDF" w14:textId="77777777" w:rsidR="00EA271C" w:rsidRPr="00EA271C" w:rsidRDefault="00EA271C">
            <w:pPr>
              <w:numPr>
                <w:ilvl w:val="0"/>
                <w:numId w:val="108"/>
              </w:numPr>
              <w:tabs>
                <w:tab w:val="left" w:pos="285"/>
              </w:tabs>
              <w:ind w:left="434" w:right="40"/>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wartości średnie i zmienność przepływu, </w:t>
            </w:r>
            <w:proofErr w:type="spellStart"/>
            <w:r w:rsidRPr="00EA271C">
              <w:rPr>
                <w:rFonts w:ascii="Franklin Gothic Book" w:eastAsia="Calibri" w:hAnsi="Franklin Gothic Book"/>
                <w:sz w:val="20"/>
                <w:szCs w:val="20"/>
                <w:lang w:eastAsia="en-US"/>
              </w:rPr>
              <w:t>pH</w:t>
            </w:r>
            <w:proofErr w:type="spellEnd"/>
            <w:r w:rsidRPr="00EA271C">
              <w:rPr>
                <w:rFonts w:ascii="Franklin Gothic Book" w:eastAsia="Calibri" w:hAnsi="Franklin Gothic Book"/>
                <w:sz w:val="20"/>
                <w:szCs w:val="20"/>
                <w:lang w:eastAsia="en-US"/>
              </w:rPr>
              <w:t xml:space="preserve">, temperatury </w:t>
            </w:r>
            <w:r w:rsidRPr="00EA271C">
              <w:rPr>
                <w:rFonts w:ascii="Franklin Gothic Book" w:eastAsia="Calibri" w:hAnsi="Franklin Gothic Book"/>
                <w:sz w:val="20"/>
                <w:szCs w:val="20"/>
                <w:lang w:eastAsia="en-US"/>
              </w:rPr>
              <w:br/>
              <w:t>i konduktywności</w:t>
            </w:r>
          </w:p>
          <w:p w14:paraId="7612FD48" w14:textId="77777777" w:rsidR="00EA271C" w:rsidRPr="00EA271C" w:rsidRDefault="00EA271C">
            <w:pPr>
              <w:numPr>
                <w:ilvl w:val="0"/>
                <w:numId w:val="108"/>
              </w:numPr>
              <w:tabs>
                <w:tab w:val="left" w:pos="285"/>
              </w:tabs>
              <w:ind w:left="278" w:right="40" w:hanging="210"/>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średnie stężenie i wartości ładunków danych substancji i ich zmienność (np. </w:t>
            </w:r>
            <w:proofErr w:type="spellStart"/>
            <w:r w:rsidRPr="00EA271C">
              <w:rPr>
                <w:rFonts w:ascii="Franklin Gothic Book" w:eastAsia="Calibri" w:hAnsi="Franklin Gothic Book"/>
                <w:sz w:val="20"/>
                <w:szCs w:val="20"/>
                <w:lang w:eastAsia="en-US"/>
              </w:rPr>
              <w:t>ChZT</w:t>
            </w:r>
            <w:proofErr w:type="spellEnd"/>
            <w:r w:rsidRPr="00EA271C">
              <w:rPr>
                <w:rFonts w:ascii="Franklin Gothic Book" w:eastAsia="Calibri" w:hAnsi="Franklin Gothic Book"/>
                <w:sz w:val="20"/>
                <w:szCs w:val="20"/>
                <w:lang w:eastAsia="en-US"/>
              </w:rPr>
              <w:t>/OWO, formy azotu, fosfor, metale, sole, substancje priorytetowe/ mikrozanieczyszczenia)</w:t>
            </w:r>
          </w:p>
          <w:p w14:paraId="518BBB4D" w14:textId="77777777" w:rsidR="00EA271C" w:rsidRPr="00EA271C" w:rsidRDefault="00EA271C">
            <w:pPr>
              <w:numPr>
                <w:ilvl w:val="0"/>
                <w:numId w:val="108"/>
              </w:numPr>
              <w:tabs>
                <w:tab w:val="left" w:pos="285"/>
              </w:tabs>
              <w:ind w:left="434" w:right="40"/>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dane dotyczące </w:t>
            </w:r>
            <w:proofErr w:type="spellStart"/>
            <w:r w:rsidRPr="00EA271C">
              <w:rPr>
                <w:rFonts w:ascii="Franklin Gothic Book" w:eastAsia="Calibri" w:hAnsi="Franklin Gothic Book"/>
                <w:sz w:val="20"/>
                <w:szCs w:val="20"/>
                <w:lang w:eastAsia="en-US"/>
              </w:rPr>
              <w:t>bioeliminacji</w:t>
            </w:r>
            <w:proofErr w:type="spellEnd"/>
            <w:r w:rsidRPr="00EA271C">
              <w:rPr>
                <w:rFonts w:ascii="Franklin Gothic Book" w:eastAsia="Calibri" w:hAnsi="Franklin Gothic Book"/>
                <w:sz w:val="20"/>
                <w:szCs w:val="20"/>
                <w:lang w:eastAsia="en-US"/>
              </w:rPr>
              <w:t xml:space="preserve"> (np. BZT, stosunek BZT do </w:t>
            </w:r>
            <w:proofErr w:type="spellStart"/>
            <w:r w:rsidRPr="00EA271C">
              <w:rPr>
                <w:rFonts w:ascii="Franklin Gothic Book" w:eastAsia="Calibri" w:hAnsi="Franklin Gothic Book"/>
                <w:sz w:val="20"/>
                <w:szCs w:val="20"/>
                <w:lang w:eastAsia="en-US"/>
              </w:rPr>
              <w:t>ChZT</w:t>
            </w:r>
            <w:proofErr w:type="spellEnd"/>
            <w:r w:rsidRPr="00EA271C">
              <w:rPr>
                <w:rFonts w:ascii="Franklin Gothic Book" w:eastAsia="Calibri" w:hAnsi="Franklin Gothic Book"/>
                <w:sz w:val="20"/>
                <w:szCs w:val="20"/>
                <w:lang w:eastAsia="en-US"/>
              </w:rPr>
              <w:t>, test Zahn-</w:t>
            </w:r>
            <w:proofErr w:type="spellStart"/>
            <w:r w:rsidRPr="00EA271C">
              <w:rPr>
                <w:rFonts w:ascii="Franklin Gothic Book" w:eastAsia="Calibri" w:hAnsi="Franklin Gothic Book"/>
                <w:sz w:val="20"/>
                <w:szCs w:val="20"/>
                <w:lang w:eastAsia="en-US"/>
              </w:rPr>
              <w:t>Wellensa</w:t>
            </w:r>
            <w:proofErr w:type="spellEnd"/>
            <w:r w:rsidRPr="00EA271C">
              <w:rPr>
                <w:rFonts w:ascii="Franklin Gothic Book" w:eastAsia="Calibri" w:hAnsi="Franklin Gothic Book"/>
                <w:sz w:val="20"/>
                <w:szCs w:val="20"/>
                <w:lang w:eastAsia="en-US"/>
              </w:rPr>
              <w:t>, biologiczny potencjał inhibicyjny (np. inhibicja osadu czynnego)</w:t>
            </w:r>
          </w:p>
        </w:tc>
        <w:tc>
          <w:tcPr>
            <w:tcW w:w="3992" w:type="dxa"/>
            <w:shd w:val="clear" w:color="auto" w:fill="auto"/>
            <w:vAlign w:val="center"/>
          </w:tcPr>
          <w:p w14:paraId="789D5475" w14:textId="77777777" w:rsidR="00EA271C" w:rsidRPr="00EA271C" w:rsidRDefault="00EA271C" w:rsidP="00EA271C">
            <w:pPr>
              <w:ind w:left="-3"/>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W pozwoleniu zintegrowanym pkt. VIII.5. ustalono strumienie ścieków z instalacji MBP i warunki ich odprowadzania:</w:t>
            </w:r>
          </w:p>
          <w:p w14:paraId="46BE0464"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Wykaz strumieni ścieków:</w:t>
            </w:r>
          </w:p>
          <w:p w14:paraId="02BB3BC9" w14:textId="77777777" w:rsidR="00EA271C" w:rsidRPr="00EA271C" w:rsidRDefault="00EA271C">
            <w:pPr>
              <w:numPr>
                <w:ilvl w:val="0"/>
                <w:numId w:val="120"/>
              </w:numPr>
              <w:ind w:left="139" w:hanging="210"/>
              <w:rPr>
                <w:rFonts w:ascii="Franklin Gothic Book" w:eastAsia="Calibri" w:hAnsi="Franklin Gothic Book" w:cs="Arial"/>
                <w:sz w:val="20"/>
                <w:szCs w:val="20"/>
                <w:lang w:eastAsia="en-US"/>
              </w:rPr>
            </w:pPr>
            <w:r w:rsidRPr="00EA271C">
              <w:rPr>
                <w:rFonts w:ascii="Franklin Gothic Book" w:eastAsia="Calibri" w:hAnsi="Franklin Gothic Book" w:cs="Arial"/>
                <w:b/>
                <w:sz w:val="20"/>
                <w:szCs w:val="20"/>
                <w:lang w:eastAsia="en-US"/>
              </w:rPr>
              <w:t xml:space="preserve">Ścieki technologiczne z instalacji stabilizacji tlenowej (bioreaktory) i z </w:t>
            </w:r>
            <w:proofErr w:type="spellStart"/>
            <w:r w:rsidRPr="00EA271C">
              <w:rPr>
                <w:rFonts w:ascii="Franklin Gothic Book" w:eastAsia="Calibri" w:hAnsi="Franklin Gothic Book" w:cs="Arial"/>
                <w:b/>
                <w:sz w:val="20"/>
                <w:szCs w:val="20"/>
                <w:lang w:eastAsia="en-US"/>
              </w:rPr>
              <w:t>biofiltra</w:t>
            </w:r>
            <w:proofErr w:type="spellEnd"/>
            <w:r w:rsidRPr="00EA271C">
              <w:rPr>
                <w:rFonts w:ascii="Franklin Gothic Book" w:eastAsia="Calibri" w:hAnsi="Franklin Gothic Book" w:cs="Arial"/>
                <w:b/>
                <w:sz w:val="20"/>
                <w:szCs w:val="20"/>
                <w:lang w:eastAsia="en-US"/>
              </w:rPr>
              <w:t xml:space="preserve"> (MBP)</w:t>
            </w:r>
            <w:r w:rsidRPr="00EA271C">
              <w:rPr>
                <w:rFonts w:ascii="Franklin Gothic Book" w:eastAsia="Calibri" w:hAnsi="Franklin Gothic Book" w:cs="Arial"/>
                <w:sz w:val="20"/>
                <w:szCs w:val="20"/>
                <w:lang w:eastAsia="en-US"/>
              </w:rPr>
              <w:t xml:space="preserve"> odprowadzane do szczelnego, bezodpływowego, podziemnego zbiornika </w:t>
            </w:r>
            <w:r w:rsidRPr="00EA271C">
              <w:rPr>
                <w:rFonts w:ascii="Franklin Gothic Book" w:eastAsia="Calibri" w:hAnsi="Franklin Gothic Book" w:cs="Arial"/>
                <w:sz w:val="20"/>
                <w:szCs w:val="20"/>
                <w:lang w:eastAsia="en-US"/>
              </w:rPr>
              <w:br/>
              <w:t>o pojemności V = 25,2 m</w:t>
            </w:r>
            <w:r w:rsidRPr="00EA271C">
              <w:rPr>
                <w:rFonts w:ascii="Franklin Gothic Book" w:eastAsia="Calibri" w:hAnsi="Franklin Gothic Book" w:cs="Arial"/>
                <w:sz w:val="20"/>
                <w:szCs w:val="20"/>
                <w:vertAlign w:val="superscript"/>
                <w:lang w:eastAsia="en-US"/>
              </w:rPr>
              <w:t>3</w:t>
            </w:r>
            <w:r w:rsidRPr="00EA271C">
              <w:rPr>
                <w:rFonts w:ascii="Franklin Gothic Book" w:eastAsia="Calibri" w:hAnsi="Franklin Gothic Book" w:cs="Arial"/>
                <w:sz w:val="20"/>
                <w:szCs w:val="20"/>
                <w:lang w:eastAsia="en-US"/>
              </w:rPr>
              <w:t xml:space="preserve"> (Zb. 3) </w:t>
            </w:r>
            <w:r w:rsidRPr="00EA271C">
              <w:rPr>
                <w:rFonts w:ascii="Franklin Gothic Book" w:eastAsia="Calibri" w:hAnsi="Franklin Gothic Book" w:cs="Arial"/>
                <w:sz w:val="20"/>
                <w:szCs w:val="20"/>
                <w:lang w:eastAsia="en-US"/>
              </w:rPr>
              <w:br/>
              <w:t xml:space="preserve">w sąsiedztwie </w:t>
            </w:r>
            <w:proofErr w:type="spellStart"/>
            <w:r w:rsidRPr="00EA271C">
              <w:rPr>
                <w:rFonts w:ascii="Franklin Gothic Book" w:eastAsia="Calibri" w:hAnsi="Franklin Gothic Book" w:cs="Arial"/>
                <w:sz w:val="20"/>
                <w:szCs w:val="20"/>
                <w:lang w:eastAsia="en-US"/>
              </w:rPr>
              <w:t>biofiltra</w:t>
            </w:r>
            <w:proofErr w:type="spellEnd"/>
            <w:r w:rsidRPr="00EA271C">
              <w:rPr>
                <w:rFonts w:ascii="Franklin Gothic Book" w:eastAsia="Calibri" w:hAnsi="Franklin Gothic Book" w:cs="Arial"/>
                <w:sz w:val="20"/>
                <w:szCs w:val="20"/>
                <w:lang w:eastAsia="en-US"/>
              </w:rPr>
              <w:t xml:space="preserve">. </w:t>
            </w:r>
            <w:r w:rsidRPr="00EA271C">
              <w:rPr>
                <w:rFonts w:ascii="Franklin Gothic Book" w:hAnsi="Franklin Gothic Book" w:cs="Arial"/>
                <w:sz w:val="20"/>
                <w:szCs w:val="20"/>
              </w:rPr>
              <w:t>Odcieki ze zbiornika 25,2 m</w:t>
            </w:r>
            <w:r w:rsidRPr="00EA271C">
              <w:rPr>
                <w:rFonts w:ascii="Franklin Gothic Book" w:hAnsi="Franklin Gothic Book" w:cs="Arial"/>
                <w:sz w:val="20"/>
                <w:szCs w:val="20"/>
                <w:vertAlign w:val="superscript"/>
              </w:rPr>
              <w:t>3</w:t>
            </w:r>
            <w:r w:rsidRPr="00EA271C">
              <w:rPr>
                <w:rFonts w:ascii="Franklin Gothic Book" w:hAnsi="Franklin Gothic Book" w:cs="Arial"/>
                <w:sz w:val="20"/>
                <w:szCs w:val="20"/>
              </w:rPr>
              <w:t xml:space="preserve"> przepływają przelewem do zbiornika o poj. 200 m</w:t>
            </w:r>
            <w:r w:rsidRPr="00EA271C">
              <w:rPr>
                <w:rFonts w:ascii="Franklin Gothic Book" w:hAnsi="Franklin Gothic Book" w:cs="Arial"/>
                <w:sz w:val="20"/>
                <w:szCs w:val="20"/>
                <w:vertAlign w:val="superscript"/>
              </w:rPr>
              <w:t>3</w:t>
            </w:r>
            <w:r w:rsidRPr="00EA271C">
              <w:rPr>
                <w:rFonts w:ascii="Franklin Gothic Book" w:hAnsi="Franklin Gothic Book" w:cs="Arial"/>
                <w:sz w:val="20"/>
                <w:szCs w:val="20"/>
              </w:rPr>
              <w:t xml:space="preserve">. Ścieki w miarę potrzeb </w:t>
            </w:r>
            <w:proofErr w:type="spellStart"/>
            <w:r w:rsidRPr="00EA271C">
              <w:rPr>
                <w:rFonts w:ascii="Franklin Gothic Book" w:hAnsi="Franklin Gothic Book" w:cs="Arial"/>
                <w:sz w:val="20"/>
                <w:szCs w:val="20"/>
              </w:rPr>
              <w:t>recyrkulowane</w:t>
            </w:r>
            <w:proofErr w:type="spellEnd"/>
            <w:r w:rsidRPr="00EA271C">
              <w:rPr>
                <w:rFonts w:ascii="Franklin Gothic Book" w:hAnsi="Franklin Gothic Book" w:cs="Arial"/>
                <w:sz w:val="20"/>
                <w:szCs w:val="20"/>
              </w:rPr>
              <w:t xml:space="preserve"> będą do złoża stabilizowanych odpadów w bioreaktorach. </w:t>
            </w:r>
          </w:p>
          <w:p w14:paraId="63F13E1F" w14:textId="77777777" w:rsidR="00EA271C" w:rsidRPr="00EA271C" w:rsidRDefault="00EA271C">
            <w:pPr>
              <w:numPr>
                <w:ilvl w:val="0"/>
                <w:numId w:val="120"/>
              </w:numPr>
              <w:ind w:left="111" w:hanging="210"/>
              <w:rPr>
                <w:rFonts w:ascii="Franklin Gothic Book" w:eastAsia="Calibri" w:hAnsi="Franklin Gothic Book" w:cs="Arial"/>
                <w:sz w:val="20"/>
                <w:szCs w:val="20"/>
                <w:lang w:eastAsia="en-US"/>
              </w:rPr>
            </w:pPr>
            <w:r w:rsidRPr="00EA271C">
              <w:rPr>
                <w:rFonts w:ascii="Franklin Gothic Book" w:eastAsia="Calibri" w:hAnsi="Franklin Gothic Book" w:cs="Arial"/>
                <w:b/>
                <w:sz w:val="20"/>
                <w:szCs w:val="20"/>
                <w:lang w:eastAsia="en-US"/>
              </w:rPr>
              <w:t xml:space="preserve">Ścieki z placu </w:t>
            </w:r>
            <w:proofErr w:type="spellStart"/>
            <w:r w:rsidRPr="00EA271C">
              <w:rPr>
                <w:rFonts w:ascii="Franklin Gothic Book" w:eastAsia="Calibri" w:hAnsi="Franklin Gothic Book" w:cs="Arial"/>
                <w:b/>
                <w:sz w:val="20"/>
                <w:szCs w:val="20"/>
                <w:lang w:eastAsia="en-US"/>
              </w:rPr>
              <w:t>technologiczno</w:t>
            </w:r>
            <w:proofErr w:type="spellEnd"/>
            <w:r w:rsidRPr="00EA271C">
              <w:rPr>
                <w:rFonts w:ascii="Franklin Gothic Book" w:eastAsia="Calibri" w:hAnsi="Franklin Gothic Book" w:cs="Arial"/>
                <w:b/>
                <w:sz w:val="20"/>
                <w:szCs w:val="20"/>
                <w:lang w:eastAsia="en-US"/>
              </w:rPr>
              <w:t xml:space="preserve"> – magazynowego </w:t>
            </w:r>
            <w:r w:rsidRPr="00EA271C">
              <w:rPr>
                <w:rFonts w:ascii="Franklin Gothic Book" w:eastAsia="Calibri" w:hAnsi="Franklin Gothic Book" w:cs="Arial"/>
                <w:sz w:val="20"/>
                <w:szCs w:val="20"/>
                <w:lang w:eastAsia="en-US"/>
              </w:rPr>
              <w:t>o powierzchni 13 366 m</w:t>
            </w:r>
            <w:r w:rsidRPr="00EA271C">
              <w:rPr>
                <w:rFonts w:ascii="Franklin Gothic Book" w:eastAsia="Calibri" w:hAnsi="Franklin Gothic Book" w:cs="Arial"/>
                <w:sz w:val="20"/>
                <w:szCs w:val="20"/>
                <w:vertAlign w:val="superscript"/>
                <w:lang w:eastAsia="en-US"/>
              </w:rPr>
              <w:t>2</w:t>
            </w:r>
            <w:r w:rsidRPr="00EA271C">
              <w:rPr>
                <w:rFonts w:ascii="Franklin Gothic Book" w:eastAsia="Calibri" w:hAnsi="Franklin Gothic Book" w:cs="Arial"/>
                <w:sz w:val="20"/>
                <w:szCs w:val="20"/>
                <w:lang w:eastAsia="en-US"/>
              </w:rPr>
              <w:t xml:space="preserve"> ujmowane  są odwodnieniem liniowym </w:t>
            </w:r>
            <w:r w:rsidRPr="00EA271C">
              <w:rPr>
                <w:rFonts w:ascii="Franklin Gothic Book" w:eastAsia="Calibri" w:hAnsi="Franklin Gothic Book" w:cs="Arial"/>
                <w:sz w:val="20"/>
                <w:szCs w:val="20"/>
                <w:lang w:eastAsia="en-US"/>
              </w:rPr>
              <w:br/>
              <w:t>i odprowadzane do szczelnej studni rewizyjnej umieszczonej na środku odwodnienia liniowego, ustawionej na kolektorze kanalizacji technologicznej, którym są odprowadzane do 2 szczelnych przepływowych podziemnych zbiorników retencyjnych a następnie przelewem do szczelnego, wyłożonego geomembraną ziemnego zbiornika otwartego retencyjnego o pojemności V = 200 m</w:t>
            </w:r>
            <w:r w:rsidRPr="00EA271C">
              <w:rPr>
                <w:rFonts w:ascii="Franklin Gothic Book" w:eastAsia="Calibri" w:hAnsi="Franklin Gothic Book" w:cs="Arial"/>
                <w:sz w:val="20"/>
                <w:szCs w:val="20"/>
                <w:vertAlign w:val="superscript"/>
                <w:lang w:eastAsia="en-US"/>
              </w:rPr>
              <w:t>3</w:t>
            </w:r>
            <w:r w:rsidRPr="00EA271C">
              <w:rPr>
                <w:rFonts w:ascii="Franklin Gothic Book" w:eastAsia="Calibri" w:hAnsi="Franklin Gothic Book" w:cs="Arial"/>
                <w:sz w:val="20"/>
                <w:szCs w:val="20"/>
                <w:lang w:eastAsia="en-US"/>
              </w:rPr>
              <w:t xml:space="preserve"> (Zb. 2). </w:t>
            </w:r>
          </w:p>
          <w:p w14:paraId="38E91CA2" w14:textId="77777777" w:rsidR="00EA271C" w:rsidRPr="00EA271C" w:rsidRDefault="00EA271C">
            <w:pPr>
              <w:numPr>
                <w:ilvl w:val="0"/>
                <w:numId w:val="120"/>
              </w:numPr>
              <w:ind w:left="139" w:hanging="154"/>
              <w:rPr>
                <w:rFonts w:ascii="Franklin Gothic Book" w:eastAsia="Calibri" w:hAnsi="Franklin Gothic Book" w:cs="Arial"/>
                <w:sz w:val="20"/>
                <w:szCs w:val="20"/>
                <w:lang w:eastAsia="en-US"/>
              </w:rPr>
            </w:pPr>
            <w:r w:rsidRPr="00EA271C">
              <w:rPr>
                <w:rFonts w:ascii="Franklin Gothic Book" w:eastAsia="Calibri" w:hAnsi="Franklin Gothic Book" w:cs="Arial"/>
                <w:b/>
                <w:sz w:val="20"/>
                <w:szCs w:val="20"/>
                <w:lang w:eastAsia="en-US"/>
              </w:rPr>
              <w:t>Brudne wody opadowe</w:t>
            </w:r>
            <w:r w:rsidRPr="00EA271C">
              <w:rPr>
                <w:rFonts w:ascii="Franklin Gothic Book" w:eastAsia="Calibri" w:hAnsi="Franklin Gothic Book" w:cs="Arial"/>
                <w:sz w:val="20"/>
                <w:szCs w:val="20"/>
                <w:lang w:eastAsia="en-US"/>
              </w:rPr>
              <w:t xml:space="preserve"> z powierzchni komunikacyjnych, powierzchni dróg, placów postojowych, chodników, powierzchni do mycia pojazdów i maszyn odprowadzane są  poprzez 2 łapacze piasku, błota, tłuszczów </w:t>
            </w:r>
            <w:r w:rsidRPr="00EA271C">
              <w:rPr>
                <w:rFonts w:ascii="Franklin Gothic Book" w:eastAsia="Calibri" w:hAnsi="Franklin Gothic Book" w:cs="Arial"/>
                <w:sz w:val="20"/>
                <w:szCs w:val="20"/>
                <w:lang w:eastAsia="en-US"/>
              </w:rPr>
              <w:br/>
              <w:t xml:space="preserve">i olejów oraz separator </w:t>
            </w:r>
            <w:proofErr w:type="spellStart"/>
            <w:r w:rsidRPr="00EA271C">
              <w:rPr>
                <w:rFonts w:ascii="Franklin Gothic Book" w:eastAsia="Calibri" w:hAnsi="Franklin Gothic Book" w:cs="Arial"/>
                <w:sz w:val="20"/>
                <w:szCs w:val="20"/>
                <w:lang w:eastAsia="en-US"/>
              </w:rPr>
              <w:t>koalescencyjny</w:t>
            </w:r>
            <w:proofErr w:type="spellEnd"/>
            <w:r w:rsidRPr="00EA271C">
              <w:rPr>
                <w:rFonts w:ascii="Franklin Gothic Book" w:eastAsia="Calibri" w:hAnsi="Franklin Gothic Book" w:cs="Arial"/>
                <w:sz w:val="20"/>
                <w:szCs w:val="20"/>
                <w:lang w:eastAsia="en-US"/>
              </w:rPr>
              <w:t xml:space="preserve"> zintegrowany z osadnikiem PSK V Koala II typ 10/2500 celem podczyszczenia do  przepływowego podpoziomowego zbiornika retencyjnego z funkcją ppoż. o kubaturze  227,6 m</w:t>
            </w:r>
            <w:r w:rsidRPr="00EA271C">
              <w:rPr>
                <w:rFonts w:ascii="Franklin Gothic Book" w:eastAsia="Calibri" w:hAnsi="Franklin Gothic Book" w:cs="Arial"/>
                <w:sz w:val="20"/>
                <w:szCs w:val="20"/>
                <w:vertAlign w:val="superscript"/>
                <w:lang w:eastAsia="en-US"/>
              </w:rPr>
              <w:t>3</w:t>
            </w:r>
            <w:r w:rsidRPr="00EA271C">
              <w:rPr>
                <w:rFonts w:ascii="Franklin Gothic Book" w:eastAsia="Calibri" w:hAnsi="Franklin Gothic Book" w:cs="Arial"/>
                <w:sz w:val="20"/>
                <w:szCs w:val="20"/>
                <w:lang w:eastAsia="en-US"/>
              </w:rPr>
              <w:t>.</w:t>
            </w:r>
          </w:p>
          <w:p w14:paraId="61FC3683" w14:textId="77777777" w:rsidR="00EA271C" w:rsidRPr="00EA271C" w:rsidRDefault="00EA271C">
            <w:pPr>
              <w:numPr>
                <w:ilvl w:val="0"/>
                <w:numId w:val="120"/>
              </w:numPr>
              <w:ind w:left="139" w:hanging="154"/>
              <w:rPr>
                <w:rFonts w:ascii="Franklin Gothic Book" w:hAnsi="Franklin Gothic Book" w:cs="Arial"/>
                <w:sz w:val="20"/>
                <w:szCs w:val="20"/>
              </w:rPr>
            </w:pPr>
            <w:r w:rsidRPr="00EA271C">
              <w:rPr>
                <w:rFonts w:ascii="Franklin Gothic Book" w:eastAsia="Calibri" w:hAnsi="Franklin Gothic Book" w:cs="Arial"/>
                <w:b/>
                <w:sz w:val="20"/>
                <w:szCs w:val="20"/>
                <w:lang w:eastAsia="en-US"/>
              </w:rPr>
              <w:lastRenderedPageBreak/>
              <w:t>Wody opadowe z dachów hal, placów manewrowych i dróg wewnętrznych</w:t>
            </w:r>
            <w:r w:rsidRPr="00EA271C">
              <w:rPr>
                <w:rFonts w:ascii="Franklin Gothic Book" w:eastAsia="Calibri" w:hAnsi="Franklin Gothic Book" w:cs="Arial"/>
                <w:sz w:val="20"/>
                <w:szCs w:val="20"/>
                <w:lang w:eastAsia="en-US"/>
              </w:rPr>
              <w:t xml:space="preserve"> kierowane są  poprzez separator ropopochodnych wraz z osadnikiem </w:t>
            </w:r>
            <w:r w:rsidRPr="00EA271C">
              <w:rPr>
                <w:rFonts w:ascii="Franklin Gothic Book" w:eastAsia="Calibri" w:hAnsi="Franklin Gothic Book" w:cs="Arial"/>
                <w:sz w:val="20"/>
                <w:szCs w:val="20"/>
                <w:lang w:eastAsia="en-US"/>
              </w:rPr>
              <w:br/>
              <w:t xml:space="preserve">a następnie bezpośrednio </w:t>
            </w:r>
            <w:r w:rsidRPr="00EA271C">
              <w:rPr>
                <w:rFonts w:ascii="Franklin Gothic Book" w:hAnsi="Franklin Gothic Book" w:cs="Arial"/>
                <w:sz w:val="20"/>
                <w:szCs w:val="20"/>
              </w:rPr>
              <w:t xml:space="preserve">do zbiornika </w:t>
            </w:r>
            <w:r w:rsidRPr="00EA271C">
              <w:rPr>
                <w:rFonts w:ascii="Franklin Gothic Book" w:hAnsi="Franklin Gothic Book" w:cs="Arial"/>
                <w:sz w:val="20"/>
                <w:szCs w:val="20"/>
              </w:rPr>
              <w:br/>
              <w:t>p-</w:t>
            </w:r>
            <w:proofErr w:type="spellStart"/>
            <w:r w:rsidRPr="00EA271C">
              <w:rPr>
                <w:rFonts w:ascii="Franklin Gothic Book" w:hAnsi="Franklin Gothic Book" w:cs="Arial"/>
                <w:sz w:val="20"/>
                <w:szCs w:val="20"/>
              </w:rPr>
              <w:t>poż</w:t>
            </w:r>
            <w:proofErr w:type="spellEnd"/>
            <w:r w:rsidRPr="00EA271C">
              <w:rPr>
                <w:rFonts w:ascii="Franklin Gothic Book" w:hAnsi="Franklin Gothic Book" w:cs="Arial"/>
                <w:sz w:val="20"/>
                <w:szCs w:val="20"/>
              </w:rPr>
              <w:t>. o poj. V = 227,6 m</w:t>
            </w:r>
            <w:r w:rsidRPr="00EA271C">
              <w:rPr>
                <w:rFonts w:ascii="Franklin Gothic Book" w:hAnsi="Franklin Gothic Book" w:cs="Arial"/>
                <w:sz w:val="20"/>
                <w:szCs w:val="20"/>
                <w:vertAlign w:val="superscript"/>
              </w:rPr>
              <w:t>3</w:t>
            </w:r>
            <w:r w:rsidRPr="00EA271C">
              <w:rPr>
                <w:rFonts w:ascii="Franklin Gothic Book" w:hAnsi="Franklin Gothic Book" w:cs="Arial"/>
                <w:sz w:val="20"/>
                <w:szCs w:val="20"/>
              </w:rPr>
              <w:t xml:space="preserve"> (Zb.1).</w:t>
            </w:r>
          </w:p>
          <w:p w14:paraId="23C41A41" w14:textId="77777777" w:rsidR="00EA271C" w:rsidRPr="00EA271C" w:rsidRDefault="00EA271C" w:rsidP="00EA271C">
            <w:pPr>
              <w:ind w:left="-14"/>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Nadmiar  ścieków  pochodzących z terenu instalacji mechaniczno-biologicznego przetwarzania odpadów komunalnych (MBP) będzie wywożony na oczyszczalnię ścieków (wywóz partiami),  na podstawie zgody właściciela urządzeń kanalizacyjnych na przyjęcie ścieków przemysłowych, zawierających substancje szczególnie szkodliwe dla środowiska wodnego </w:t>
            </w:r>
            <w:r w:rsidRPr="00EA271C">
              <w:rPr>
                <w:rFonts w:ascii="Franklin Gothic Book" w:eastAsia="Calibri" w:hAnsi="Franklin Gothic Book" w:cs="Arial"/>
                <w:sz w:val="20"/>
                <w:szCs w:val="20"/>
                <w:lang w:eastAsia="en-US"/>
              </w:rPr>
              <w:br/>
              <w:t xml:space="preserve">i pozwolenia wodno – prawnego. </w:t>
            </w:r>
          </w:p>
          <w:p w14:paraId="35300136"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Ilość wywożonych ścieków jest ustalana na podstawie pojemności beczkowozów. Prowadzony jest rejestr ilości wywożonych odcieków. </w:t>
            </w:r>
          </w:p>
          <w:p w14:paraId="0DAB470B"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Prowadzony jest monitoring stężeń zanieczyszczeń w ściekach wprowadzanych do urządzeń kanalizacyjnych (wywożonych na oczyszczalnię. </w:t>
            </w:r>
            <w:r w:rsidRPr="00EA271C">
              <w:rPr>
                <w:rFonts w:ascii="Franklin Gothic Book" w:eastAsia="Calibri" w:hAnsi="Franklin Gothic Book"/>
                <w:sz w:val="20"/>
                <w:szCs w:val="20"/>
                <w:lang w:eastAsia="en-US"/>
              </w:rPr>
              <w:t xml:space="preserve">Zdiagnozowane zostały cechy charakterystyczne wytwarzanych ścieków (BAT 3.ii. Konkluzji). </w:t>
            </w:r>
            <w:r w:rsidRPr="00EA271C">
              <w:rPr>
                <w:rFonts w:ascii="Franklin Gothic Book" w:eastAsia="Calibri" w:hAnsi="Franklin Gothic Book" w:cs="Arial"/>
                <w:sz w:val="20"/>
                <w:szCs w:val="20"/>
                <w:lang w:eastAsia="en-US"/>
              </w:rPr>
              <w:t>Zakres prowadzonego monitoringu zostanie dostosowany do wymogów Konkluzji BAT 7.</w:t>
            </w:r>
          </w:p>
        </w:tc>
      </w:tr>
      <w:tr w:rsidR="00EA271C" w:rsidRPr="00EA271C" w14:paraId="197826C6" w14:textId="77777777" w:rsidTr="009258FF">
        <w:tc>
          <w:tcPr>
            <w:tcW w:w="503" w:type="dxa"/>
            <w:shd w:val="clear" w:color="auto" w:fill="auto"/>
            <w:vAlign w:val="center"/>
          </w:tcPr>
          <w:p w14:paraId="37519490"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25.</w:t>
            </w:r>
          </w:p>
        </w:tc>
        <w:tc>
          <w:tcPr>
            <w:tcW w:w="5565" w:type="dxa"/>
            <w:gridSpan w:val="3"/>
            <w:shd w:val="clear" w:color="auto" w:fill="auto"/>
            <w:vAlign w:val="center"/>
          </w:tcPr>
          <w:p w14:paraId="4FBD27F6" w14:textId="77777777" w:rsidR="00EA271C" w:rsidRPr="00EA271C" w:rsidRDefault="00EA271C" w:rsidP="00EA271C">
            <w:pPr>
              <w:tabs>
                <w:tab w:val="left" w:pos="285"/>
              </w:tabs>
              <w:ind w:right="40"/>
              <w:rPr>
                <w:rFonts w:ascii="Franklin Gothic Book" w:hAnsi="Franklin Gothic Book" w:cs="Arial"/>
                <w:b/>
                <w:i/>
                <w:iCs/>
                <w:sz w:val="20"/>
                <w:szCs w:val="20"/>
              </w:rPr>
            </w:pPr>
            <w:r w:rsidRPr="00EA271C">
              <w:rPr>
                <w:rFonts w:ascii="Franklin Gothic Book" w:hAnsi="Franklin Gothic Book"/>
                <w:b/>
                <w:i/>
                <w:iCs/>
                <w:sz w:val="20"/>
                <w:szCs w:val="20"/>
              </w:rPr>
              <w:t xml:space="preserve">Bat 3.3. </w:t>
            </w:r>
            <w:r w:rsidRPr="00EA271C">
              <w:rPr>
                <w:rFonts w:ascii="Franklin Gothic Book" w:hAnsi="Franklin Gothic Book" w:cs="Arial"/>
                <w:bCs/>
                <w:i/>
                <w:iCs/>
                <w:sz w:val="20"/>
                <w:szCs w:val="20"/>
              </w:rPr>
              <w:t>Informacje na temat cech charakterystycznych strumieni gazów odlotowych, takie jak:</w:t>
            </w:r>
          </w:p>
          <w:p w14:paraId="26B2E56E" w14:textId="77777777" w:rsidR="00EA271C" w:rsidRPr="00EA271C" w:rsidRDefault="00EA271C">
            <w:pPr>
              <w:numPr>
                <w:ilvl w:val="0"/>
                <w:numId w:val="97"/>
              </w:numPr>
              <w:ind w:left="289" w:hanging="266"/>
              <w:contextualSpacing/>
              <w:jc w:val="left"/>
              <w:rPr>
                <w:rFonts w:ascii="Franklin Gothic Book" w:eastAsia="Calibri" w:hAnsi="Franklin Gothic Book"/>
                <w:i/>
                <w:iCs/>
                <w:sz w:val="20"/>
                <w:szCs w:val="20"/>
                <w:lang w:eastAsia="en-US"/>
              </w:rPr>
            </w:pPr>
            <w:r w:rsidRPr="00EA271C">
              <w:rPr>
                <w:rFonts w:ascii="Franklin Gothic Book" w:eastAsia="Calibri" w:hAnsi="Franklin Gothic Book"/>
                <w:i/>
                <w:iCs/>
                <w:sz w:val="20"/>
                <w:szCs w:val="20"/>
                <w:lang w:eastAsia="en-US"/>
              </w:rPr>
              <w:t>wartości średnie i zmienność przepływu oraz temperatury</w:t>
            </w:r>
          </w:p>
          <w:p w14:paraId="3818775E" w14:textId="77777777" w:rsidR="00EA271C" w:rsidRPr="00EA271C" w:rsidRDefault="00EA271C">
            <w:pPr>
              <w:numPr>
                <w:ilvl w:val="0"/>
                <w:numId w:val="97"/>
              </w:numPr>
              <w:ind w:left="289" w:hanging="266"/>
              <w:contextualSpacing/>
              <w:jc w:val="left"/>
              <w:rPr>
                <w:rFonts w:ascii="Franklin Gothic Book" w:eastAsia="Calibri" w:hAnsi="Franklin Gothic Book"/>
                <w:i/>
                <w:iCs/>
                <w:sz w:val="20"/>
                <w:szCs w:val="20"/>
                <w:lang w:eastAsia="en-US"/>
              </w:rPr>
            </w:pPr>
            <w:r w:rsidRPr="00EA271C">
              <w:rPr>
                <w:rFonts w:ascii="Franklin Gothic Book" w:eastAsia="Calibri" w:hAnsi="Franklin Gothic Book"/>
                <w:i/>
                <w:iCs/>
                <w:sz w:val="20"/>
                <w:szCs w:val="20"/>
                <w:lang w:eastAsia="en-US"/>
              </w:rPr>
              <w:t>średnie stężenie i wartości ładunków danych substancji i ich zmienność (np. związków organicznych, TZO, takich jak PCB)</w:t>
            </w:r>
          </w:p>
          <w:p w14:paraId="1DA812CA" w14:textId="77777777" w:rsidR="00EA271C" w:rsidRPr="00EA271C" w:rsidRDefault="00EA271C">
            <w:pPr>
              <w:numPr>
                <w:ilvl w:val="0"/>
                <w:numId w:val="97"/>
              </w:numPr>
              <w:ind w:left="289" w:hanging="266"/>
              <w:contextualSpacing/>
              <w:jc w:val="left"/>
              <w:rPr>
                <w:rFonts w:ascii="Franklin Gothic Book" w:eastAsia="Calibri" w:hAnsi="Franklin Gothic Book"/>
                <w:i/>
                <w:iCs/>
                <w:sz w:val="20"/>
                <w:szCs w:val="20"/>
                <w:lang w:eastAsia="en-US"/>
              </w:rPr>
            </w:pPr>
            <w:r w:rsidRPr="00EA271C">
              <w:rPr>
                <w:rFonts w:ascii="Franklin Gothic Book" w:eastAsia="Calibri" w:hAnsi="Franklin Gothic Book"/>
                <w:i/>
                <w:iCs/>
                <w:sz w:val="20"/>
                <w:szCs w:val="20"/>
                <w:lang w:eastAsia="en-US"/>
              </w:rPr>
              <w:t>palność, górna i dolna granica palności, reaktywność</w:t>
            </w:r>
          </w:p>
          <w:p w14:paraId="53E5875A" w14:textId="77777777" w:rsidR="00EA271C" w:rsidRPr="00EA271C" w:rsidRDefault="00EA271C">
            <w:pPr>
              <w:numPr>
                <w:ilvl w:val="0"/>
                <w:numId w:val="97"/>
              </w:numPr>
              <w:ind w:left="289" w:hanging="266"/>
              <w:contextualSpacing/>
              <w:jc w:val="left"/>
              <w:rPr>
                <w:rFonts w:ascii="Franklin Gothic Book" w:eastAsia="Calibri" w:hAnsi="Franklin Gothic Book"/>
                <w:i/>
                <w:iCs/>
                <w:sz w:val="20"/>
                <w:szCs w:val="20"/>
                <w:lang w:eastAsia="en-US"/>
              </w:rPr>
            </w:pPr>
            <w:r w:rsidRPr="00EA271C">
              <w:rPr>
                <w:rFonts w:ascii="Franklin Gothic Book" w:eastAsia="Calibri" w:hAnsi="Franklin Gothic Book"/>
                <w:i/>
                <w:iCs/>
                <w:sz w:val="20"/>
                <w:szCs w:val="20"/>
                <w:lang w:eastAsia="en-US"/>
              </w:rPr>
              <w:t>obecność innych substancji mogących wpływać na układ oczyszczania gazu odlotowego lub bezpieczeństwo zespołu urządzeń (np. tlenu, azotu, pary wodnej, pyłu).</w:t>
            </w:r>
          </w:p>
          <w:p w14:paraId="27867BD6" w14:textId="77777777" w:rsidR="00EA271C" w:rsidRPr="00EA271C" w:rsidRDefault="00EA271C" w:rsidP="00EA271C">
            <w:pPr>
              <w:rPr>
                <w:rFonts w:ascii="Franklin Gothic Book" w:hAnsi="Franklin Gothic Book"/>
                <w:b/>
                <w:i/>
                <w:iCs/>
                <w:sz w:val="20"/>
                <w:szCs w:val="20"/>
              </w:rPr>
            </w:pPr>
          </w:p>
        </w:tc>
        <w:tc>
          <w:tcPr>
            <w:tcW w:w="3992" w:type="dxa"/>
            <w:shd w:val="clear" w:color="auto" w:fill="auto"/>
            <w:vAlign w:val="center"/>
          </w:tcPr>
          <w:p w14:paraId="6D49890C" w14:textId="77777777" w:rsidR="00EA271C" w:rsidRPr="00EA271C" w:rsidRDefault="00EA271C" w:rsidP="00EA271C">
            <w:pPr>
              <w:rPr>
                <w:rFonts w:ascii="Franklin Gothic Book" w:hAnsi="Franklin Gothic Book"/>
                <w:b/>
                <w:i/>
                <w:iCs/>
                <w:sz w:val="20"/>
                <w:szCs w:val="20"/>
              </w:rPr>
            </w:pPr>
            <w:r w:rsidRPr="00EA271C">
              <w:rPr>
                <w:rFonts w:ascii="Franklin Gothic Book" w:hAnsi="Franklin Gothic Book"/>
                <w:b/>
                <w:i/>
                <w:iCs/>
                <w:sz w:val="20"/>
                <w:szCs w:val="20"/>
              </w:rPr>
              <w:t xml:space="preserve">Wykaz strumieni emisji do powietrza </w:t>
            </w:r>
            <w:r w:rsidRPr="00EA271C">
              <w:rPr>
                <w:rFonts w:ascii="Franklin Gothic Book" w:hAnsi="Franklin Gothic Book"/>
                <w:b/>
                <w:i/>
                <w:iCs/>
                <w:sz w:val="20"/>
                <w:szCs w:val="20"/>
              </w:rPr>
              <w:br/>
              <w:t xml:space="preserve">z procesu mechaniczno – biologicznego przetwarzania odpadów: </w:t>
            </w:r>
            <w:r w:rsidRPr="00EA271C">
              <w:rPr>
                <w:rFonts w:ascii="Franklin Gothic Book" w:hAnsi="Franklin Gothic Book"/>
                <w:b/>
                <w:bCs/>
                <w:sz w:val="20"/>
                <w:szCs w:val="20"/>
              </w:rPr>
              <w:t>oraz z procesu mechanicznego przetwarzania odpadów kalorycznych.</w:t>
            </w:r>
          </w:p>
          <w:p w14:paraId="391B7610" w14:textId="77777777" w:rsidR="00EA271C" w:rsidRPr="00EA271C" w:rsidRDefault="00EA271C">
            <w:pPr>
              <w:numPr>
                <w:ilvl w:val="0"/>
                <w:numId w:val="116"/>
              </w:numPr>
              <w:ind w:left="180" w:hanging="224"/>
              <w:contextualSpacing/>
              <w:jc w:val="left"/>
              <w:rPr>
                <w:rFonts w:ascii="Franklin Gothic Book" w:eastAsia="Calibri" w:hAnsi="Franklin Gothic Book"/>
                <w:b/>
                <w:bCs/>
                <w:sz w:val="20"/>
                <w:szCs w:val="20"/>
                <w:lang w:eastAsia="en-US"/>
              </w:rPr>
            </w:pPr>
            <w:r w:rsidRPr="00EA271C">
              <w:rPr>
                <w:rFonts w:ascii="Franklin Gothic Book" w:eastAsia="Calibri" w:hAnsi="Franklin Gothic Book"/>
                <w:b/>
                <w:bCs/>
                <w:sz w:val="20"/>
                <w:szCs w:val="20"/>
                <w:lang w:eastAsia="en-US"/>
              </w:rPr>
              <w:t xml:space="preserve">Emisja z hali sortowniczej - </w:t>
            </w:r>
            <w:r w:rsidRPr="00EA271C">
              <w:rPr>
                <w:rFonts w:ascii="Franklin Gothic Book" w:eastAsia="Calibri" w:hAnsi="Franklin Gothic Book" w:cs="Arial"/>
                <w:b/>
                <w:bCs/>
                <w:sz w:val="20"/>
                <w:szCs w:val="20"/>
                <w:lang w:eastAsia="en-US"/>
              </w:rPr>
              <w:t xml:space="preserve"> emisja </w:t>
            </w:r>
            <w:r w:rsidRPr="00EA271C">
              <w:rPr>
                <w:rFonts w:ascii="Franklin Gothic Book" w:eastAsia="Calibri" w:hAnsi="Franklin Gothic Book" w:cs="Arial"/>
                <w:b/>
                <w:bCs/>
                <w:sz w:val="20"/>
                <w:szCs w:val="20"/>
                <w:lang w:eastAsia="en-US"/>
              </w:rPr>
              <w:br/>
              <w:t>z procesu sortowania odpadów:</w:t>
            </w:r>
          </w:p>
          <w:p w14:paraId="6D8D2272" w14:textId="77777777" w:rsidR="00EA271C" w:rsidRPr="00EA271C" w:rsidRDefault="00EA271C" w:rsidP="00EA271C">
            <w:pPr>
              <w:ind w:left="97"/>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Do dnia 17 sierpnia 2022 r. z węzła do mechanicznego i ręcznego przetwarzania odpadów – wszystkich etapów procesu mechanicznego i ręcznego przetwarzania odpadów (miejsc rozładunku odpadów, miejsc magazynowania odpadów </w:t>
            </w:r>
            <w:r w:rsidRPr="00EA271C">
              <w:rPr>
                <w:rFonts w:ascii="Franklin Gothic Book" w:eastAsia="Calibri" w:hAnsi="Franklin Gothic Book" w:cs="Arial"/>
                <w:sz w:val="20"/>
                <w:szCs w:val="20"/>
                <w:lang w:eastAsia="en-US"/>
              </w:rPr>
              <w:br/>
              <w:t xml:space="preserve">i sortowania) – gazy odlotowe ujmowane będą i odprowadzane poprzez system instalacji wentylacji mechanicznej wyciągowej działającej na zasadzie podciśnienia na  </w:t>
            </w:r>
            <w:proofErr w:type="spellStart"/>
            <w:r w:rsidRPr="00EA271C">
              <w:rPr>
                <w:rFonts w:ascii="Franklin Gothic Book" w:eastAsia="Calibri" w:hAnsi="Franklin Gothic Book" w:cs="Arial"/>
                <w:sz w:val="20"/>
                <w:szCs w:val="20"/>
                <w:lang w:eastAsia="en-US"/>
              </w:rPr>
              <w:t>biofiltry</w:t>
            </w:r>
            <w:proofErr w:type="spellEnd"/>
            <w:r w:rsidRPr="00EA271C">
              <w:rPr>
                <w:rFonts w:ascii="Franklin Gothic Book" w:eastAsia="Calibri" w:hAnsi="Franklin Gothic Book" w:cs="Arial"/>
                <w:sz w:val="20"/>
                <w:szCs w:val="20"/>
                <w:lang w:eastAsia="en-US"/>
              </w:rPr>
              <w:t xml:space="preserve"> typu zamkniętego wyposażone w króćce pomiarowe </w:t>
            </w:r>
            <w:r w:rsidRPr="00EA271C">
              <w:rPr>
                <w:rFonts w:ascii="Franklin Gothic Book" w:eastAsia="Calibri" w:hAnsi="Franklin Gothic Book" w:cs="Arial"/>
                <w:sz w:val="20"/>
                <w:szCs w:val="20"/>
                <w:lang w:eastAsia="en-US"/>
              </w:rPr>
              <w:br/>
              <w:t xml:space="preserve">(2 szt. emitory </w:t>
            </w:r>
            <w:proofErr w:type="spellStart"/>
            <w:r w:rsidRPr="00EA271C">
              <w:rPr>
                <w:rFonts w:ascii="Franklin Gothic Book" w:eastAsia="Calibri" w:hAnsi="Franklin Gothic Book" w:cs="Arial"/>
                <w:sz w:val="20"/>
                <w:szCs w:val="20"/>
                <w:lang w:eastAsia="en-US"/>
              </w:rPr>
              <w:t>ozn</w:t>
            </w:r>
            <w:proofErr w:type="spellEnd"/>
            <w:r w:rsidRPr="00EA271C">
              <w:rPr>
                <w:rFonts w:ascii="Franklin Gothic Book" w:eastAsia="Calibri" w:hAnsi="Franklin Gothic Book" w:cs="Arial"/>
                <w:sz w:val="20"/>
                <w:szCs w:val="20"/>
                <w:lang w:eastAsia="en-US"/>
              </w:rPr>
              <w:t xml:space="preserve">. EB1 i EB2). </w:t>
            </w:r>
          </w:p>
          <w:p w14:paraId="5A6F5910" w14:textId="77777777" w:rsidR="00EA271C" w:rsidRPr="00EA271C" w:rsidRDefault="00EA271C" w:rsidP="00EA271C">
            <w:pPr>
              <w:rPr>
                <w:rFonts w:ascii="Franklin Gothic Book" w:eastAsia="Calibri" w:hAnsi="Franklin Gothic Book"/>
                <w:sz w:val="20"/>
                <w:szCs w:val="20"/>
                <w:lang w:eastAsia="en-US"/>
              </w:rPr>
            </w:pPr>
            <w:r w:rsidRPr="00EA271C">
              <w:rPr>
                <w:rFonts w:ascii="Franklin Gothic Book" w:eastAsia="Calibri" w:hAnsi="Franklin Gothic Book"/>
                <w:b/>
                <w:bCs/>
                <w:sz w:val="20"/>
                <w:szCs w:val="20"/>
                <w:lang w:eastAsia="en-US"/>
              </w:rPr>
              <w:t>Od dnia 18 sierpnia 2022 r</w:t>
            </w:r>
            <w:r w:rsidRPr="00EA271C">
              <w:rPr>
                <w:rFonts w:ascii="Franklin Gothic Book" w:eastAsia="Calibri" w:hAnsi="Franklin Gothic Book"/>
                <w:sz w:val="20"/>
                <w:szCs w:val="20"/>
                <w:lang w:eastAsia="en-US"/>
              </w:rPr>
              <w:t xml:space="preserve">. gazy odlotowe ujmowane będą i odprowadzane poprzez instalację wentylacji mechanicznej (montaż </w:t>
            </w:r>
            <w:r w:rsidRPr="00EA271C">
              <w:rPr>
                <w:rFonts w:ascii="Franklin Gothic Book" w:eastAsia="Calibri" w:hAnsi="Franklin Gothic Book"/>
                <w:sz w:val="20"/>
                <w:szCs w:val="20"/>
                <w:lang w:eastAsia="en-US"/>
              </w:rPr>
              <w:br/>
              <w:t>3 wentylatorów wywiewnych o wydajności ok 90 000 m</w:t>
            </w:r>
            <w:r w:rsidRPr="00EA271C">
              <w:rPr>
                <w:rFonts w:ascii="Franklin Gothic Book" w:eastAsia="Calibri" w:hAnsi="Franklin Gothic Book"/>
                <w:sz w:val="20"/>
                <w:szCs w:val="20"/>
                <w:vertAlign w:val="superscript"/>
                <w:lang w:eastAsia="en-US"/>
              </w:rPr>
              <w:t>3</w:t>
            </w:r>
            <w:r w:rsidRPr="00EA271C">
              <w:rPr>
                <w:rFonts w:ascii="Franklin Gothic Book" w:eastAsia="Calibri" w:hAnsi="Franklin Gothic Book"/>
                <w:sz w:val="20"/>
                <w:szCs w:val="20"/>
                <w:lang w:eastAsia="en-US"/>
              </w:rPr>
              <w:t xml:space="preserve">/h) z zainstalowanym filtrem tkaninowym na </w:t>
            </w:r>
            <w:proofErr w:type="spellStart"/>
            <w:r w:rsidRPr="00EA271C">
              <w:rPr>
                <w:rFonts w:ascii="Franklin Gothic Book" w:eastAsia="Calibri" w:hAnsi="Franklin Gothic Book"/>
                <w:sz w:val="20"/>
                <w:szCs w:val="20"/>
                <w:lang w:eastAsia="en-US"/>
              </w:rPr>
              <w:t>biofiltry</w:t>
            </w:r>
            <w:proofErr w:type="spellEnd"/>
            <w:r w:rsidRPr="00EA271C">
              <w:rPr>
                <w:rFonts w:ascii="Franklin Gothic Book" w:eastAsia="Calibri" w:hAnsi="Franklin Gothic Book"/>
                <w:sz w:val="20"/>
                <w:szCs w:val="20"/>
                <w:lang w:eastAsia="en-US"/>
              </w:rPr>
              <w:t xml:space="preserve"> B1 i B2 </w:t>
            </w:r>
            <w:r w:rsidRPr="00EA271C">
              <w:rPr>
                <w:rFonts w:ascii="Franklin Gothic Book" w:eastAsia="Calibri" w:hAnsi="Franklin Gothic Book"/>
                <w:sz w:val="20"/>
                <w:szCs w:val="20"/>
                <w:lang w:eastAsia="en-US"/>
              </w:rPr>
              <w:br/>
              <w:t xml:space="preserve">o skuteczności redukcji zanieczyszczeń na poziomie ok. 90 %, celem podczyszczenia </w:t>
            </w:r>
            <w:r w:rsidRPr="00EA271C">
              <w:rPr>
                <w:rFonts w:ascii="Franklin Gothic Book" w:eastAsia="Calibri" w:hAnsi="Franklin Gothic Book"/>
                <w:sz w:val="20"/>
                <w:szCs w:val="20"/>
                <w:lang w:eastAsia="en-US"/>
              </w:rPr>
              <w:br/>
              <w:t xml:space="preserve">i kolejno emitorami EB1 oraz EB2 odprowadzane do powietrza atmosferycznego.  </w:t>
            </w:r>
          </w:p>
          <w:p w14:paraId="7CB89925" w14:textId="77777777" w:rsidR="00EA271C" w:rsidRPr="00EA271C" w:rsidRDefault="00EA271C">
            <w:pPr>
              <w:numPr>
                <w:ilvl w:val="0"/>
                <w:numId w:val="121"/>
              </w:numPr>
              <w:ind w:left="167" w:hanging="224"/>
              <w:rPr>
                <w:rFonts w:ascii="Franklin Gothic Book" w:eastAsia="Calibri" w:hAnsi="Franklin Gothic Book" w:cs="Arial"/>
                <w:b/>
                <w:bCs/>
                <w:sz w:val="20"/>
                <w:szCs w:val="20"/>
                <w:lang w:eastAsia="en-US"/>
              </w:rPr>
            </w:pPr>
            <w:r w:rsidRPr="00EA271C">
              <w:rPr>
                <w:rFonts w:ascii="Franklin Gothic Book" w:eastAsia="Calibri" w:hAnsi="Franklin Gothic Book"/>
                <w:b/>
                <w:bCs/>
                <w:sz w:val="20"/>
                <w:szCs w:val="20"/>
                <w:lang w:eastAsia="en-US"/>
              </w:rPr>
              <w:lastRenderedPageBreak/>
              <w:t xml:space="preserve">Emisja z procesu technologicznego zachodzącego w bioreaktorach (biostabilizacja tlenowa w procesie MBP </w:t>
            </w:r>
            <w:r w:rsidRPr="00EA271C">
              <w:rPr>
                <w:rFonts w:ascii="Franklin Gothic Book" w:eastAsia="Calibri" w:hAnsi="Franklin Gothic Book"/>
                <w:b/>
                <w:bCs/>
                <w:sz w:val="20"/>
                <w:szCs w:val="20"/>
                <w:lang w:eastAsia="en-US"/>
              </w:rPr>
              <w:br/>
              <w:t>i</w:t>
            </w:r>
            <w:r w:rsidRPr="00EA271C">
              <w:rPr>
                <w:rFonts w:ascii="Franklin Gothic Book" w:eastAsia="Calibri" w:hAnsi="Franklin Gothic Book" w:cs="Arial"/>
                <w:b/>
                <w:bCs/>
                <w:sz w:val="20"/>
                <w:szCs w:val="20"/>
                <w:lang w:eastAsia="en-US"/>
              </w:rPr>
              <w:t xml:space="preserve"> kompostowanie odpadów zielonych):</w:t>
            </w:r>
          </w:p>
          <w:p w14:paraId="50D81494" w14:textId="77777777" w:rsidR="00EA271C" w:rsidRPr="00EA271C" w:rsidRDefault="00EA271C">
            <w:pPr>
              <w:numPr>
                <w:ilvl w:val="0"/>
                <w:numId w:val="121"/>
              </w:numPr>
              <w:ind w:left="167" w:hanging="224"/>
              <w:rPr>
                <w:rFonts w:ascii="Franklin Gothic Book" w:eastAsia="Calibri" w:hAnsi="Franklin Gothic Book" w:cs="Arial"/>
                <w:b/>
                <w:bCs/>
                <w:i/>
                <w:iCs/>
                <w:sz w:val="20"/>
                <w:szCs w:val="20"/>
                <w:lang w:eastAsia="en-US"/>
              </w:rPr>
            </w:pPr>
            <w:r w:rsidRPr="00EA271C">
              <w:rPr>
                <w:rFonts w:ascii="Franklin Gothic Book" w:eastAsia="Calibri" w:hAnsi="Franklin Gothic Book" w:cs="Arial"/>
                <w:sz w:val="20"/>
                <w:szCs w:val="20"/>
                <w:lang w:eastAsia="en-US"/>
              </w:rPr>
              <w:t xml:space="preserve">Powietrze procesowe wyciągane jest </w:t>
            </w:r>
            <w:r w:rsidRPr="00EA271C">
              <w:rPr>
                <w:rFonts w:ascii="Franklin Gothic Book" w:eastAsia="Calibri" w:hAnsi="Franklin Gothic Book" w:cs="Arial"/>
                <w:sz w:val="20"/>
                <w:szCs w:val="20"/>
                <w:lang w:eastAsia="en-US"/>
              </w:rPr>
              <w:br/>
              <w:t xml:space="preserve">z 12 bioreaktorów w sposób wymuszony układem wentylacyjnym ssącym wyciągowym i kierowane jest na </w:t>
            </w:r>
            <w:proofErr w:type="spellStart"/>
            <w:r w:rsidRPr="00EA271C">
              <w:rPr>
                <w:rFonts w:ascii="Franklin Gothic Book" w:eastAsia="Calibri" w:hAnsi="Franklin Gothic Book" w:cs="Arial"/>
                <w:sz w:val="20"/>
                <w:szCs w:val="20"/>
                <w:lang w:eastAsia="en-US"/>
              </w:rPr>
              <w:t>biofiltry</w:t>
            </w:r>
            <w:proofErr w:type="spellEnd"/>
            <w:r w:rsidRPr="00EA271C">
              <w:rPr>
                <w:rFonts w:ascii="Franklin Gothic Book" w:eastAsia="Calibri" w:hAnsi="Franklin Gothic Book" w:cs="Arial"/>
                <w:sz w:val="20"/>
                <w:szCs w:val="20"/>
                <w:lang w:eastAsia="en-US"/>
              </w:rPr>
              <w:t xml:space="preserve"> stacjonarne B1 i B2 (2 szt.) </w:t>
            </w:r>
            <w:r w:rsidRPr="00EA271C">
              <w:rPr>
                <w:rFonts w:ascii="Times New Roman" w:hAnsi="Times New Roman"/>
              </w:rPr>
              <w:t xml:space="preserve"> </w:t>
            </w:r>
            <w:r w:rsidRPr="00EA271C">
              <w:rPr>
                <w:rFonts w:ascii="Franklin Gothic Book" w:eastAsia="Calibri" w:hAnsi="Franklin Gothic Book" w:cs="Arial"/>
                <w:sz w:val="20"/>
                <w:szCs w:val="20"/>
                <w:lang w:eastAsia="en-US"/>
              </w:rPr>
              <w:t xml:space="preserve">wypełnione zrębkami oraz korą oddzielnie dla każdego z bloków bioreaktorów (1 </w:t>
            </w:r>
            <w:proofErr w:type="spellStart"/>
            <w:r w:rsidRPr="00EA271C">
              <w:rPr>
                <w:rFonts w:ascii="Franklin Gothic Book" w:eastAsia="Calibri" w:hAnsi="Franklin Gothic Book" w:cs="Arial"/>
                <w:sz w:val="20"/>
                <w:szCs w:val="20"/>
                <w:lang w:eastAsia="en-US"/>
              </w:rPr>
              <w:t>biofiltr</w:t>
            </w:r>
            <w:proofErr w:type="spellEnd"/>
            <w:r w:rsidRPr="00EA271C">
              <w:rPr>
                <w:rFonts w:ascii="Franklin Gothic Book" w:eastAsia="Calibri" w:hAnsi="Franklin Gothic Book" w:cs="Arial"/>
                <w:sz w:val="20"/>
                <w:szCs w:val="20"/>
                <w:lang w:eastAsia="en-US"/>
              </w:rPr>
              <w:t xml:space="preserve"> na 6 szt. bioreaktorów)  wyposażone w dwa emitory </w:t>
            </w:r>
            <w:proofErr w:type="spellStart"/>
            <w:r w:rsidRPr="00EA271C">
              <w:rPr>
                <w:rFonts w:ascii="Franklin Gothic Book" w:eastAsia="Calibri" w:hAnsi="Franklin Gothic Book" w:cs="Arial"/>
                <w:sz w:val="20"/>
                <w:szCs w:val="20"/>
                <w:lang w:eastAsia="en-US"/>
              </w:rPr>
              <w:t>ozn</w:t>
            </w:r>
            <w:proofErr w:type="spellEnd"/>
            <w:r w:rsidRPr="00EA271C">
              <w:rPr>
                <w:rFonts w:ascii="Franklin Gothic Book" w:eastAsia="Calibri" w:hAnsi="Franklin Gothic Book" w:cs="Arial"/>
                <w:sz w:val="20"/>
                <w:szCs w:val="20"/>
                <w:lang w:eastAsia="en-US"/>
              </w:rPr>
              <w:t xml:space="preserve">. EB1 i EB2. Biofiltry gwarantują oczyszczanie powietrza w min. 90% skuteczności redukcji substancji </w:t>
            </w:r>
            <w:proofErr w:type="spellStart"/>
            <w:r w:rsidRPr="00EA271C">
              <w:rPr>
                <w:rFonts w:ascii="Franklin Gothic Book" w:eastAsia="Calibri" w:hAnsi="Franklin Gothic Book" w:cs="Arial"/>
                <w:sz w:val="20"/>
                <w:szCs w:val="20"/>
                <w:lang w:eastAsia="en-US"/>
              </w:rPr>
              <w:t>odorotwórczych</w:t>
            </w:r>
            <w:proofErr w:type="spellEnd"/>
            <w:r w:rsidRPr="00EA271C">
              <w:rPr>
                <w:rFonts w:ascii="Franklin Gothic Book" w:eastAsia="Calibri" w:hAnsi="Franklin Gothic Book" w:cs="Arial"/>
                <w:sz w:val="20"/>
                <w:szCs w:val="20"/>
                <w:lang w:eastAsia="en-US"/>
              </w:rPr>
              <w:t xml:space="preserve"> do poziomu poniżej </w:t>
            </w:r>
            <w:r w:rsidRPr="00EA271C">
              <w:rPr>
                <w:rFonts w:ascii="Franklin Gothic Book" w:eastAsia="Calibri" w:hAnsi="Franklin Gothic Book" w:cs="Arial"/>
                <w:sz w:val="20"/>
                <w:szCs w:val="20"/>
                <w:lang w:eastAsia="en-US"/>
              </w:rPr>
              <w:br/>
              <w:t xml:space="preserve">1000 </w:t>
            </w:r>
            <w:proofErr w:type="spellStart"/>
            <w:r w:rsidRPr="00EA271C">
              <w:rPr>
                <w:rFonts w:ascii="Franklin Gothic Book" w:eastAsia="Calibri" w:hAnsi="Franklin Gothic Book" w:cs="Arial"/>
                <w:sz w:val="20"/>
                <w:szCs w:val="20"/>
                <w:lang w:eastAsia="en-US"/>
              </w:rPr>
              <w:t>ou</w:t>
            </w:r>
            <w:proofErr w:type="spellEnd"/>
            <w:r w:rsidRPr="00EA271C">
              <w:rPr>
                <w:rFonts w:ascii="Franklin Gothic Book" w:eastAsia="Calibri" w:hAnsi="Franklin Gothic Book" w:cs="Arial"/>
                <w:sz w:val="20"/>
                <w:szCs w:val="20"/>
                <w:lang w:eastAsia="en-US"/>
              </w:rPr>
              <w:t>*/m</w:t>
            </w:r>
            <w:r w:rsidRPr="00EA271C">
              <w:rPr>
                <w:rFonts w:ascii="Franklin Gothic Book" w:eastAsia="Calibri" w:hAnsi="Franklin Gothic Book" w:cs="Arial"/>
                <w:sz w:val="20"/>
                <w:szCs w:val="20"/>
                <w:vertAlign w:val="superscript"/>
                <w:lang w:eastAsia="en-US"/>
              </w:rPr>
              <w:t>3</w:t>
            </w:r>
            <w:r w:rsidRPr="00EA271C">
              <w:rPr>
                <w:rFonts w:ascii="Franklin Gothic Book" w:eastAsia="Calibri" w:hAnsi="Franklin Gothic Book" w:cs="Arial"/>
                <w:sz w:val="20"/>
                <w:szCs w:val="20"/>
                <w:lang w:eastAsia="en-US"/>
              </w:rPr>
              <w:t xml:space="preserve">, przed odprowadzeniem do atmosfery. </w:t>
            </w:r>
            <w:r w:rsidRPr="00EA271C">
              <w:rPr>
                <w:rFonts w:ascii="Franklin Gothic Book" w:hAnsi="Franklin Gothic Book"/>
                <w:sz w:val="20"/>
                <w:szCs w:val="20"/>
              </w:rPr>
              <w:t>Biofiltry zostały zhermetyzowane  w sposób umożliwiający prowadzenie pomiarów wielkości emisji zgodnie z wymogiem BAT 8 Konkluzji.</w:t>
            </w:r>
            <w:r w:rsidRPr="00EA271C">
              <w:rPr>
                <w:rFonts w:ascii="Franklin Gothic Book" w:hAnsi="Franklin Gothic Book"/>
                <w:i/>
                <w:iCs/>
                <w:sz w:val="20"/>
                <w:szCs w:val="20"/>
              </w:rPr>
              <w:t xml:space="preserve"> </w:t>
            </w:r>
          </w:p>
          <w:p w14:paraId="0C9A6097" w14:textId="77777777" w:rsidR="00EA271C" w:rsidRPr="00EA271C" w:rsidRDefault="00EA271C" w:rsidP="00EA271C">
            <w:pPr>
              <w:rPr>
                <w:rFonts w:ascii="Franklin Gothic Book" w:eastAsia="Calibri" w:hAnsi="Franklin Gothic Book" w:cs="Arial"/>
                <w:b/>
                <w:bCs/>
                <w:i/>
                <w:iCs/>
                <w:sz w:val="20"/>
                <w:szCs w:val="20"/>
              </w:rPr>
            </w:pPr>
          </w:p>
        </w:tc>
      </w:tr>
      <w:tr w:rsidR="00EA271C" w:rsidRPr="00EA271C" w14:paraId="0782F490" w14:textId="77777777" w:rsidTr="009258FF">
        <w:tc>
          <w:tcPr>
            <w:tcW w:w="10060" w:type="dxa"/>
            <w:gridSpan w:val="5"/>
            <w:shd w:val="clear" w:color="auto" w:fill="F2F2F2"/>
            <w:vAlign w:val="center"/>
          </w:tcPr>
          <w:p w14:paraId="317429F6"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lastRenderedPageBreak/>
              <w:t>BAT 4.</w:t>
            </w:r>
          </w:p>
          <w:p w14:paraId="507A8667"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Aby ograniczyć ryzyko środowiskowe związane z magazynowaniem odpadów, w ramach BAT należy stosować wszystkie poniższe techniki</w:t>
            </w:r>
          </w:p>
        </w:tc>
      </w:tr>
      <w:tr w:rsidR="00EA271C" w:rsidRPr="00EA271C" w14:paraId="3E5D704C" w14:textId="77777777" w:rsidTr="009258FF">
        <w:tc>
          <w:tcPr>
            <w:tcW w:w="503" w:type="dxa"/>
            <w:shd w:val="clear" w:color="auto" w:fill="F2F2F2"/>
            <w:vAlign w:val="center"/>
          </w:tcPr>
          <w:p w14:paraId="45ECF54E" w14:textId="77777777" w:rsidR="00EA271C" w:rsidRPr="00EA271C" w:rsidRDefault="00EA271C" w:rsidP="00EA271C">
            <w:pPr>
              <w:jc w:val="left"/>
              <w:rPr>
                <w:rFonts w:ascii="Franklin Gothic Book" w:hAnsi="Franklin Gothic Book"/>
                <w:b/>
                <w:sz w:val="20"/>
                <w:szCs w:val="20"/>
              </w:rPr>
            </w:pPr>
          </w:p>
        </w:tc>
        <w:tc>
          <w:tcPr>
            <w:tcW w:w="5565" w:type="dxa"/>
            <w:gridSpan w:val="3"/>
            <w:shd w:val="clear" w:color="auto" w:fill="F2F2F2"/>
            <w:vAlign w:val="center"/>
          </w:tcPr>
          <w:p w14:paraId="2E8B85A2"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cs="Arial"/>
                <w:b/>
                <w:sz w:val="20"/>
                <w:szCs w:val="20"/>
              </w:rPr>
              <w:t>Rozwiązania według konkluzji BAT</w:t>
            </w:r>
          </w:p>
        </w:tc>
        <w:tc>
          <w:tcPr>
            <w:tcW w:w="3992" w:type="dxa"/>
            <w:shd w:val="clear" w:color="auto" w:fill="F2F2F2"/>
            <w:vAlign w:val="center"/>
          </w:tcPr>
          <w:p w14:paraId="39925897"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cs="Arial"/>
                <w:b/>
                <w:sz w:val="20"/>
                <w:szCs w:val="20"/>
              </w:rPr>
              <w:t>Spełnienie wymogów BAT w instalacji</w:t>
            </w:r>
          </w:p>
        </w:tc>
      </w:tr>
      <w:tr w:rsidR="00EA271C" w:rsidRPr="00EA271C" w14:paraId="161B2BA7" w14:textId="77777777" w:rsidTr="009258FF">
        <w:tc>
          <w:tcPr>
            <w:tcW w:w="503" w:type="dxa"/>
            <w:shd w:val="clear" w:color="auto" w:fill="auto"/>
            <w:vAlign w:val="center"/>
          </w:tcPr>
          <w:p w14:paraId="21A9EC7A"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26.</w:t>
            </w:r>
          </w:p>
        </w:tc>
        <w:tc>
          <w:tcPr>
            <w:tcW w:w="5565" w:type="dxa"/>
            <w:gridSpan w:val="3"/>
            <w:shd w:val="clear" w:color="auto" w:fill="auto"/>
            <w:vAlign w:val="center"/>
          </w:tcPr>
          <w:p w14:paraId="0EE1C822" w14:textId="77777777" w:rsidR="00EA271C" w:rsidRPr="00EA271C" w:rsidRDefault="00EA271C" w:rsidP="00EA271C">
            <w:pPr>
              <w:tabs>
                <w:tab w:val="left" w:pos="285"/>
              </w:tabs>
              <w:ind w:right="40"/>
              <w:rPr>
                <w:rFonts w:ascii="Franklin Gothic Book" w:hAnsi="Franklin Gothic Book"/>
                <w:bCs/>
                <w:sz w:val="20"/>
                <w:szCs w:val="20"/>
              </w:rPr>
            </w:pPr>
            <w:r w:rsidRPr="00EA271C">
              <w:rPr>
                <w:rFonts w:ascii="Franklin Gothic Book" w:hAnsi="Franklin Gothic Book"/>
                <w:b/>
                <w:sz w:val="20"/>
                <w:szCs w:val="20"/>
              </w:rPr>
              <w:t xml:space="preserve">Bat 4 a) </w:t>
            </w:r>
            <w:r w:rsidRPr="00EA271C">
              <w:rPr>
                <w:rFonts w:ascii="Franklin Gothic Book" w:hAnsi="Franklin Gothic Book"/>
                <w:bCs/>
                <w:sz w:val="20"/>
                <w:szCs w:val="20"/>
              </w:rPr>
              <w:t>Zoptymalizowane miejsce magazynowania</w:t>
            </w:r>
          </w:p>
          <w:p w14:paraId="06C78298" w14:textId="77777777" w:rsidR="00EA271C" w:rsidRPr="00EA271C" w:rsidRDefault="00EA271C" w:rsidP="00EA271C">
            <w:pPr>
              <w:tabs>
                <w:tab w:val="left" w:pos="285"/>
              </w:tabs>
              <w:ind w:right="40"/>
              <w:rPr>
                <w:rFonts w:ascii="Franklin Gothic Book" w:hAnsi="Franklin Gothic Book"/>
                <w:sz w:val="20"/>
                <w:szCs w:val="20"/>
              </w:rPr>
            </w:pPr>
            <w:r w:rsidRPr="00EA271C">
              <w:rPr>
                <w:rFonts w:ascii="Franklin Gothic Book" w:hAnsi="Franklin Gothic Book"/>
                <w:b/>
                <w:sz w:val="20"/>
                <w:szCs w:val="20"/>
              </w:rPr>
              <w:t xml:space="preserve">- </w:t>
            </w:r>
            <w:r w:rsidRPr="00EA271C">
              <w:rPr>
                <w:rFonts w:ascii="Franklin Gothic Book" w:hAnsi="Franklin Gothic Book"/>
                <w:sz w:val="20"/>
                <w:szCs w:val="20"/>
              </w:rPr>
              <w:t xml:space="preserve">miejsce magazynowania usytuowane jak najdalej od obiektów wrażliwych, cieków wodnych, itp. </w:t>
            </w:r>
          </w:p>
          <w:p w14:paraId="2EE9A436" w14:textId="77777777" w:rsidR="00EA271C" w:rsidRPr="00EA271C" w:rsidRDefault="00EA271C" w:rsidP="00EA271C">
            <w:pPr>
              <w:tabs>
                <w:tab w:val="left" w:pos="285"/>
              </w:tabs>
              <w:ind w:right="40"/>
              <w:rPr>
                <w:rFonts w:ascii="Franklin Gothic Book" w:hAnsi="Franklin Gothic Book"/>
                <w:sz w:val="20"/>
                <w:szCs w:val="20"/>
              </w:rPr>
            </w:pPr>
            <w:r w:rsidRPr="00EA271C">
              <w:rPr>
                <w:rFonts w:ascii="Franklin Gothic Book" w:hAnsi="Franklin Gothic Book"/>
                <w:sz w:val="20"/>
                <w:szCs w:val="20"/>
              </w:rPr>
              <w:t xml:space="preserve">- miejsce magazynowania usytuowane  tak aby wyeliminować wielokrotne przemieszczanie odpadów </w:t>
            </w:r>
          </w:p>
          <w:p w14:paraId="544D7EC9" w14:textId="77777777" w:rsidR="00EA271C" w:rsidRPr="00EA271C" w:rsidRDefault="00EA271C" w:rsidP="00EA271C">
            <w:pPr>
              <w:tabs>
                <w:tab w:val="left" w:pos="285"/>
              </w:tabs>
              <w:ind w:right="40"/>
              <w:rPr>
                <w:rFonts w:ascii="Franklin Gothic Book" w:hAnsi="Franklin Gothic Book"/>
                <w:sz w:val="20"/>
                <w:szCs w:val="20"/>
              </w:rPr>
            </w:pPr>
            <w:r w:rsidRPr="00EA271C">
              <w:rPr>
                <w:rFonts w:ascii="Franklin Gothic Book" w:hAnsi="Franklin Gothic Book"/>
                <w:sz w:val="20"/>
                <w:szCs w:val="20"/>
              </w:rPr>
              <w:t>Możliwość ogólnego stosowania w nowych instalacjach.</w:t>
            </w:r>
          </w:p>
        </w:tc>
        <w:tc>
          <w:tcPr>
            <w:tcW w:w="3992" w:type="dxa"/>
            <w:vMerge w:val="restart"/>
            <w:shd w:val="clear" w:color="auto" w:fill="auto"/>
            <w:vAlign w:val="center"/>
          </w:tcPr>
          <w:p w14:paraId="3C05D6B0" w14:textId="77777777" w:rsidR="00EA271C" w:rsidRPr="00EA271C" w:rsidRDefault="00EA271C">
            <w:pPr>
              <w:widowControl w:val="0"/>
              <w:numPr>
                <w:ilvl w:val="0"/>
                <w:numId w:val="68"/>
              </w:numPr>
              <w:ind w:left="167" w:hanging="224"/>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Zoptymalizowane miejsce magazynowania. Miejsca magazynowania odpadów kierowanych do przetwarzania </w:t>
            </w:r>
            <w:r w:rsidRPr="00EA271C">
              <w:rPr>
                <w:rFonts w:ascii="Franklin Gothic Book" w:eastAsia="Calibri" w:hAnsi="Franklin Gothic Book" w:cs="Arial"/>
                <w:sz w:val="20"/>
                <w:szCs w:val="20"/>
                <w:lang w:eastAsia="en-US"/>
              </w:rPr>
              <w:br/>
              <w:t>w poszczególnych procesach oraz odpadów wytwarzanych będą jednoznacznie wyznaczone, o odpowiedniej pojemności magazynowania. Miejsca magazynowania będą usytuowane możliwie jak najdalej od obiektów wrażliwych, cieków wodnych itp. Miejsca magazynowania będą usytuowane w sposób zapewniający eliminację zbędnych postępowań z odpadami na terenie zakładu (np. dwukrotne przemieszczanie odpadów).</w:t>
            </w:r>
          </w:p>
          <w:p w14:paraId="4709E678" w14:textId="77777777" w:rsidR="00EA271C" w:rsidRPr="00EA271C" w:rsidRDefault="00EA271C" w:rsidP="00EA271C">
            <w:pPr>
              <w:widowControl w:val="0"/>
              <w:ind w:left="167" w:hanging="224"/>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b. Odpowiednia pojemność magazynowania: Wyraźnie ustalona i nie przekraczana maksymalna pojemność magazynowa odpadów, uwzględniająca charakterystykę odpadów, o powierzchni i kubaturze dostosowanej do mocy przerobowej instalacji i przyjętej technologii. Ilość magazynowanych odpadów będzie regularnie monitorowana pod kątem maksymalnej dopuszczalnej pojemności magazynowania. Wyraźnie ustalony maksymalny czas magazynowania odpadów.  W niniejszej decyzji wyznaczono pojemności magazynowe wszystkich miejsc magazynowania odpadów kierowanych do przetwarzania.  </w:t>
            </w:r>
          </w:p>
          <w:p w14:paraId="61DB5CD6" w14:textId="77777777" w:rsidR="00EA271C" w:rsidRPr="00EA271C" w:rsidRDefault="00EA271C" w:rsidP="00EA271C">
            <w:pPr>
              <w:widowControl w:val="0"/>
              <w:tabs>
                <w:tab w:val="left" w:pos="342"/>
              </w:tabs>
              <w:ind w:left="167" w:hanging="224"/>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c. Bezpieczna obsługa miejsca magazynowania. Sprzęt używany do załadunku, rozładunku i magazynowania odpadów będzie wyraźnie </w:t>
            </w:r>
            <w:r w:rsidRPr="00EA271C">
              <w:rPr>
                <w:rFonts w:ascii="Franklin Gothic Book" w:eastAsia="Calibri" w:hAnsi="Franklin Gothic Book" w:cs="Arial"/>
                <w:sz w:val="20"/>
                <w:szCs w:val="20"/>
                <w:lang w:eastAsia="en-US"/>
              </w:rPr>
              <w:lastRenderedPageBreak/>
              <w:t>udokumentowany i oznakowany.</w:t>
            </w:r>
          </w:p>
          <w:p w14:paraId="37857661" w14:textId="77777777" w:rsidR="00EA271C" w:rsidRPr="00EA271C" w:rsidRDefault="00EA271C" w:rsidP="00EA271C">
            <w:pPr>
              <w:ind w:left="208" w:hanging="223"/>
              <w:contextualSpacing/>
              <w:rPr>
                <w:rFonts w:ascii="Franklin Gothic Book" w:hAnsi="Franklin Gothic Book" w:cs="Arial"/>
                <w:bCs/>
                <w:sz w:val="20"/>
                <w:szCs w:val="20"/>
              </w:rPr>
            </w:pPr>
            <w:r w:rsidRPr="00EA271C">
              <w:rPr>
                <w:rFonts w:ascii="Franklin Gothic Book" w:eastAsia="Calibri" w:hAnsi="Franklin Gothic Book" w:cs="Arial"/>
                <w:sz w:val="20"/>
                <w:szCs w:val="20"/>
                <w:lang w:eastAsia="en-US"/>
              </w:rPr>
              <w:t xml:space="preserve">d. Wydzielony obszar do magazynowania </w:t>
            </w:r>
            <w:r w:rsidRPr="00EA271C">
              <w:rPr>
                <w:rFonts w:ascii="Franklin Gothic Book" w:eastAsia="Calibri" w:hAnsi="Franklin Gothic Book" w:cs="Arial"/>
                <w:sz w:val="20"/>
                <w:szCs w:val="20"/>
                <w:lang w:eastAsia="en-US"/>
              </w:rPr>
              <w:br/>
              <w:t xml:space="preserve">i postępowania z opakowanymi odpadami niebezpiecznymi. Na terenie zakładu istnieje budynek Magazyn odpadów niebezpiecznych  wydzielonych ze strumienia odpadów kierowanych na instalację MBP oraz powstających </w:t>
            </w:r>
            <w:r w:rsidRPr="00EA271C">
              <w:rPr>
                <w:rFonts w:ascii="Franklin Gothic Book" w:eastAsia="Calibri" w:hAnsi="Franklin Gothic Book" w:cs="Arial"/>
                <w:sz w:val="20"/>
                <w:szCs w:val="20"/>
                <w:lang w:eastAsia="en-US"/>
              </w:rPr>
              <w:br/>
              <w:t xml:space="preserve">w wyniku bieżącej eksploatacji Zakładu. </w:t>
            </w:r>
          </w:p>
        </w:tc>
      </w:tr>
      <w:tr w:rsidR="00EA271C" w:rsidRPr="00EA271C" w14:paraId="2DFF62D8" w14:textId="77777777" w:rsidTr="009258FF">
        <w:tc>
          <w:tcPr>
            <w:tcW w:w="503" w:type="dxa"/>
            <w:shd w:val="clear" w:color="auto" w:fill="auto"/>
            <w:vAlign w:val="center"/>
          </w:tcPr>
          <w:p w14:paraId="2B6652ED"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27.</w:t>
            </w:r>
          </w:p>
        </w:tc>
        <w:tc>
          <w:tcPr>
            <w:tcW w:w="5565" w:type="dxa"/>
            <w:gridSpan w:val="3"/>
            <w:shd w:val="clear" w:color="auto" w:fill="auto"/>
            <w:vAlign w:val="center"/>
          </w:tcPr>
          <w:p w14:paraId="0F881CDA" w14:textId="77777777" w:rsidR="00EA271C" w:rsidRPr="00EA271C" w:rsidRDefault="00EA271C" w:rsidP="00EA271C">
            <w:pPr>
              <w:tabs>
                <w:tab w:val="left" w:pos="285"/>
              </w:tabs>
              <w:ind w:right="40"/>
              <w:rPr>
                <w:rFonts w:ascii="Franklin Gothic Book" w:hAnsi="Franklin Gothic Book"/>
                <w:b/>
                <w:sz w:val="20"/>
                <w:szCs w:val="20"/>
              </w:rPr>
            </w:pPr>
            <w:r w:rsidRPr="00EA271C">
              <w:rPr>
                <w:rFonts w:ascii="Franklin Gothic Book" w:hAnsi="Franklin Gothic Book"/>
                <w:b/>
                <w:sz w:val="20"/>
                <w:szCs w:val="20"/>
              </w:rPr>
              <w:t xml:space="preserve">BAT 4 b) </w:t>
            </w:r>
            <w:r w:rsidRPr="00EA271C">
              <w:rPr>
                <w:rFonts w:ascii="Franklin Gothic Book" w:hAnsi="Franklin Gothic Book"/>
                <w:bCs/>
                <w:sz w:val="20"/>
                <w:szCs w:val="20"/>
              </w:rPr>
              <w:t>Odpowiednia pojemność magazynowania</w:t>
            </w:r>
          </w:p>
          <w:p w14:paraId="73C786FF" w14:textId="77777777" w:rsidR="00EA271C" w:rsidRPr="00EA271C" w:rsidRDefault="00EA271C">
            <w:pPr>
              <w:numPr>
                <w:ilvl w:val="0"/>
                <w:numId w:val="109"/>
              </w:numPr>
              <w:tabs>
                <w:tab w:val="left" w:pos="349"/>
              </w:tabs>
              <w:ind w:left="349" w:right="40" w:hanging="28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wyraźnie ustalona i nie przekraczana maksymalna pojemność magazynowa odpadów, wziąwszy pod uwagę charakterystykę odpadów (np. </w:t>
            </w:r>
            <w:r w:rsidRPr="00EA271C">
              <w:rPr>
                <w:rFonts w:ascii="Franklin Gothic Book" w:eastAsia="Calibri" w:hAnsi="Franklin Gothic Book"/>
                <w:sz w:val="20"/>
                <w:szCs w:val="20"/>
                <w:lang w:eastAsia="en-US"/>
              </w:rPr>
              <w:br/>
              <w:t>w odniesieniu do ryzyka pożaru) i zdolności przetwarzania</w:t>
            </w:r>
          </w:p>
          <w:p w14:paraId="4892E07E" w14:textId="77777777" w:rsidR="00EA271C" w:rsidRPr="00EA271C" w:rsidRDefault="00EA271C">
            <w:pPr>
              <w:numPr>
                <w:ilvl w:val="0"/>
                <w:numId w:val="109"/>
              </w:numPr>
              <w:tabs>
                <w:tab w:val="left" w:pos="349"/>
              </w:tabs>
              <w:ind w:left="349" w:right="40" w:hanging="28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ilość przechowywanych odpadów jest regularnie monitorowana pod kątem maksymalnej dopuszczalnej pojemności magazynowania</w:t>
            </w:r>
          </w:p>
          <w:p w14:paraId="45BB255A" w14:textId="77777777" w:rsidR="00EA271C" w:rsidRPr="00EA271C" w:rsidRDefault="00EA271C">
            <w:pPr>
              <w:numPr>
                <w:ilvl w:val="0"/>
                <w:numId w:val="109"/>
              </w:numPr>
              <w:tabs>
                <w:tab w:val="left" w:pos="349"/>
              </w:tabs>
              <w:ind w:left="349" w:right="40" w:hanging="28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wyraźnie ustalony maksymalny czas składowania odpadów.</w:t>
            </w:r>
          </w:p>
          <w:p w14:paraId="3794D6E5" w14:textId="77777777" w:rsidR="00EA271C" w:rsidRPr="00EA271C" w:rsidRDefault="00EA271C" w:rsidP="00EA271C">
            <w:pPr>
              <w:tabs>
                <w:tab w:val="left" w:pos="285"/>
              </w:tabs>
              <w:ind w:right="40"/>
              <w:rPr>
                <w:rFonts w:ascii="Franklin Gothic Book" w:hAnsi="Franklin Gothic Book"/>
                <w:sz w:val="20"/>
                <w:szCs w:val="20"/>
              </w:rPr>
            </w:pPr>
            <w:r w:rsidRPr="00EA271C">
              <w:rPr>
                <w:rFonts w:ascii="Franklin Gothic Book" w:hAnsi="Franklin Gothic Book"/>
                <w:sz w:val="20"/>
                <w:szCs w:val="20"/>
              </w:rPr>
              <w:t>Możliwość ogólnego stosowania.</w:t>
            </w:r>
          </w:p>
          <w:p w14:paraId="6404E9ED" w14:textId="77777777" w:rsidR="00EA271C" w:rsidRPr="00EA271C" w:rsidRDefault="00EA271C" w:rsidP="00EA271C">
            <w:pPr>
              <w:rPr>
                <w:rFonts w:ascii="Franklin Gothic Book" w:hAnsi="Franklin Gothic Book"/>
                <w:b/>
                <w:sz w:val="20"/>
                <w:szCs w:val="20"/>
              </w:rPr>
            </w:pPr>
          </w:p>
        </w:tc>
        <w:tc>
          <w:tcPr>
            <w:tcW w:w="3992" w:type="dxa"/>
            <w:vMerge/>
            <w:shd w:val="clear" w:color="auto" w:fill="auto"/>
            <w:vAlign w:val="center"/>
          </w:tcPr>
          <w:p w14:paraId="2B8F2807" w14:textId="77777777" w:rsidR="00EA271C" w:rsidRPr="00EA271C" w:rsidRDefault="00EA271C" w:rsidP="00EA271C">
            <w:pPr>
              <w:rPr>
                <w:rFonts w:ascii="Franklin Gothic Book" w:hAnsi="Franklin Gothic Book"/>
                <w:sz w:val="20"/>
                <w:szCs w:val="20"/>
              </w:rPr>
            </w:pPr>
          </w:p>
        </w:tc>
      </w:tr>
      <w:tr w:rsidR="00EA271C" w:rsidRPr="00EA271C" w14:paraId="63029DE1" w14:textId="77777777" w:rsidTr="009258FF">
        <w:tc>
          <w:tcPr>
            <w:tcW w:w="503" w:type="dxa"/>
            <w:shd w:val="clear" w:color="auto" w:fill="auto"/>
            <w:vAlign w:val="center"/>
          </w:tcPr>
          <w:p w14:paraId="397FCB31"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28.</w:t>
            </w:r>
          </w:p>
        </w:tc>
        <w:tc>
          <w:tcPr>
            <w:tcW w:w="5565" w:type="dxa"/>
            <w:gridSpan w:val="3"/>
            <w:shd w:val="clear" w:color="auto" w:fill="auto"/>
            <w:vAlign w:val="center"/>
          </w:tcPr>
          <w:p w14:paraId="76A2DEA7" w14:textId="77777777" w:rsidR="00EA271C" w:rsidRPr="00EA271C" w:rsidRDefault="00EA271C" w:rsidP="00EA271C">
            <w:pPr>
              <w:tabs>
                <w:tab w:val="left" w:pos="285"/>
              </w:tabs>
              <w:ind w:right="40"/>
              <w:jc w:val="left"/>
              <w:rPr>
                <w:rFonts w:ascii="Franklin Gothic Book" w:hAnsi="Franklin Gothic Book"/>
                <w:bCs/>
                <w:sz w:val="20"/>
                <w:szCs w:val="20"/>
              </w:rPr>
            </w:pPr>
            <w:r w:rsidRPr="00EA271C">
              <w:rPr>
                <w:rFonts w:ascii="Franklin Gothic Book" w:hAnsi="Franklin Gothic Book"/>
                <w:b/>
                <w:sz w:val="20"/>
                <w:szCs w:val="20"/>
              </w:rPr>
              <w:t xml:space="preserve">BAT 4 c) </w:t>
            </w:r>
            <w:r w:rsidRPr="00EA271C">
              <w:rPr>
                <w:rFonts w:ascii="Franklin Gothic Book" w:hAnsi="Franklin Gothic Book"/>
                <w:bCs/>
                <w:sz w:val="20"/>
                <w:szCs w:val="20"/>
              </w:rPr>
              <w:t>Bezpieczna obsługa miejsca magazynowania</w:t>
            </w:r>
          </w:p>
          <w:p w14:paraId="6144B449" w14:textId="77777777" w:rsidR="00EA271C" w:rsidRPr="00EA271C" w:rsidRDefault="00EA271C" w:rsidP="00EA271C">
            <w:pPr>
              <w:rPr>
                <w:rFonts w:ascii="Franklin Gothic Book" w:hAnsi="Franklin Gothic Book"/>
                <w:sz w:val="20"/>
                <w:szCs w:val="20"/>
              </w:rPr>
            </w:pPr>
          </w:p>
        </w:tc>
        <w:tc>
          <w:tcPr>
            <w:tcW w:w="3992" w:type="dxa"/>
            <w:vMerge/>
            <w:shd w:val="clear" w:color="auto" w:fill="auto"/>
            <w:vAlign w:val="center"/>
          </w:tcPr>
          <w:p w14:paraId="23C54C08" w14:textId="77777777" w:rsidR="00EA271C" w:rsidRPr="00EA271C" w:rsidRDefault="00EA271C" w:rsidP="00EA271C">
            <w:pPr>
              <w:rPr>
                <w:rFonts w:ascii="Franklin Gothic Book" w:hAnsi="Franklin Gothic Book"/>
                <w:sz w:val="20"/>
                <w:szCs w:val="20"/>
              </w:rPr>
            </w:pPr>
          </w:p>
        </w:tc>
      </w:tr>
      <w:tr w:rsidR="00EA271C" w:rsidRPr="00EA271C" w14:paraId="25AAEF21" w14:textId="77777777" w:rsidTr="009258FF">
        <w:tc>
          <w:tcPr>
            <w:tcW w:w="503" w:type="dxa"/>
            <w:shd w:val="clear" w:color="auto" w:fill="auto"/>
            <w:vAlign w:val="center"/>
          </w:tcPr>
          <w:p w14:paraId="766FABCF"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29.</w:t>
            </w:r>
          </w:p>
        </w:tc>
        <w:tc>
          <w:tcPr>
            <w:tcW w:w="5565" w:type="dxa"/>
            <w:gridSpan w:val="3"/>
            <w:shd w:val="clear" w:color="auto" w:fill="auto"/>
            <w:vAlign w:val="center"/>
          </w:tcPr>
          <w:p w14:paraId="351F13B2"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4 d) </w:t>
            </w:r>
            <w:r w:rsidRPr="00EA271C">
              <w:rPr>
                <w:rFonts w:ascii="Franklin Gothic Book" w:hAnsi="Franklin Gothic Book"/>
                <w:bCs/>
                <w:sz w:val="20"/>
                <w:szCs w:val="20"/>
              </w:rPr>
              <w:t xml:space="preserve">Wydzielony obszar do magazynowania </w:t>
            </w:r>
            <w:r w:rsidRPr="00EA271C">
              <w:rPr>
                <w:rFonts w:ascii="Franklin Gothic Book" w:hAnsi="Franklin Gothic Book"/>
                <w:bCs/>
                <w:sz w:val="20"/>
                <w:szCs w:val="20"/>
              </w:rPr>
              <w:br/>
              <w:t>i postępowania z opakowanymi odpadami niebezpiecznymi</w:t>
            </w:r>
          </w:p>
        </w:tc>
        <w:tc>
          <w:tcPr>
            <w:tcW w:w="3992" w:type="dxa"/>
            <w:vMerge/>
            <w:shd w:val="clear" w:color="auto" w:fill="auto"/>
            <w:vAlign w:val="center"/>
          </w:tcPr>
          <w:p w14:paraId="044351EF" w14:textId="77777777" w:rsidR="00EA271C" w:rsidRPr="00EA271C" w:rsidRDefault="00EA271C" w:rsidP="00EA271C">
            <w:pPr>
              <w:rPr>
                <w:rFonts w:ascii="Franklin Gothic Book" w:hAnsi="Franklin Gothic Book"/>
                <w:b/>
                <w:sz w:val="20"/>
                <w:szCs w:val="20"/>
              </w:rPr>
            </w:pPr>
          </w:p>
        </w:tc>
      </w:tr>
      <w:tr w:rsidR="00EA271C" w:rsidRPr="00EA271C" w14:paraId="3DDA0439" w14:textId="77777777" w:rsidTr="009258FF">
        <w:tc>
          <w:tcPr>
            <w:tcW w:w="10060" w:type="dxa"/>
            <w:gridSpan w:val="5"/>
            <w:shd w:val="clear" w:color="auto" w:fill="F2F2F2"/>
            <w:vAlign w:val="center"/>
          </w:tcPr>
          <w:p w14:paraId="29A48C66"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BAT 5.</w:t>
            </w:r>
          </w:p>
          <w:p w14:paraId="28AADC81"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Aby ograniczyć ryzyko środowiskowe związane z postępowaniem i przemieszczaniem odpadów, BAT polega na opracowaniu i wdrożeniu procedur postępowania i przemieszczania</w:t>
            </w:r>
          </w:p>
        </w:tc>
      </w:tr>
      <w:tr w:rsidR="00EA271C" w:rsidRPr="00EA271C" w14:paraId="2C2904D3" w14:textId="77777777" w:rsidTr="009258FF">
        <w:tc>
          <w:tcPr>
            <w:tcW w:w="503" w:type="dxa"/>
            <w:shd w:val="clear" w:color="auto" w:fill="F2F2F2"/>
            <w:vAlign w:val="center"/>
          </w:tcPr>
          <w:p w14:paraId="6FE0E3DC" w14:textId="77777777" w:rsidR="00EA271C" w:rsidRPr="00EA271C" w:rsidRDefault="00EA271C" w:rsidP="00EA271C">
            <w:pPr>
              <w:rPr>
                <w:rFonts w:ascii="Franklin Gothic Book" w:hAnsi="Franklin Gothic Book"/>
                <w:b/>
                <w:sz w:val="20"/>
                <w:szCs w:val="20"/>
              </w:rPr>
            </w:pPr>
          </w:p>
        </w:tc>
        <w:tc>
          <w:tcPr>
            <w:tcW w:w="5565" w:type="dxa"/>
            <w:gridSpan w:val="3"/>
            <w:shd w:val="clear" w:color="auto" w:fill="F2F2F2"/>
            <w:vAlign w:val="center"/>
          </w:tcPr>
          <w:p w14:paraId="21925101"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Rozwiązania według konkluzji BAT</w:t>
            </w:r>
          </w:p>
        </w:tc>
        <w:tc>
          <w:tcPr>
            <w:tcW w:w="3992" w:type="dxa"/>
            <w:shd w:val="clear" w:color="auto" w:fill="F2F2F2"/>
            <w:vAlign w:val="center"/>
          </w:tcPr>
          <w:p w14:paraId="053A645D"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Spełnienie wymogów BAT w instalacji</w:t>
            </w:r>
          </w:p>
        </w:tc>
      </w:tr>
      <w:tr w:rsidR="00EA271C" w:rsidRPr="00EA271C" w14:paraId="38814709" w14:textId="77777777" w:rsidTr="009258FF">
        <w:tc>
          <w:tcPr>
            <w:tcW w:w="503" w:type="dxa"/>
            <w:tcBorders>
              <w:bottom w:val="single" w:sz="4" w:space="0" w:color="auto"/>
            </w:tcBorders>
            <w:shd w:val="clear" w:color="auto" w:fill="auto"/>
            <w:vAlign w:val="center"/>
          </w:tcPr>
          <w:p w14:paraId="3CAADF9B"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30.</w:t>
            </w:r>
          </w:p>
        </w:tc>
        <w:tc>
          <w:tcPr>
            <w:tcW w:w="5565" w:type="dxa"/>
            <w:gridSpan w:val="3"/>
            <w:tcBorders>
              <w:bottom w:val="single" w:sz="4" w:space="0" w:color="auto"/>
            </w:tcBorders>
            <w:shd w:val="clear" w:color="auto" w:fill="auto"/>
            <w:vAlign w:val="center"/>
          </w:tcPr>
          <w:p w14:paraId="025105B2"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5. </w:t>
            </w:r>
            <w:r w:rsidRPr="00EA271C">
              <w:rPr>
                <w:rFonts w:ascii="Franklin Gothic Book" w:hAnsi="Franklin Gothic Book"/>
                <w:bCs/>
                <w:sz w:val="20"/>
                <w:szCs w:val="20"/>
              </w:rPr>
              <w:t xml:space="preserve">Procedury postępowania i przemieszczania mają na celu zapewnienie bezpiecznego postępowania z odpadami </w:t>
            </w:r>
            <w:r w:rsidRPr="00EA271C">
              <w:rPr>
                <w:rFonts w:ascii="Franklin Gothic Book" w:hAnsi="Franklin Gothic Book"/>
                <w:bCs/>
                <w:sz w:val="20"/>
                <w:szCs w:val="20"/>
              </w:rPr>
              <w:br/>
              <w:t>i przemieszczania ich w odpowiednie miejsce magazynowania lub przetwarzania. Obejmują one następujące elementy:</w:t>
            </w:r>
          </w:p>
          <w:p w14:paraId="79541C9B" w14:textId="77777777" w:rsidR="00EA271C" w:rsidRPr="00EA271C" w:rsidRDefault="00EA271C">
            <w:pPr>
              <w:numPr>
                <w:ilvl w:val="0"/>
                <w:numId w:val="87"/>
              </w:numPr>
              <w:ind w:left="250"/>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postępowaniem z odpadami i przemieszczaniem odpadów zajmuje się kompetentny personel,</w:t>
            </w:r>
          </w:p>
          <w:p w14:paraId="2ADA6730" w14:textId="77777777" w:rsidR="00EA271C" w:rsidRPr="00EA271C" w:rsidRDefault="00EA271C">
            <w:pPr>
              <w:numPr>
                <w:ilvl w:val="0"/>
                <w:numId w:val="87"/>
              </w:numPr>
              <w:ind w:left="250"/>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postępowanie z odpadami i przemieszczanie odpadów są należycie dokumentowane, zatwierdzane przed wykonaniem i weryfikowane po wykonaniu,</w:t>
            </w:r>
          </w:p>
          <w:p w14:paraId="17B5772E" w14:textId="77777777" w:rsidR="00EA271C" w:rsidRPr="00EA271C" w:rsidRDefault="00EA271C">
            <w:pPr>
              <w:numPr>
                <w:ilvl w:val="0"/>
                <w:numId w:val="87"/>
              </w:numPr>
              <w:ind w:left="250"/>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stosuje się środki mające na celu zapobieganie, wykrywanie i ograniczanie wycieków,</w:t>
            </w:r>
          </w:p>
          <w:p w14:paraId="27A9D1EA" w14:textId="77777777" w:rsidR="00EA271C" w:rsidRPr="00EA271C" w:rsidRDefault="00EA271C">
            <w:pPr>
              <w:numPr>
                <w:ilvl w:val="0"/>
                <w:numId w:val="87"/>
              </w:numPr>
              <w:ind w:left="250"/>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podczas mieszania lub łączenia odpadów (np. odsysanie pylących/sproszkowanych odpadów) stosuje się eksploatacyjne i konstrukcyjne środki ostrożności.</w:t>
            </w:r>
          </w:p>
          <w:p w14:paraId="38E6CC4F"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Procedury postępowania z odpadami i ich przemieszczania opierają się na ryzyku, wziąwszy pod uwagę prawdopodobieństwo awarii i incydentów oraz ich skutki dla środowiska.</w:t>
            </w:r>
          </w:p>
        </w:tc>
        <w:tc>
          <w:tcPr>
            <w:tcW w:w="3992" w:type="dxa"/>
            <w:tcBorders>
              <w:bottom w:val="single" w:sz="4" w:space="0" w:color="auto"/>
            </w:tcBorders>
            <w:shd w:val="clear" w:color="auto" w:fill="auto"/>
            <w:vAlign w:val="center"/>
          </w:tcPr>
          <w:p w14:paraId="0938C56C"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W analizowanej instalacji obowiązują procedury postępowania z odpadami i ich przemieszczania mające na celu zapewnienie bezpieczeństwa podczas postępowania </w:t>
            </w:r>
            <w:r w:rsidRPr="00EA271C">
              <w:rPr>
                <w:rFonts w:ascii="Franklin Gothic Book" w:eastAsia="Calibri" w:hAnsi="Franklin Gothic Book" w:cs="Arial"/>
                <w:sz w:val="20"/>
                <w:szCs w:val="20"/>
                <w:lang w:eastAsia="en-US"/>
              </w:rPr>
              <w:br/>
              <w:t xml:space="preserve">z odpadami tj. podczas ich odbioru, kontroli, transportu, magazynowania, przetwarzania itp. Miejsca magazynowania i przetwarzania odpadów mają szczelne podłoże. Żaden proces związany z postępowaniem </w:t>
            </w:r>
            <w:r w:rsidRPr="00EA271C">
              <w:rPr>
                <w:rFonts w:ascii="Franklin Gothic Book" w:eastAsia="Calibri" w:hAnsi="Franklin Gothic Book" w:cs="Arial"/>
                <w:sz w:val="20"/>
                <w:szCs w:val="20"/>
                <w:lang w:eastAsia="en-US"/>
              </w:rPr>
              <w:br/>
              <w:t xml:space="preserve">z odpadami nie odbywa się na terenie biologicznie czynnym. </w:t>
            </w:r>
          </w:p>
          <w:p w14:paraId="61FA8817"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Ciąg komunikacyjny od bramy głównej do miejsc dostarczenia odpadów jest uszczelniony.  </w:t>
            </w:r>
          </w:p>
          <w:p w14:paraId="6343BB9C"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Pracownicy zobligowani są również do oceny standardów pojazdów dowożących odpady na teren instalacji, szczególnie pod kątem ich stanu technicznego i ryzyku wycieku substancji zawierających związki ropopochodne.</w:t>
            </w:r>
          </w:p>
        </w:tc>
      </w:tr>
      <w:tr w:rsidR="00EA271C" w:rsidRPr="00EA271C" w14:paraId="4EFFD4A6" w14:textId="77777777" w:rsidTr="009258FF">
        <w:tc>
          <w:tcPr>
            <w:tcW w:w="10060" w:type="dxa"/>
            <w:gridSpan w:val="5"/>
            <w:shd w:val="clear" w:color="auto" w:fill="F2F2F2"/>
            <w:vAlign w:val="center"/>
          </w:tcPr>
          <w:p w14:paraId="528EE54E" w14:textId="77777777" w:rsidR="00EA271C" w:rsidRPr="00EA271C" w:rsidRDefault="00EA271C">
            <w:pPr>
              <w:numPr>
                <w:ilvl w:val="1"/>
                <w:numId w:val="88"/>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MONITOROWANIE</w:t>
            </w:r>
          </w:p>
        </w:tc>
      </w:tr>
      <w:tr w:rsidR="00EA271C" w:rsidRPr="00EA271C" w14:paraId="26E65F08" w14:textId="77777777" w:rsidTr="009258FF">
        <w:tc>
          <w:tcPr>
            <w:tcW w:w="10060" w:type="dxa"/>
            <w:gridSpan w:val="5"/>
            <w:shd w:val="clear" w:color="auto" w:fill="F2F2F2"/>
            <w:vAlign w:val="center"/>
          </w:tcPr>
          <w:p w14:paraId="478DD30C"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BAT 6. Ścieki do środowiska wodnego</w:t>
            </w:r>
          </w:p>
        </w:tc>
      </w:tr>
      <w:tr w:rsidR="00EA271C" w:rsidRPr="00EA271C" w14:paraId="3CD3F407" w14:textId="77777777" w:rsidTr="009258FF">
        <w:tc>
          <w:tcPr>
            <w:tcW w:w="503" w:type="dxa"/>
            <w:shd w:val="clear" w:color="auto" w:fill="F2F2F2"/>
            <w:vAlign w:val="center"/>
          </w:tcPr>
          <w:p w14:paraId="6ED8906B" w14:textId="77777777" w:rsidR="00EA271C" w:rsidRPr="00EA271C" w:rsidRDefault="00EA271C" w:rsidP="00EA271C">
            <w:pPr>
              <w:jc w:val="left"/>
              <w:rPr>
                <w:rFonts w:ascii="Franklin Gothic Book" w:hAnsi="Franklin Gothic Book"/>
                <w:b/>
                <w:sz w:val="20"/>
                <w:szCs w:val="20"/>
              </w:rPr>
            </w:pPr>
          </w:p>
        </w:tc>
        <w:tc>
          <w:tcPr>
            <w:tcW w:w="5565" w:type="dxa"/>
            <w:gridSpan w:val="3"/>
            <w:shd w:val="clear" w:color="auto" w:fill="F2F2F2"/>
            <w:vAlign w:val="center"/>
          </w:tcPr>
          <w:p w14:paraId="052942E6"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cs="Arial"/>
                <w:b/>
                <w:sz w:val="20"/>
                <w:szCs w:val="20"/>
              </w:rPr>
              <w:t>Rozwiązania według konkluzji BAT</w:t>
            </w:r>
          </w:p>
        </w:tc>
        <w:tc>
          <w:tcPr>
            <w:tcW w:w="3992" w:type="dxa"/>
            <w:shd w:val="clear" w:color="auto" w:fill="F2F2F2"/>
            <w:vAlign w:val="center"/>
          </w:tcPr>
          <w:p w14:paraId="1AF825EF" w14:textId="77777777" w:rsidR="00EA271C" w:rsidRPr="00EA271C" w:rsidRDefault="00EA271C" w:rsidP="00EA271C">
            <w:pPr>
              <w:jc w:val="left"/>
              <w:rPr>
                <w:rFonts w:ascii="Franklin Gothic Book" w:hAnsi="Franklin Gothic Book"/>
                <w:b/>
                <w:sz w:val="20"/>
                <w:szCs w:val="20"/>
              </w:rPr>
            </w:pPr>
          </w:p>
        </w:tc>
      </w:tr>
      <w:tr w:rsidR="00EA271C" w:rsidRPr="00EA271C" w14:paraId="06007F36" w14:textId="77777777" w:rsidTr="009258FF">
        <w:trPr>
          <w:trHeight w:val="2590"/>
        </w:trPr>
        <w:tc>
          <w:tcPr>
            <w:tcW w:w="503" w:type="dxa"/>
            <w:tcBorders>
              <w:bottom w:val="single" w:sz="4" w:space="0" w:color="auto"/>
            </w:tcBorders>
            <w:shd w:val="clear" w:color="auto" w:fill="auto"/>
            <w:vAlign w:val="center"/>
          </w:tcPr>
          <w:p w14:paraId="2A457ED8"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31.</w:t>
            </w:r>
          </w:p>
        </w:tc>
        <w:tc>
          <w:tcPr>
            <w:tcW w:w="5565" w:type="dxa"/>
            <w:gridSpan w:val="3"/>
            <w:tcBorders>
              <w:bottom w:val="single" w:sz="4" w:space="0" w:color="auto"/>
            </w:tcBorders>
            <w:shd w:val="clear" w:color="auto" w:fill="auto"/>
            <w:vAlign w:val="center"/>
          </w:tcPr>
          <w:p w14:paraId="471FF731"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6.</w:t>
            </w:r>
            <w:r w:rsidRPr="00EA271C">
              <w:rPr>
                <w:rFonts w:ascii="Franklin Gothic Book" w:hAnsi="Franklin Gothic Book"/>
                <w:sz w:val="20"/>
                <w:szCs w:val="20"/>
              </w:rPr>
              <w:t xml:space="preserve"> </w:t>
            </w:r>
            <w:r w:rsidRPr="00EA271C">
              <w:rPr>
                <w:rFonts w:ascii="Franklin Gothic Book" w:hAnsi="Franklin Gothic Book"/>
                <w:bCs/>
                <w:sz w:val="20"/>
                <w:szCs w:val="20"/>
              </w:rPr>
              <w:t xml:space="preserve">W przypadku istotnych emisji do wody określonych </w:t>
            </w:r>
            <w:r w:rsidRPr="00EA271C">
              <w:rPr>
                <w:rFonts w:ascii="Franklin Gothic Book" w:hAnsi="Franklin Gothic Book"/>
                <w:bCs/>
                <w:sz w:val="20"/>
                <w:szCs w:val="20"/>
              </w:rPr>
              <w:br/>
              <w:t>w wykazie ścieków (</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 xml:space="preserve"> BAT 3), w ramach BAT należy monitorować kluczowe parametry procesu</w:t>
            </w:r>
            <w:r w:rsidRPr="00EA271C">
              <w:rPr>
                <w:rFonts w:ascii="Franklin Gothic Book" w:hAnsi="Franklin Gothic Book"/>
                <w:sz w:val="20"/>
                <w:szCs w:val="20"/>
              </w:rPr>
              <w:t xml:space="preserve"> (np. przepływ ścieków, </w:t>
            </w:r>
            <w:proofErr w:type="spellStart"/>
            <w:r w:rsidRPr="00EA271C">
              <w:rPr>
                <w:rFonts w:ascii="Franklin Gothic Book" w:hAnsi="Franklin Gothic Book"/>
                <w:sz w:val="20"/>
                <w:szCs w:val="20"/>
              </w:rPr>
              <w:t>pH</w:t>
            </w:r>
            <w:proofErr w:type="spellEnd"/>
            <w:r w:rsidRPr="00EA271C">
              <w:rPr>
                <w:rFonts w:ascii="Franklin Gothic Book" w:hAnsi="Franklin Gothic Book"/>
                <w:sz w:val="20"/>
                <w:szCs w:val="20"/>
              </w:rPr>
              <w:t>, temperaturę, konduktywność, BZT) w kluczowych lokalizacjach (np. w miejscu dopływu do instalacji oczyszczania wstępnego lub odpływu z tej instalacji, w miejscu dopływu do instalacji oczyszczania końcowego, w miejscu, w którym emisja opuszcza instalację).</w:t>
            </w:r>
          </w:p>
        </w:tc>
        <w:tc>
          <w:tcPr>
            <w:tcW w:w="3992" w:type="dxa"/>
            <w:tcBorders>
              <w:bottom w:val="single" w:sz="4" w:space="0" w:color="auto"/>
            </w:tcBorders>
            <w:shd w:val="clear" w:color="auto" w:fill="auto"/>
            <w:vAlign w:val="center"/>
          </w:tcPr>
          <w:p w14:paraId="305ADAA9"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Ścieki wytwarzane w związku z eksploatacją instalacji nie stanowią istotnych emisji do wody. </w:t>
            </w:r>
            <w:r w:rsidRPr="00EA271C">
              <w:rPr>
                <w:rFonts w:ascii="Franklin Gothic Book" w:eastAsia="Calibri" w:hAnsi="Franklin Gothic Book" w:cs="Arial"/>
                <w:sz w:val="20"/>
                <w:szCs w:val="20"/>
                <w:lang w:eastAsia="en-US"/>
              </w:rPr>
              <w:t xml:space="preserve">Ścieki te są częściowo </w:t>
            </w:r>
            <w:proofErr w:type="spellStart"/>
            <w:r w:rsidRPr="00EA271C">
              <w:rPr>
                <w:rFonts w:ascii="Franklin Gothic Book" w:eastAsia="Calibri" w:hAnsi="Franklin Gothic Book" w:cs="Arial"/>
                <w:sz w:val="20"/>
                <w:szCs w:val="20"/>
                <w:lang w:eastAsia="en-US"/>
              </w:rPr>
              <w:t>recyrkulowane</w:t>
            </w:r>
            <w:proofErr w:type="spellEnd"/>
            <w:r w:rsidRPr="00EA271C">
              <w:rPr>
                <w:rFonts w:ascii="Franklin Gothic Book" w:eastAsia="Calibri" w:hAnsi="Franklin Gothic Book" w:cs="Arial"/>
                <w:sz w:val="20"/>
                <w:szCs w:val="20"/>
                <w:lang w:eastAsia="en-US"/>
              </w:rPr>
              <w:t xml:space="preserve"> do procesów technologicznych. </w:t>
            </w:r>
          </w:p>
          <w:p w14:paraId="2883404A"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Strumienie ścieków z instalacji są ujmowane odrębnie w sposób opisany w BAT 3.2. </w:t>
            </w:r>
          </w:p>
          <w:p w14:paraId="4E4627E1"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Ścieki przemysłowe są częściowo wywożone na oczyszczalnię ścieków,  na podstawie zgody właściciela urządzeń kanalizacyjnych </w:t>
            </w:r>
            <w:r w:rsidRPr="00EA271C">
              <w:rPr>
                <w:rFonts w:ascii="Franklin Gothic Book" w:eastAsia="Calibri" w:hAnsi="Franklin Gothic Book" w:cs="Arial"/>
                <w:sz w:val="20"/>
                <w:szCs w:val="20"/>
                <w:lang w:eastAsia="en-US"/>
              </w:rPr>
              <w:br/>
              <w:t>i pozwolenia wodno - prawnego na wprowadzanie ścieków do obcych urządzeń kanalizacyjnych.</w:t>
            </w:r>
          </w:p>
          <w:p w14:paraId="7474CA23"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Ilość wywożonych ścieków jest ustalana na podstawie pojemności beczkowozów. Prowadzony jest rejestr ilości wywożonych odcieków. </w:t>
            </w:r>
          </w:p>
          <w:p w14:paraId="3F7B9408"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Prowadzony jest monitoring jakości ścieków przekazywanych beczkowozem na oczyszczalnie ścieków (w miejscu, w którym emisja opuszcza instalację – zrzut partiami). </w:t>
            </w:r>
          </w:p>
          <w:p w14:paraId="02EABF5E"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sz w:val="20"/>
                <w:szCs w:val="20"/>
                <w:lang w:eastAsia="en-US"/>
              </w:rPr>
              <w:t>Obecnie prowadzone badania jakości odcieków obejmują stężenia BZT</w:t>
            </w:r>
            <w:r w:rsidRPr="00EA271C">
              <w:rPr>
                <w:rFonts w:ascii="Franklin Gothic Book" w:eastAsia="Calibri" w:hAnsi="Franklin Gothic Book" w:cs="Arial"/>
                <w:sz w:val="20"/>
                <w:szCs w:val="20"/>
                <w:vertAlign w:val="subscript"/>
                <w:lang w:eastAsia="en-US"/>
              </w:rPr>
              <w:t>5</w:t>
            </w:r>
            <w:r w:rsidRPr="00EA271C">
              <w:rPr>
                <w:rFonts w:ascii="Franklin Gothic Book" w:eastAsia="Calibri" w:hAnsi="Franklin Gothic Book" w:cs="Arial"/>
                <w:sz w:val="20"/>
                <w:szCs w:val="20"/>
                <w:lang w:eastAsia="en-US"/>
              </w:rPr>
              <w:t xml:space="preserve">, </w:t>
            </w:r>
            <w:proofErr w:type="spellStart"/>
            <w:r w:rsidRPr="00EA271C">
              <w:rPr>
                <w:rFonts w:ascii="Franklin Gothic Book" w:eastAsia="Calibri" w:hAnsi="Franklin Gothic Book" w:cs="Arial"/>
                <w:sz w:val="20"/>
                <w:szCs w:val="20"/>
                <w:lang w:eastAsia="en-US"/>
              </w:rPr>
              <w:t>ChZTCr</w:t>
            </w:r>
            <w:proofErr w:type="spellEnd"/>
            <w:r w:rsidRPr="00EA271C">
              <w:rPr>
                <w:rFonts w:ascii="Franklin Gothic Book" w:eastAsia="Calibri" w:hAnsi="Franklin Gothic Book" w:cs="Arial"/>
                <w:sz w:val="20"/>
                <w:szCs w:val="20"/>
                <w:lang w:eastAsia="en-US"/>
              </w:rPr>
              <w:t xml:space="preserve">, zawiesiny ogólnej, azotu amonowego, </w:t>
            </w:r>
            <w:r w:rsidRPr="00EA271C">
              <w:rPr>
                <w:rFonts w:ascii="Franklin Gothic Book" w:eastAsia="Calibri" w:hAnsi="Franklin Gothic Book" w:cs="Arial"/>
                <w:sz w:val="20"/>
                <w:szCs w:val="20"/>
                <w:lang w:eastAsia="en-US"/>
              </w:rPr>
              <w:lastRenderedPageBreak/>
              <w:t>chlorków, substancji ekstrahujących się eterem naftowym, fosfor ogólny, Odczyn, Temperatura.</w:t>
            </w:r>
            <w:r w:rsidRPr="00EA271C">
              <w:rPr>
                <w:rFonts w:ascii="Franklin Gothic Book" w:eastAsia="Calibri" w:hAnsi="Franklin Gothic Book" w:cs="Arial"/>
                <w:bCs/>
                <w:color w:val="FF0000"/>
                <w:sz w:val="20"/>
                <w:szCs w:val="20"/>
                <w:lang w:eastAsia="en-US"/>
              </w:rPr>
              <w:t xml:space="preserve"> </w:t>
            </w:r>
            <w:r w:rsidRPr="00EA271C">
              <w:rPr>
                <w:rFonts w:ascii="Franklin Gothic Book" w:eastAsia="Calibri" w:hAnsi="Franklin Gothic Book" w:cs="Arial"/>
                <w:bCs/>
                <w:sz w:val="20"/>
                <w:szCs w:val="20"/>
                <w:lang w:eastAsia="en-US"/>
              </w:rPr>
              <w:t>Pobór prób ścieków technologicznych do badań prowadzony jest ze zbiornika odcieku</w:t>
            </w:r>
            <w:r w:rsidRPr="00EA271C">
              <w:rPr>
                <w:rFonts w:ascii="Franklin Gothic Book" w:eastAsia="Calibri" w:hAnsi="Franklin Gothic Book" w:cs="Arial"/>
                <w:bCs/>
                <w:sz w:val="20"/>
                <w:szCs w:val="20"/>
                <w:vertAlign w:val="superscript"/>
                <w:lang w:eastAsia="en-US"/>
              </w:rPr>
              <w:t xml:space="preserve"> </w:t>
            </w:r>
            <w:r w:rsidRPr="00EA271C">
              <w:rPr>
                <w:rFonts w:ascii="Franklin Gothic Book" w:eastAsia="Calibri" w:hAnsi="Franklin Gothic Book" w:cs="Arial"/>
                <w:bCs/>
                <w:sz w:val="20"/>
                <w:szCs w:val="20"/>
                <w:lang w:eastAsia="en-US"/>
              </w:rPr>
              <w:t xml:space="preserve">z częstotliwością </w:t>
            </w:r>
            <w:r w:rsidRPr="00EA271C">
              <w:rPr>
                <w:rFonts w:ascii="Franklin Gothic Book" w:eastAsia="Calibri" w:hAnsi="Franklin Gothic Book" w:cs="Arial"/>
                <w:bCs/>
                <w:sz w:val="20"/>
                <w:szCs w:val="20"/>
                <w:lang w:eastAsia="en-US"/>
              </w:rPr>
              <w:br/>
              <w:t xml:space="preserve">1 raz na kwartał. </w:t>
            </w:r>
          </w:p>
          <w:p w14:paraId="02BC1F11"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
                <w:sz w:val="20"/>
                <w:szCs w:val="20"/>
                <w:lang w:eastAsia="en-US"/>
              </w:rPr>
              <w:t>Od dnia 18 sierpnia 2022 r. zakres monitoringu zanieczyszczeń w ściekach zostanie dostosowany do wymogów BAT 7 Konkluzji.</w:t>
            </w:r>
            <w:r w:rsidRPr="00EA271C">
              <w:rPr>
                <w:rFonts w:ascii="Franklin Gothic Book" w:eastAsia="Calibri" w:hAnsi="Franklin Gothic Book" w:cs="Arial"/>
                <w:bCs/>
                <w:sz w:val="20"/>
                <w:szCs w:val="20"/>
                <w:lang w:eastAsia="en-US"/>
              </w:rPr>
              <w:t xml:space="preserve"> </w:t>
            </w:r>
          </w:p>
        </w:tc>
      </w:tr>
      <w:tr w:rsidR="00EA271C" w:rsidRPr="00EA271C" w14:paraId="5D14B054" w14:textId="77777777" w:rsidTr="009258FF">
        <w:tc>
          <w:tcPr>
            <w:tcW w:w="10060" w:type="dxa"/>
            <w:gridSpan w:val="5"/>
            <w:shd w:val="clear" w:color="auto" w:fill="F2F2F2"/>
            <w:vAlign w:val="center"/>
          </w:tcPr>
          <w:p w14:paraId="5C1CEF49"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lastRenderedPageBreak/>
              <w:t>BAT 7. Monitoring emisji do wody</w:t>
            </w:r>
          </w:p>
        </w:tc>
      </w:tr>
      <w:tr w:rsidR="00EA271C" w:rsidRPr="00EA271C" w14:paraId="3EAE91A3" w14:textId="77777777" w:rsidTr="009258FF">
        <w:tc>
          <w:tcPr>
            <w:tcW w:w="503" w:type="dxa"/>
            <w:tcBorders>
              <w:bottom w:val="single" w:sz="4" w:space="0" w:color="auto"/>
            </w:tcBorders>
            <w:shd w:val="clear" w:color="auto" w:fill="auto"/>
            <w:vAlign w:val="center"/>
          </w:tcPr>
          <w:p w14:paraId="7DBD6D50"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32.</w:t>
            </w:r>
          </w:p>
        </w:tc>
        <w:tc>
          <w:tcPr>
            <w:tcW w:w="5565" w:type="dxa"/>
            <w:gridSpan w:val="3"/>
            <w:tcBorders>
              <w:bottom w:val="single" w:sz="4" w:space="0" w:color="auto"/>
            </w:tcBorders>
            <w:shd w:val="clear" w:color="auto" w:fill="auto"/>
            <w:vAlign w:val="center"/>
          </w:tcPr>
          <w:p w14:paraId="67179E5B"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7. </w:t>
            </w:r>
            <w:r w:rsidRPr="00EA271C">
              <w:rPr>
                <w:rFonts w:ascii="Franklin Gothic Book" w:hAnsi="Franklin Gothic Book"/>
                <w:bCs/>
                <w:sz w:val="20"/>
                <w:szCs w:val="20"/>
              </w:rPr>
              <w:t>W ramach BAT należy monitorować emisje do wody co najmniej z podaną poniżej częstotliwością i zgodnie z normami EN. Jeżeli normy EN są niedostępne, w ramach BAT należy stosować normy ISO, normy krajowe lub inne międzynarodowe normy zapewniające uzyskanie danych o równoważnej jakości naukowej.</w:t>
            </w:r>
          </w:p>
          <w:p w14:paraId="1022F27C" w14:textId="77777777" w:rsidR="00EA271C" w:rsidRPr="00EA271C" w:rsidRDefault="00EA271C">
            <w:pPr>
              <w:numPr>
                <w:ilvl w:val="0"/>
                <w:numId w:val="117"/>
              </w:numPr>
              <w:tabs>
                <w:tab w:val="left" w:pos="176"/>
              </w:tabs>
              <w:suppressAutoHyphens/>
              <w:ind w:left="176" w:right="40" w:hanging="283"/>
              <w:contextualSpacing/>
              <w:rPr>
                <w:rFonts w:ascii="Franklin Gothic Book" w:hAnsi="Franklin Gothic Book" w:cs="Arial"/>
                <w:sz w:val="20"/>
                <w:szCs w:val="20"/>
                <w:lang w:eastAsia="ar-SA"/>
              </w:rPr>
            </w:pPr>
            <w:proofErr w:type="spellStart"/>
            <w:r w:rsidRPr="00EA271C">
              <w:rPr>
                <w:rFonts w:ascii="Franklin Gothic Book" w:hAnsi="Franklin Gothic Book" w:cs="Arial"/>
                <w:b/>
                <w:sz w:val="20"/>
                <w:szCs w:val="20"/>
                <w:lang w:eastAsia="ar-SA"/>
              </w:rPr>
              <w:t>ChZT</w:t>
            </w:r>
            <w:proofErr w:type="spellEnd"/>
            <w:r w:rsidRPr="00EA271C">
              <w:rPr>
                <w:rFonts w:ascii="Franklin Gothic Book" w:hAnsi="Franklin Gothic Book" w:cs="Arial"/>
                <w:sz w:val="20"/>
                <w:szCs w:val="20"/>
                <w:lang w:eastAsia="ar-SA"/>
              </w:rPr>
              <w:t xml:space="preserve"> </w:t>
            </w:r>
            <w:r w:rsidRPr="00EA271C">
              <w:rPr>
                <w:rFonts w:ascii="Franklin Gothic Book" w:hAnsi="Franklin Gothic Book" w:cs="Arial"/>
                <w:sz w:val="20"/>
                <w:szCs w:val="20"/>
                <w:vertAlign w:val="superscript"/>
                <w:lang w:eastAsia="ar-SA"/>
              </w:rPr>
              <w:t xml:space="preserve">(5) (6) </w:t>
            </w:r>
            <w:r w:rsidRPr="00EA271C">
              <w:rPr>
                <w:rFonts w:ascii="Franklin Gothic Book" w:hAnsi="Franklin Gothic Book" w:cs="Arial"/>
                <w:sz w:val="20"/>
                <w:szCs w:val="20"/>
                <w:lang w:eastAsia="ar-SA"/>
              </w:rPr>
              <w:t>– brak dostępnej normy EN – raz w miesiącu</w:t>
            </w:r>
          </w:p>
          <w:p w14:paraId="27BD4854" w14:textId="77777777" w:rsidR="00EA271C" w:rsidRPr="00EA271C" w:rsidRDefault="00EA271C">
            <w:pPr>
              <w:numPr>
                <w:ilvl w:val="0"/>
                <w:numId w:val="117"/>
              </w:numPr>
              <w:tabs>
                <w:tab w:val="left" w:pos="176"/>
              </w:tabs>
              <w:suppressAutoHyphens/>
              <w:ind w:left="176" w:right="40" w:hanging="283"/>
              <w:contextualSpacing/>
              <w:rPr>
                <w:rFonts w:ascii="Franklin Gothic Book" w:eastAsia="Calibri" w:hAnsi="Franklin Gothic Book"/>
                <w:sz w:val="20"/>
                <w:szCs w:val="20"/>
                <w:lang w:eastAsia="en-US"/>
              </w:rPr>
            </w:pPr>
            <w:r w:rsidRPr="00EA271C">
              <w:rPr>
                <w:rFonts w:ascii="Franklin Gothic Book" w:hAnsi="Franklin Gothic Book" w:cs="Arial"/>
                <w:b/>
                <w:sz w:val="20"/>
                <w:szCs w:val="20"/>
                <w:lang w:eastAsia="ar-SA"/>
              </w:rPr>
              <w:t xml:space="preserve">Arsen (As), Kadm (Cd), Chrom (Cr), Miedź (Cu), Nikiel (Ni), Ołów (Pb), Cynk (Zn) </w:t>
            </w:r>
            <w:r w:rsidRPr="00EA271C">
              <w:rPr>
                <w:rFonts w:ascii="Franklin Gothic Book" w:eastAsia="Calibri" w:hAnsi="Franklin Gothic Book"/>
                <w:sz w:val="20"/>
                <w:szCs w:val="20"/>
                <w:vertAlign w:val="superscript"/>
                <w:lang w:eastAsia="en-US"/>
              </w:rPr>
              <w:t xml:space="preserve">(3) (4) </w:t>
            </w:r>
            <w:r w:rsidRPr="00EA271C">
              <w:rPr>
                <w:rFonts w:ascii="Franklin Gothic Book" w:hAnsi="Franklin Gothic Book" w:cs="Arial"/>
                <w:sz w:val="20"/>
                <w:szCs w:val="20"/>
                <w:lang w:eastAsia="ar-SA"/>
              </w:rPr>
              <w:t xml:space="preserve">– </w:t>
            </w:r>
            <w:r w:rsidRPr="00EA271C">
              <w:rPr>
                <w:rFonts w:ascii="Franklin Gothic Book" w:eastAsia="Calibri" w:hAnsi="Franklin Gothic Book"/>
                <w:sz w:val="20"/>
                <w:szCs w:val="20"/>
                <w:lang w:eastAsia="en-US"/>
              </w:rPr>
              <w:t>dostępne różne normy np. EN ISO 11885, EN ISO 17294-2, EN ISO 15586 - raz w miesiącu</w:t>
            </w:r>
          </w:p>
          <w:p w14:paraId="238C8AB8" w14:textId="77777777" w:rsidR="00EA271C" w:rsidRPr="00EA271C" w:rsidRDefault="00EA271C">
            <w:pPr>
              <w:numPr>
                <w:ilvl w:val="0"/>
                <w:numId w:val="117"/>
              </w:numPr>
              <w:tabs>
                <w:tab w:val="left" w:pos="176"/>
              </w:tabs>
              <w:suppressAutoHyphens/>
              <w:ind w:left="176" w:right="40" w:hanging="283"/>
              <w:contextualSpacing/>
              <w:rPr>
                <w:rFonts w:ascii="Franklin Gothic Book" w:hAnsi="Franklin Gothic Book" w:cs="Arial"/>
                <w:sz w:val="20"/>
                <w:szCs w:val="20"/>
                <w:lang w:eastAsia="ar-SA"/>
              </w:rPr>
            </w:pPr>
            <w:r w:rsidRPr="00EA271C">
              <w:rPr>
                <w:rFonts w:ascii="Franklin Gothic Book" w:eastAsia="Calibri" w:hAnsi="Franklin Gothic Book"/>
                <w:b/>
                <w:sz w:val="20"/>
                <w:szCs w:val="20"/>
                <w:lang w:eastAsia="en-US"/>
              </w:rPr>
              <w:t>PFOA</w:t>
            </w:r>
            <w:r w:rsidRPr="00EA271C">
              <w:rPr>
                <w:rFonts w:ascii="Franklin Gothic Book" w:eastAsia="Calibri" w:hAnsi="Franklin Gothic Book"/>
                <w:sz w:val="20"/>
                <w:szCs w:val="20"/>
                <w:lang w:eastAsia="en-US"/>
              </w:rPr>
              <w:t xml:space="preserve"> </w:t>
            </w:r>
            <w:r w:rsidRPr="00EA271C">
              <w:rPr>
                <w:rFonts w:ascii="Franklin Gothic Book" w:eastAsia="Calibri" w:hAnsi="Franklin Gothic Book"/>
                <w:sz w:val="20"/>
                <w:szCs w:val="20"/>
                <w:vertAlign w:val="superscript"/>
                <w:lang w:eastAsia="en-US"/>
              </w:rPr>
              <w:t xml:space="preserve">(3) </w:t>
            </w:r>
            <w:r w:rsidRPr="00EA271C">
              <w:rPr>
                <w:rFonts w:ascii="Franklin Gothic Book" w:hAnsi="Franklin Gothic Book" w:cs="Arial"/>
                <w:sz w:val="20"/>
                <w:szCs w:val="20"/>
                <w:lang w:eastAsia="ar-SA"/>
              </w:rPr>
              <w:t>– brak dostępnej normy EN – raz na 6 miesięcy</w:t>
            </w:r>
          </w:p>
          <w:p w14:paraId="61B28444" w14:textId="77777777" w:rsidR="00EA271C" w:rsidRPr="00EA271C" w:rsidRDefault="00EA271C">
            <w:pPr>
              <w:numPr>
                <w:ilvl w:val="0"/>
                <w:numId w:val="117"/>
              </w:numPr>
              <w:tabs>
                <w:tab w:val="left" w:pos="176"/>
              </w:tabs>
              <w:suppressAutoHyphens/>
              <w:ind w:left="176" w:right="40" w:hanging="283"/>
              <w:contextualSpacing/>
              <w:rPr>
                <w:rFonts w:ascii="Franklin Gothic Book" w:hAnsi="Franklin Gothic Book" w:cs="Arial"/>
                <w:sz w:val="20"/>
                <w:szCs w:val="20"/>
                <w:lang w:eastAsia="ar-SA"/>
              </w:rPr>
            </w:pPr>
            <w:r w:rsidRPr="00EA271C">
              <w:rPr>
                <w:rFonts w:ascii="Franklin Gothic Book" w:eastAsia="Calibri" w:hAnsi="Franklin Gothic Book"/>
                <w:b/>
                <w:sz w:val="20"/>
                <w:szCs w:val="20"/>
                <w:lang w:eastAsia="en-US"/>
              </w:rPr>
              <w:t>PFOS</w:t>
            </w:r>
            <w:r w:rsidRPr="00EA271C">
              <w:rPr>
                <w:rFonts w:ascii="Franklin Gothic Book" w:eastAsia="Calibri" w:hAnsi="Franklin Gothic Book"/>
                <w:sz w:val="20"/>
                <w:szCs w:val="20"/>
                <w:lang w:eastAsia="en-US"/>
              </w:rPr>
              <w:t xml:space="preserve"> </w:t>
            </w:r>
            <w:r w:rsidRPr="00EA271C">
              <w:rPr>
                <w:rFonts w:ascii="Franklin Gothic Book" w:eastAsia="Calibri" w:hAnsi="Franklin Gothic Book"/>
                <w:sz w:val="20"/>
                <w:szCs w:val="20"/>
                <w:vertAlign w:val="superscript"/>
                <w:lang w:eastAsia="en-US"/>
              </w:rPr>
              <w:t xml:space="preserve">(3) </w:t>
            </w:r>
            <w:r w:rsidRPr="00EA271C">
              <w:rPr>
                <w:rFonts w:ascii="Franklin Gothic Book" w:hAnsi="Franklin Gothic Book" w:cs="Arial"/>
                <w:sz w:val="20"/>
                <w:szCs w:val="20"/>
                <w:lang w:eastAsia="ar-SA"/>
              </w:rPr>
              <w:t>– brak dostępnej normy EN – raz na 6 miesięcy</w:t>
            </w:r>
          </w:p>
          <w:p w14:paraId="1889133A" w14:textId="77777777" w:rsidR="00EA271C" w:rsidRPr="00EA271C" w:rsidRDefault="00EA271C">
            <w:pPr>
              <w:numPr>
                <w:ilvl w:val="0"/>
                <w:numId w:val="117"/>
              </w:numPr>
              <w:tabs>
                <w:tab w:val="left" w:pos="176"/>
              </w:tabs>
              <w:suppressAutoHyphens/>
              <w:ind w:left="176" w:right="40" w:hanging="283"/>
              <w:contextualSpacing/>
              <w:rPr>
                <w:rFonts w:ascii="Franklin Gothic Book" w:eastAsia="Calibri" w:hAnsi="Franklin Gothic Book"/>
                <w:sz w:val="20"/>
                <w:szCs w:val="20"/>
                <w:lang w:eastAsia="en-US"/>
              </w:rPr>
            </w:pPr>
            <w:r w:rsidRPr="00EA271C">
              <w:rPr>
                <w:rFonts w:ascii="Franklin Gothic Book" w:hAnsi="Franklin Gothic Book" w:cs="Arial"/>
                <w:b/>
                <w:sz w:val="20"/>
                <w:szCs w:val="20"/>
                <w:lang w:eastAsia="ar-SA"/>
              </w:rPr>
              <w:t>Azot ogólny</w:t>
            </w:r>
            <w:r w:rsidRPr="00EA271C">
              <w:rPr>
                <w:rFonts w:ascii="Franklin Gothic Book" w:hAnsi="Franklin Gothic Book" w:cs="Arial"/>
                <w:sz w:val="20"/>
                <w:szCs w:val="20"/>
                <w:lang w:eastAsia="ar-SA"/>
              </w:rPr>
              <w:t xml:space="preserve"> </w:t>
            </w:r>
            <w:r w:rsidRPr="00EA271C">
              <w:rPr>
                <w:rFonts w:ascii="Franklin Gothic Book" w:hAnsi="Franklin Gothic Book" w:cs="Arial"/>
                <w:sz w:val="20"/>
                <w:szCs w:val="20"/>
                <w:vertAlign w:val="superscript"/>
                <w:lang w:eastAsia="ar-SA"/>
              </w:rPr>
              <w:t xml:space="preserve">(6) </w:t>
            </w:r>
            <w:r w:rsidRPr="00EA271C">
              <w:rPr>
                <w:rFonts w:ascii="Franklin Gothic Book" w:hAnsi="Franklin Gothic Book" w:cs="Arial"/>
                <w:sz w:val="20"/>
                <w:szCs w:val="20"/>
                <w:lang w:eastAsia="ar-SA"/>
              </w:rPr>
              <w:t xml:space="preserve"> </w:t>
            </w:r>
            <w:r w:rsidRPr="00EA271C">
              <w:rPr>
                <w:rFonts w:ascii="Franklin Gothic Book" w:eastAsia="Calibri" w:hAnsi="Franklin Gothic Book"/>
                <w:sz w:val="20"/>
                <w:szCs w:val="20"/>
                <w:lang w:eastAsia="en-US"/>
              </w:rPr>
              <w:t>-  dostępne różne normy EN (np. EN ISO 12260, EN ISO 11905-1) – raz w miesiącu</w:t>
            </w:r>
          </w:p>
          <w:p w14:paraId="5DB34879" w14:textId="77777777" w:rsidR="00EA271C" w:rsidRPr="00EA271C" w:rsidRDefault="00EA271C">
            <w:pPr>
              <w:numPr>
                <w:ilvl w:val="0"/>
                <w:numId w:val="117"/>
              </w:numPr>
              <w:tabs>
                <w:tab w:val="left" w:pos="176"/>
              </w:tabs>
              <w:suppressAutoHyphens/>
              <w:ind w:left="176" w:right="40" w:hanging="283"/>
              <w:contextualSpacing/>
              <w:rPr>
                <w:rFonts w:ascii="Franklin Gothic Book" w:eastAsia="Calibri" w:hAnsi="Franklin Gothic Book"/>
                <w:sz w:val="20"/>
                <w:szCs w:val="20"/>
                <w:lang w:eastAsia="en-US"/>
              </w:rPr>
            </w:pPr>
            <w:r w:rsidRPr="00EA271C">
              <w:rPr>
                <w:rFonts w:ascii="Franklin Gothic Book" w:hAnsi="Franklin Gothic Book" w:cs="Arial"/>
                <w:b/>
                <w:sz w:val="20"/>
                <w:szCs w:val="20"/>
                <w:lang w:eastAsia="ar-SA"/>
              </w:rPr>
              <w:t xml:space="preserve">Rtęć (Hg) </w:t>
            </w:r>
            <w:r w:rsidRPr="00EA271C">
              <w:rPr>
                <w:rFonts w:ascii="Franklin Gothic Book" w:eastAsia="Calibri" w:hAnsi="Franklin Gothic Book"/>
                <w:sz w:val="20"/>
                <w:szCs w:val="20"/>
                <w:lang w:eastAsia="en-US"/>
              </w:rPr>
              <w:t xml:space="preserve"> </w:t>
            </w:r>
            <w:r w:rsidRPr="00EA271C">
              <w:rPr>
                <w:rFonts w:ascii="Franklin Gothic Book" w:eastAsia="Calibri" w:hAnsi="Franklin Gothic Book"/>
                <w:sz w:val="20"/>
                <w:szCs w:val="20"/>
                <w:vertAlign w:val="superscript"/>
                <w:lang w:eastAsia="en-US"/>
              </w:rPr>
              <w:t>(3) (4)</w:t>
            </w:r>
            <w:r w:rsidRPr="00EA271C">
              <w:rPr>
                <w:rFonts w:ascii="Franklin Gothic Book" w:eastAsia="Calibri" w:hAnsi="Franklin Gothic Book"/>
                <w:sz w:val="20"/>
                <w:szCs w:val="20"/>
                <w:lang w:eastAsia="en-US"/>
              </w:rPr>
              <w:t xml:space="preserve"> – dostępne różne normy EN np. EN ISO 17852, EN ISO 12846)  raz w miesiącu </w:t>
            </w:r>
          </w:p>
          <w:p w14:paraId="41F030D5" w14:textId="77777777" w:rsidR="00EA271C" w:rsidRPr="00EA271C" w:rsidRDefault="00EA271C">
            <w:pPr>
              <w:numPr>
                <w:ilvl w:val="0"/>
                <w:numId w:val="117"/>
              </w:numPr>
              <w:tabs>
                <w:tab w:val="left" w:pos="176"/>
              </w:tabs>
              <w:suppressAutoHyphens/>
              <w:ind w:left="176" w:right="40" w:hanging="283"/>
              <w:contextualSpacing/>
              <w:rPr>
                <w:rFonts w:ascii="Franklin Gothic Book" w:eastAsia="Calibri" w:hAnsi="Franklin Gothic Book"/>
                <w:sz w:val="20"/>
                <w:szCs w:val="20"/>
                <w:lang w:eastAsia="en-US"/>
              </w:rPr>
            </w:pPr>
            <w:r w:rsidRPr="00EA271C">
              <w:rPr>
                <w:rFonts w:ascii="Franklin Gothic Book" w:eastAsia="Calibri" w:hAnsi="Franklin Gothic Book"/>
                <w:b/>
                <w:sz w:val="20"/>
                <w:szCs w:val="20"/>
                <w:lang w:eastAsia="en-US"/>
              </w:rPr>
              <w:t xml:space="preserve">OWO </w:t>
            </w:r>
            <w:r w:rsidRPr="00EA271C">
              <w:rPr>
                <w:rFonts w:ascii="Franklin Gothic Book" w:hAnsi="Franklin Gothic Book" w:cs="Arial"/>
                <w:sz w:val="20"/>
                <w:szCs w:val="20"/>
                <w:vertAlign w:val="superscript"/>
                <w:lang w:eastAsia="ar-SA"/>
              </w:rPr>
              <w:t xml:space="preserve">(5) (6) </w:t>
            </w:r>
            <w:r w:rsidRPr="00EA271C">
              <w:rPr>
                <w:rFonts w:ascii="Franklin Gothic Book" w:hAnsi="Franklin Gothic Book" w:cs="Arial"/>
                <w:sz w:val="20"/>
                <w:szCs w:val="20"/>
                <w:lang w:eastAsia="ar-SA"/>
              </w:rPr>
              <w:t xml:space="preserve">- </w:t>
            </w:r>
            <w:r w:rsidRPr="00EA271C">
              <w:rPr>
                <w:rFonts w:ascii="Franklin Gothic Book" w:eastAsia="Calibri" w:hAnsi="Franklin Gothic Book"/>
                <w:sz w:val="20"/>
                <w:szCs w:val="20"/>
                <w:lang w:eastAsia="en-US"/>
              </w:rPr>
              <w:t xml:space="preserve">  dostępne różne normy EN (np. EN ISO 1484) – raz w miesiącu,</w:t>
            </w:r>
          </w:p>
          <w:p w14:paraId="368E4448" w14:textId="77777777" w:rsidR="00EA271C" w:rsidRPr="00EA271C" w:rsidRDefault="00EA271C">
            <w:pPr>
              <w:numPr>
                <w:ilvl w:val="0"/>
                <w:numId w:val="117"/>
              </w:numPr>
              <w:tabs>
                <w:tab w:val="left" w:pos="176"/>
              </w:tabs>
              <w:suppressAutoHyphens/>
              <w:ind w:left="176" w:right="40" w:hanging="283"/>
              <w:contextualSpacing/>
              <w:rPr>
                <w:rFonts w:ascii="Franklin Gothic Book" w:eastAsia="Calibri" w:hAnsi="Franklin Gothic Book"/>
                <w:sz w:val="20"/>
                <w:szCs w:val="20"/>
                <w:lang w:eastAsia="en-US"/>
              </w:rPr>
            </w:pPr>
            <w:r w:rsidRPr="00EA271C">
              <w:rPr>
                <w:rFonts w:ascii="Franklin Gothic Book" w:eastAsia="Calibri" w:hAnsi="Franklin Gothic Book"/>
                <w:b/>
                <w:sz w:val="20"/>
                <w:szCs w:val="20"/>
                <w:lang w:eastAsia="en-US"/>
              </w:rPr>
              <w:t>Fosfor ogólny</w:t>
            </w:r>
            <w:r w:rsidRPr="00EA271C">
              <w:rPr>
                <w:rFonts w:ascii="Franklin Gothic Book" w:eastAsia="Calibri" w:hAnsi="Franklin Gothic Book"/>
                <w:sz w:val="20"/>
                <w:szCs w:val="20"/>
                <w:lang w:eastAsia="en-US"/>
              </w:rPr>
              <w:t xml:space="preserve"> </w:t>
            </w:r>
            <w:r w:rsidRPr="00EA271C">
              <w:rPr>
                <w:rFonts w:ascii="Franklin Gothic Book" w:hAnsi="Franklin Gothic Book" w:cs="Arial"/>
                <w:sz w:val="20"/>
                <w:szCs w:val="20"/>
                <w:vertAlign w:val="superscript"/>
                <w:lang w:eastAsia="ar-SA"/>
              </w:rPr>
              <w:t xml:space="preserve">(6) </w:t>
            </w:r>
            <w:r w:rsidRPr="00EA271C">
              <w:rPr>
                <w:rFonts w:ascii="Franklin Gothic Book" w:hAnsi="Franklin Gothic Book" w:cs="Arial"/>
                <w:sz w:val="20"/>
                <w:szCs w:val="20"/>
                <w:lang w:eastAsia="ar-SA"/>
              </w:rPr>
              <w:t xml:space="preserve">- </w:t>
            </w:r>
            <w:r w:rsidRPr="00EA271C">
              <w:rPr>
                <w:rFonts w:ascii="Franklin Gothic Book" w:eastAsia="Calibri" w:hAnsi="Franklin Gothic Book"/>
                <w:sz w:val="20"/>
                <w:szCs w:val="20"/>
                <w:lang w:eastAsia="en-US"/>
              </w:rPr>
              <w:t xml:space="preserve">  dostępne różne normy EN (np. EN ISO 15681-1 i -2, EN ISO 6878, EN ISO -11885) – raz w miesiącu,</w:t>
            </w:r>
          </w:p>
          <w:p w14:paraId="0ADE3D06" w14:textId="77777777" w:rsidR="00EA271C" w:rsidRPr="00EA271C" w:rsidRDefault="00EA271C">
            <w:pPr>
              <w:numPr>
                <w:ilvl w:val="0"/>
                <w:numId w:val="117"/>
              </w:numPr>
              <w:tabs>
                <w:tab w:val="left" w:pos="176"/>
              </w:tabs>
              <w:suppressAutoHyphens/>
              <w:ind w:left="176" w:right="40" w:hanging="283"/>
              <w:contextualSpacing/>
              <w:rPr>
                <w:rFonts w:ascii="Franklin Gothic Book" w:eastAsia="Calibri" w:hAnsi="Franklin Gothic Book"/>
                <w:sz w:val="20"/>
                <w:szCs w:val="20"/>
                <w:lang w:eastAsia="en-US"/>
              </w:rPr>
            </w:pPr>
            <w:r w:rsidRPr="00EA271C">
              <w:rPr>
                <w:rFonts w:ascii="Franklin Gothic Book" w:eastAsia="Calibri" w:hAnsi="Franklin Gothic Book"/>
                <w:b/>
                <w:sz w:val="20"/>
                <w:szCs w:val="20"/>
                <w:lang w:eastAsia="en-US"/>
              </w:rPr>
              <w:t>Zawiesina ogólna</w:t>
            </w:r>
            <w:r w:rsidRPr="00EA271C">
              <w:rPr>
                <w:rFonts w:ascii="Franklin Gothic Book" w:eastAsia="Calibri" w:hAnsi="Franklin Gothic Book"/>
                <w:sz w:val="20"/>
                <w:szCs w:val="20"/>
                <w:lang w:eastAsia="en-US"/>
              </w:rPr>
              <w:t xml:space="preserve"> </w:t>
            </w:r>
            <w:r w:rsidRPr="00EA271C">
              <w:rPr>
                <w:rFonts w:ascii="Franklin Gothic Book" w:hAnsi="Franklin Gothic Book" w:cs="Arial"/>
                <w:sz w:val="20"/>
                <w:szCs w:val="20"/>
                <w:vertAlign w:val="superscript"/>
                <w:lang w:eastAsia="ar-SA"/>
              </w:rPr>
              <w:t xml:space="preserve">(6) </w:t>
            </w:r>
            <w:r w:rsidRPr="00EA271C">
              <w:rPr>
                <w:rFonts w:ascii="Franklin Gothic Book" w:hAnsi="Franklin Gothic Book" w:cs="Arial"/>
                <w:sz w:val="20"/>
                <w:szCs w:val="20"/>
                <w:lang w:eastAsia="ar-SA"/>
              </w:rPr>
              <w:t xml:space="preserve">- </w:t>
            </w:r>
            <w:r w:rsidRPr="00EA271C">
              <w:rPr>
                <w:rFonts w:ascii="Franklin Gothic Book" w:eastAsia="Calibri" w:hAnsi="Franklin Gothic Book"/>
                <w:sz w:val="20"/>
                <w:szCs w:val="20"/>
                <w:lang w:eastAsia="en-US"/>
              </w:rPr>
              <w:t xml:space="preserve"> dostępne różne normy EN (np. EN ISO 872) – raz w miesiącu.</w:t>
            </w:r>
          </w:p>
          <w:p w14:paraId="0AD7D1DF" w14:textId="77777777" w:rsidR="00EA271C" w:rsidRPr="00EA271C" w:rsidRDefault="00EA271C" w:rsidP="00EA271C">
            <w:pPr>
              <w:tabs>
                <w:tab w:val="left" w:pos="317"/>
              </w:tabs>
              <w:suppressAutoHyphens/>
              <w:ind w:right="40"/>
              <w:rPr>
                <w:rFonts w:ascii="Franklin Gothic Book" w:hAnsi="Franklin Gothic Book" w:cs="Arial"/>
                <w:sz w:val="20"/>
                <w:szCs w:val="20"/>
                <w:lang w:eastAsia="ar-SA"/>
              </w:rPr>
            </w:pPr>
            <w:r w:rsidRPr="00EA271C">
              <w:rPr>
                <w:rFonts w:ascii="Franklin Gothic Book" w:hAnsi="Franklin Gothic Book" w:cs="Arial"/>
                <w:sz w:val="20"/>
                <w:szCs w:val="20"/>
                <w:vertAlign w:val="superscript"/>
                <w:lang w:eastAsia="ar-SA"/>
              </w:rPr>
              <w:t xml:space="preserve">(1) </w:t>
            </w:r>
            <w:r w:rsidRPr="00EA271C">
              <w:rPr>
                <w:rFonts w:ascii="Franklin Gothic Book" w:hAnsi="Franklin Gothic Book" w:cs="Arial"/>
                <w:sz w:val="20"/>
                <w:szCs w:val="20"/>
                <w:lang w:eastAsia="ar-SA"/>
              </w:rPr>
              <w:t>Częstotliwość monitorowania można ograniczyć, jeżeli poziomy emisji okazują się wystarczająco stabilne.</w:t>
            </w:r>
          </w:p>
          <w:p w14:paraId="149AFE74" w14:textId="77777777" w:rsidR="00EA271C" w:rsidRPr="00EA271C" w:rsidRDefault="00EA271C" w:rsidP="00EA271C">
            <w:pPr>
              <w:tabs>
                <w:tab w:val="left" w:pos="317"/>
              </w:tabs>
              <w:suppressAutoHyphens/>
              <w:ind w:right="40"/>
              <w:rPr>
                <w:rFonts w:ascii="Franklin Gothic Book" w:hAnsi="Franklin Gothic Book" w:cs="Arial"/>
                <w:sz w:val="20"/>
                <w:szCs w:val="20"/>
                <w:lang w:eastAsia="ar-SA"/>
              </w:rPr>
            </w:pPr>
            <w:r w:rsidRPr="00EA271C">
              <w:rPr>
                <w:rFonts w:ascii="Franklin Gothic Book" w:hAnsi="Franklin Gothic Book" w:cs="Arial"/>
                <w:sz w:val="20"/>
                <w:szCs w:val="20"/>
                <w:vertAlign w:val="superscript"/>
                <w:lang w:eastAsia="ar-SA"/>
              </w:rPr>
              <w:t xml:space="preserve">(2) </w:t>
            </w:r>
            <w:r w:rsidRPr="00EA271C">
              <w:rPr>
                <w:rFonts w:ascii="Franklin Gothic Book" w:hAnsi="Franklin Gothic Book" w:cs="Arial"/>
                <w:sz w:val="20"/>
                <w:szCs w:val="20"/>
                <w:lang w:eastAsia="ar-SA"/>
              </w:rPr>
              <w:t>W przypadku zrzutu partiami, który ma miejsce rzadziej niż minimalna częstotliwość monitorowania, monitorowanie przeprowadza się raz dla każdej partii.</w:t>
            </w:r>
          </w:p>
          <w:p w14:paraId="19206296" w14:textId="77777777" w:rsidR="00EA271C" w:rsidRPr="00EA271C" w:rsidRDefault="00EA271C" w:rsidP="00EA271C">
            <w:pPr>
              <w:tabs>
                <w:tab w:val="left" w:pos="317"/>
              </w:tabs>
              <w:suppressAutoHyphens/>
              <w:ind w:right="40"/>
              <w:rPr>
                <w:rFonts w:ascii="Franklin Gothic Book" w:hAnsi="Franklin Gothic Book" w:cs="Arial"/>
                <w:sz w:val="20"/>
                <w:szCs w:val="20"/>
                <w:lang w:eastAsia="ar-SA"/>
              </w:rPr>
            </w:pPr>
            <w:r w:rsidRPr="00EA271C">
              <w:rPr>
                <w:rFonts w:ascii="Franklin Gothic Book" w:hAnsi="Franklin Gothic Book" w:cs="Arial"/>
                <w:sz w:val="20"/>
                <w:szCs w:val="20"/>
                <w:vertAlign w:val="superscript"/>
                <w:lang w:eastAsia="ar-SA"/>
              </w:rPr>
              <w:t xml:space="preserve">(3) </w:t>
            </w:r>
            <w:r w:rsidRPr="00EA271C">
              <w:rPr>
                <w:rFonts w:ascii="Franklin Gothic Book" w:hAnsi="Franklin Gothic Book" w:cs="Arial"/>
                <w:sz w:val="20"/>
                <w:szCs w:val="20"/>
                <w:lang w:eastAsia="ar-SA"/>
              </w:rPr>
              <w:t>Monitorowanie ma zastosowanie tylko wtedy, gdy dana substancja została zidentyfikowana jako istotna w wykazie ścieków, o którym mowa w BAT 3.</w:t>
            </w:r>
          </w:p>
          <w:p w14:paraId="0A72E20C" w14:textId="77777777" w:rsidR="00EA271C" w:rsidRPr="00EA271C" w:rsidRDefault="00EA271C" w:rsidP="00EA271C">
            <w:pPr>
              <w:tabs>
                <w:tab w:val="left" w:pos="317"/>
              </w:tabs>
              <w:suppressAutoHyphens/>
              <w:ind w:right="40"/>
              <w:rPr>
                <w:rFonts w:ascii="Franklin Gothic Book" w:hAnsi="Franklin Gothic Book" w:cs="Arial"/>
                <w:sz w:val="20"/>
                <w:szCs w:val="20"/>
                <w:lang w:eastAsia="ar-SA"/>
              </w:rPr>
            </w:pPr>
            <w:r w:rsidRPr="00EA271C">
              <w:rPr>
                <w:rFonts w:ascii="Franklin Gothic Book" w:hAnsi="Franklin Gothic Book" w:cs="Arial"/>
                <w:sz w:val="20"/>
                <w:szCs w:val="20"/>
                <w:vertAlign w:val="superscript"/>
                <w:lang w:eastAsia="ar-SA"/>
              </w:rPr>
              <w:t xml:space="preserve">(4) </w:t>
            </w:r>
            <w:r w:rsidRPr="00EA271C">
              <w:rPr>
                <w:rFonts w:ascii="Franklin Gothic Book" w:hAnsi="Franklin Gothic Book" w:cs="Arial"/>
                <w:sz w:val="20"/>
                <w:szCs w:val="20"/>
                <w:lang w:eastAsia="ar-SA"/>
              </w:rPr>
              <w:t xml:space="preserve">W przypadku zrzutu pośredniego do zbiornika wodnego częstotliwość monitorowania można ograniczyć, jeśli </w:t>
            </w:r>
            <w:r w:rsidRPr="00EA271C">
              <w:rPr>
                <w:rFonts w:ascii="Franklin Gothic Book" w:hAnsi="Franklin Gothic Book" w:cs="Arial"/>
                <w:sz w:val="20"/>
                <w:szCs w:val="20"/>
                <w:lang w:eastAsia="ar-SA"/>
              </w:rPr>
              <w:br/>
              <w:t>w oczyszczalni ścieków następuje redukcja danych zanieczyszczeń.</w:t>
            </w:r>
          </w:p>
          <w:p w14:paraId="745699C2" w14:textId="77777777" w:rsidR="00EA271C" w:rsidRPr="00EA271C" w:rsidRDefault="00EA271C" w:rsidP="00EA271C">
            <w:pPr>
              <w:tabs>
                <w:tab w:val="left" w:pos="317"/>
              </w:tabs>
              <w:suppressAutoHyphens/>
              <w:ind w:right="40"/>
              <w:rPr>
                <w:rFonts w:ascii="Franklin Gothic Book" w:hAnsi="Franklin Gothic Book" w:cs="Arial"/>
                <w:sz w:val="20"/>
                <w:szCs w:val="20"/>
                <w:lang w:eastAsia="ar-SA"/>
              </w:rPr>
            </w:pPr>
            <w:r w:rsidRPr="00EA271C">
              <w:rPr>
                <w:rFonts w:ascii="Franklin Gothic Book" w:hAnsi="Franklin Gothic Book" w:cs="Arial"/>
                <w:sz w:val="20"/>
                <w:szCs w:val="20"/>
                <w:vertAlign w:val="superscript"/>
                <w:lang w:eastAsia="ar-SA"/>
              </w:rPr>
              <w:t xml:space="preserve">(5) </w:t>
            </w:r>
            <w:r w:rsidRPr="00EA271C">
              <w:rPr>
                <w:rFonts w:ascii="Franklin Gothic Book" w:hAnsi="Franklin Gothic Book" w:cs="Arial"/>
                <w:sz w:val="20"/>
                <w:szCs w:val="20"/>
                <w:lang w:eastAsia="ar-SA"/>
              </w:rPr>
              <w:t xml:space="preserve">Monitoruje się OWO albo </w:t>
            </w:r>
            <w:proofErr w:type="spellStart"/>
            <w:r w:rsidRPr="00EA271C">
              <w:rPr>
                <w:rFonts w:ascii="Franklin Gothic Book" w:hAnsi="Franklin Gothic Book" w:cs="Arial"/>
                <w:sz w:val="20"/>
                <w:szCs w:val="20"/>
                <w:lang w:eastAsia="ar-SA"/>
              </w:rPr>
              <w:t>ChZT</w:t>
            </w:r>
            <w:proofErr w:type="spellEnd"/>
            <w:r w:rsidRPr="00EA271C">
              <w:rPr>
                <w:rFonts w:ascii="Franklin Gothic Book" w:hAnsi="Franklin Gothic Book" w:cs="Arial"/>
                <w:sz w:val="20"/>
                <w:szCs w:val="20"/>
                <w:lang w:eastAsia="ar-SA"/>
              </w:rPr>
              <w:t>. Preferowanym warrantem jest OWO, ponieważ jego monitorowanie nie wiąże się ze stosowaniem bardzo toksycznych związków.</w:t>
            </w:r>
          </w:p>
          <w:p w14:paraId="3955988B" w14:textId="77777777" w:rsidR="00EA271C" w:rsidRPr="00EA271C" w:rsidRDefault="00EA271C" w:rsidP="00EA271C">
            <w:pPr>
              <w:tabs>
                <w:tab w:val="left" w:pos="317"/>
              </w:tabs>
              <w:suppressAutoHyphens/>
              <w:ind w:right="40"/>
              <w:rPr>
                <w:rFonts w:ascii="Franklin Gothic Book" w:hAnsi="Franklin Gothic Book" w:cs="Arial"/>
                <w:sz w:val="20"/>
                <w:szCs w:val="20"/>
                <w:lang w:eastAsia="ar-SA"/>
              </w:rPr>
            </w:pPr>
            <w:r w:rsidRPr="00EA271C">
              <w:rPr>
                <w:rFonts w:ascii="Franklin Gothic Book" w:hAnsi="Franklin Gothic Book" w:cs="Arial"/>
                <w:sz w:val="20"/>
                <w:szCs w:val="20"/>
                <w:vertAlign w:val="superscript"/>
                <w:lang w:eastAsia="ar-SA"/>
              </w:rPr>
              <w:t xml:space="preserve">(6) </w:t>
            </w:r>
            <w:r w:rsidRPr="00EA271C">
              <w:rPr>
                <w:rFonts w:ascii="Franklin Gothic Book" w:hAnsi="Franklin Gothic Book" w:cs="Arial"/>
                <w:sz w:val="20"/>
                <w:szCs w:val="20"/>
                <w:lang w:eastAsia="ar-SA"/>
              </w:rPr>
              <w:t>Monitorowanie ma zastosowanie tylko w przypadku zrzutu bezpośredniego do zbiornika wodnego.</w:t>
            </w:r>
          </w:p>
        </w:tc>
        <w:tc>
          <w:tcPr>
            <w:tcW w:w="3992" w:type="dxa"/>
            <w:tcBorders>
              <w:bottom w:val="single" w:sz="4" w:space="0" w:color="auto"/>
            </w:tcBorders>
            <w:shd w:val="clear" w:color="auto" w:fill="auto"/>
            <w:vAlign w:val="center"/>
          </w:tcPr>
          <w:p w14:paraId="23C9EA15"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Cs/>
                <w:sz w:val="20"/>
                <w:szCs w:val="20"/>
              </w:rPr>
              <w:t xml:space="preserve">Ścieki wytwarzane w związku z eksploatacją instalacji nie stanowią istotnych emisji do wody. </w:t>
            </w:r>
            <w:r w:rsidRPr="00EA271C">
              <w:rPr>
                <w:rFonts w:ascii="Franklin Gothic Book" w:eastAsia="Calibri" w:hAnsi="Franklin Gothic Book" w:cs="Arial"/>
                <w:sz w:val="20"/>
                <w:szCs w:val="20"/>
                <w:lang w:eastAsia="en-US"/>
              </w:rPr>
              <w:t xml:space="preserve">Nie występuje zrzut bezpośredni do zbiornika wodnego. </w:t>
            </w:r>
          </w:p>
          <w:p w14:paraId="1425FC73"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Występuje zrzut pośredni partiami. Ścieki są częściowo wywożone na oczyszczalnię ścieków na podstawie zgody właściciela urządzeń kanalizacyjnych i pozwolenia wodno - prawnego na wprowadzanie ścieków do obcych urządzeń kanalizacyjnych.</w:t>
            </w:r>
          </w:p>
          <w:p w14:paraId="105292EF"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Zgodnie z punktem XIII.1. pozwolenia zintegrowanego prowadzony jest monitoring </w:t>
            </w:r>
            <w:r w:rsidRPr="00EA271C">
              <w:rPr>
                <w:rFonts w:ascii="Franklin Gothic Book" w:eastAsia="Calibri" w:hAnsi="Franklin Gothic Book" w:cs="Arial"/>
                <w:sz w:val="20"/>
                <w:szCs w:val="20"/>
                <w:lang w:eastAsia="en-US"/>
              </w:rPr>
              <w:t xml:space="preserve">ilości i składu ścieków </w:t>
            </w:r>
            <w:r w:rsidRPr="00EA271C">
              <w:rPr>
                <w:rFonts w:ascii="Franklin Gothic Book" w:eastAsia="Calibri" w:hAnsi="Franklin Gothic Book" w:cs="Arial"/>
                <w:bCs/>
                <w:sz w:val="20"/>
                <w:szCs w:val="20"/>
                <w:lang w:eastAsia="en-US"/>
              </w:rPr>
              <w:t>przemysłowych przekazywanych beczkowozem do oczyszczalni ścieków. Obecnie pobór prób ścieków technologicznych do badań prowadzony jest ze zbiornika odcieku</w:t>
            </w:r>
            <w:r w:rsidRPr="00EA271C">
              <w:rPr>
                <w:rFonts w:ascii="Franklin Gothic Book" w:eastAsia="Calibri" w:hAnsi="Franklin Gothic Book" w:cs="Arial"/>
                <w:bCs/>
                <w:sz w:val="20"/>
                <w:szCs w:val="20"/>
                <w:vertAlign w:val="superscript"/>
                <w:lang w:eastAsia="en-US"/>
              </w:rPr>
              <w:t xml:space="preserve"> </w:t>
            </w:r>
            <w:r w:rsidRPr="00EA271C">
              <w:rPr>
                <w:rFonts w:ascii="Franklin Gothic Book" w:eastAsia="Calibri" w:hAnsi="Franklin Gothic Book" w:cs="Arial"/>
                <w:bCs/>
                <w:sz w:val="20"/>
                <w:szCs w:val="20"/>
                <w:vertAlign w:val="superscript"/>
                <w:lang w:eastAsia="en-US"/>
              </w:rPr>
              <w:br/>
            </w:r>
            <w:r w:rsidRPr="00EA271C">
              <w:rPr>
                <w:rFonts w:ascii="Franklin Gothic Book" w:eastAsia="Calibri" w:hAnsi="Franklin Gothic Book" w:cs="Arial"/>
                <w:bCs/>
                <w:sz w:val="20"/>
                <w:szCs w:val="20"/>
                <w:lang w:eastAsia="en-US"/>
              </w:rPr>
              <w:t xml:space="preserve">z częstotliwością 1 raz na kwartał. </w:t>
            </w:r>
          </w:p>
          <w:p w14:paraId="4ADB956B" w14:textId="77777777" w:rsidR="00EA271C" w:rsidRPr="00EA271C" w:rsidRDefault="00EA271C" w:rsidP="00EA271C">
            <w:pPr>
              <w:shd w:val="clear" w:color="auto" w:fill="FFFFFF"/>
              <w:rPr>
                <w:rFonts w:ascii="Franklin Gothic Book" w:eastAsia="Calibri" w:hAnsi="Franklin Gothic Book" w:cs="Arial"/>
                <w:bCs/>
                <w:sz w:val="20"/>
                <w:szCs w:val="20"/>
                <w:lang w:eastAsia="en-US"/>
              </w:rPr>
            </w:pPr>
            <w:r w:rsidRPr="00EA271C">
              <w:rPr>
                <w:rFonts w:ascii="Franklin Gothic Book" w:eastAsia="Calibri" w:hAnsi="Franklin Gothic Book" w:cs="Arial"/>
                <w:sz w:val="20"/>
                <w:szCs w:val="20"/>
                <w:lang w:eastAsia="en-US"/>
              </w:rPr>
              <w:t xml:space="preserve">Zakres i częstotliwość prowadzonych badań jakości ścieków nie odpowiada zapisom konkluzji BAT 7 i BAT 20.  </w:t>
            </w:r>
          </w:p>
          <w:p w14:paraId="6500055B" w14:textId="77777777" w:rsidR="00EA271C" w:rsidRPr="00EA271C" w:rsidRDefault="00EA271C" w:rsidP="00EA271C">
            <w:pPr>
              <w:rPr>
                <w:rFonts w:ascii="Franklin Gothic Book" w:eastAsia="Calibri" w:hAnsi="Franklin Gothic Book" w:cs="Arial"/>
                <w:b/>
                <w:sz w:val="20"/>
                <w:szCs w:val="20"/>
                <w:lang w:eastAsia="en-US"/>
              </w:rPr>
            </w:pPr>
            <w:r w:rsidRPr="00EA271C">
              <w:rPr>
                <w:rFonts w:ascii="Franklin Gothic Book" w:eastAsia="Calibri" w:hAnsi="Franklin Gothic Book" w:cs="Arial"/>
                <w:b/>
                <w:sz w:val="20"/>
                <w:szCs w:val="20"/>
                <w:lang w:eastAsia="en-US"/>
              </w:rPr>
              <w:t xml:space="preserve">Od dnia 18 sierpnia 2022r. zakres monitoringu zanieczyszczeń w ściekach zostanie dostosowany do wymogów BAT 7 </w:t>
            </w:r>
            <w:r w:rsidRPr="00EA271C">
              <w:rPr>
                <w:rFonts w:ascii="Franklin Gothic Book" w:eastAsia="Calibri" w:hAnsi="Franklin Gothic Book" w:cs="Arial"/>
                <w:b/>
                <w:sz w:val="20"/>
                <w:szCs w:val="20"/>
                <w:lang w:eastAsia="en-US"/>
              </w:rPr>
              <w:br/>
              <w:t>i BAT 20 (Tab. 6.2.) Konkluzji.</w:t>
            </w:r>
          </w:p>
          <w:p w14:paraId="4CDA6BF2"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W </w:t>
            </w:r>
            <w:r w:rsidRPr="00EA271C">
              <w:rPr>
                <w:rFonts w:ascii="Franklin Gothic Book" w:eastAsia="Calibri" w:hAnsi="Franklin Gothic Book" w:cs="Arial"/>
                <w:b/>
                <w:sz w:val="20"/>
                <w:szCs w:val="20"/>
                <w:lang w:eastAsia="en-US"/>
              </w:rPr>
              <w:t>punkcie XIII.1.</w:t>
            </w:r>
            <w:r w:rsidRPr="00EA271C">
              <w:rPr>
                <w:rFonts w:ascii="Franklin Gothic Book" w:eastAsia="Calibri" w:hAnsi="Franklin Gothic Book" w:cs="Arial"/>
                <w:bCs/>
                <w:sz w:val="20"/>
                <w:szCs w:val="20"/>
                <w:lang w:eastAsia="en-US"/>
              </w:rPr>
              <w:t xml:space="preserve"> pozwolenia ustalono zakres monitoringu </w:t>
            </w:r>
            <w:r w:rsidRPr="00EA271C">
              <w:rPr>
                <w:rFonts w:ascii="Franklin Gothic Book" w:eastAsia="Calibri" w:hAnsi="Franklin Gothic Book" w:cs="Arial"/>
                <w:sz w:val="20"/>
                <w:szCs w:val="20"/>
                <w:lang w:eastAsia="en-US"/>
              </w:rPr>
              <w:t xml:space="preserve">składu ścieków </w:t>
            </w:r>
            <w:r w:rsidRPr="00EA271C">
              <w:rPr>
                <w:rFonts w:ascii="Franklin Gothic Book" w:eastAsia="Calibri" w:hAnsi="Franklin Gothic Book" w:cs="Arial"/>
                <w:bCs/>
                <w:sz w:val="20"/>
                <w:szCs w:val="20"/>
                <w:lang w:eastAsia="en-US"/>
              </w:rPr>
              <w:t xml:space="preserve">przemysłowych przekazywanych do oczyszczalni ścieków </w:t>
            </w:r>
            <w:r w:rsidRPr="00EA271C">
              <w:rPr>
                <w:rFonts w:ascii="Franklin Gothic Book" w:eastAsia="Calibri" w:hAnsi="Franklin Gothic Book" w:cs="Arial"/>
                <w:bCs/>
                <w:sz w:val="20"/>
                <w:szCs w:val="20"/>
                <w:lang w:eastAsia="en-US"/>
              </w:rPr>
              <w:br/>
              <w:t xml:space="preserve">w od dnia 18 sierpnia 2022 r. zgodnie </w:t>
            </w:r>
            <w:r w:rsidRPr="00EA271C">
              <w:rPr>
                <w:rFonts w:ascii="Franklin Gothic Book" w:eastAsia="Calibri" w:hAnsi="Franklin Gothic Book" w:cs="Arial"/>
                <w:bCs/>
                <w:sz w:val="20"/>
                <w:szCs w:val="20"/>
                <w:lang w:eastAsia="en-US"/>
              </w:rPr>
              <w:br/>
              <w:t>z wymogiem BAT 7 i BAT 20.</w:t>
            </w:r>
          </w:p>
          <w:tbl>
            <w:tblPr>
              <w:tblW w:w="34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460"/>
              <w:gridCol w:w="1984"/>
            </w:tblGrid>
            <w:tr w:rsidR="00EA271C" w:rsidRPr="00EA271C" w14:paraId="559C8C2E" w14:textId="77777777" w:rsidTr="009258FF">
              <w:trPr>
                <w:trHeight w:val="254"/>
              </w:trPr>
              <w:tc>
                <w:tcPr>
                  <w:tcW w:w="1460" w:type="dxa"/>
                  <w:shd w:val="clear" w:color="auto" w:fill="FFFFFF"/>
                  <w:tcMar>
                    <w:top w:w="0" w:type="dxa"/>
                    <w:left w:w="40" w:type="dxa"/>
                    <w:bottom w:w="0" w:type="dxa"/>
                    <w:right w:w="40" w:type="dxa"/>
                  </w:tcMar>
                </w:tcPr>
                <w:p w14:paraId="726BEE5D"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Arsen (As)</w:t>
                  </w:r>
                </w:p>
              </w:tc>
              <w:tc>
                <w:tcPr>
                  <w:tcW w:w="1984" w:type="dxa"/>
                  <w:vMerge w:val="restart"/>
                  <w:shd w:val="clear" w:color="auto" w:fill="FFFFFF"/>
                  <w:vAlign w:val="center"/>
                </w:tcPr>
                <w:p w14:paraId="31A4629E"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co najmniej 1 raz na miesiąc</w:t>
                  </w:r>
                  <w:r w:rsidRPr="00EA271C">
                    <w:rPr>
                      <w:rFonts w:cs="Arial"/>
                      <w:sz w:val="18"/>
                      <w:szCs w:val="18"/>
                      <w:vertAlign w:val="superscript"/>
                    </w:rPr>
                    <w:t>1) 2) 3) 4)</w:t>
                  </w:r>
                </w:p>
                <w:p w14:paraId="0A68128E"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6FB2182C" w14:textId="77777777" w:rsidTr="009258FF">
              <w:trPr>
                <w:trHeight w:val="258"/>
              </w:trPr>
              <w:tc>
                <w:tcPr>
                  <w:tcW w:w="1460" w:type="dxa"/>
                  <w:shd w:val="clear" w:color="auto" w:fill="FFFFFF"/>
                  <w:tcMar>
                    <w:top w:w="0" w:type="dxa"/>
                    <w:left w:w="40" w:type="dxa"/>
                    <w:bottom w:w="0" w:type="dxa"/>
                    <w:right w:w="40" w:type="dxa"/>
                  </w:tcMar>
                </w:tcPr>
                <w:p w14:paraId="71BA9C32"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Kadm (Cd)</w:t>
                  </w:r>
                </w:p>
              </w:tc>
              <w:tc>
                <w:tcPr>
                  <w:tcW w:w="1984" w:type="dxa"/>
                  <w:vMerge/>
                  <w:shd w:val="clear" w:color="auto" w:fill="FFFFFF"/>
                  <w:vAlign w:val="center"/>
                </w:tcPr>
                <w:p w14:paraId="1F07220D"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42421539" w14:textId="77777777" w:rsidTr="009258FF">
              <w:trPr>
                <w:trHeight w:val="276"/>
              </w:trPr>
              <w:tc>
                <w:tcPr>
                  <w:tcW w:w="1460" w:type="dxa"/>
                  <w:shd w:val="clear" w:color="auto" w:fill="FFFFFF"/>
                  <w:tcMar>
                    <w:top w:w="0" w:type="dxa"/>
                    <w:left w:w="40" w:type="dxa"/>
                    <w:bottom w:w="0" w:type="dxa"/>
                    <w:right w:w="40" w:type="dxa"/>
                  </w:tcMar>
                </w:tcPr>
                <w:p w14:paraId="1E564CD1"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Chrom (Cr)</w:t>
                  </w:r>
                </w:p>
              </w:tc>
              <w:tc>
                <w:tcPr>
                  <w:tcW w:w="1984" w:type="dxa"/>
                  <w:vMerge/>
                  <w:shd w:val="clear" w:color="auto" w:fill="FFFFFF"/>
                  <w:vAlign w:val="center"/>
                </w:tcPr>
                <w:p w14:paraId="6FCDB914"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369C3153" w14:textId="77777777" w:rsidTr="009258FF">
              <w:trPr>
                <w:trHeight w:val="266"/>
              </w:trPr>
              <w:tc>
                <w:tcPr>
                  <w:tcW w:w="1460" w:type="dxa"/>
                  <w:shd w:val="clear" w:color="auto" w:fill="FFFFFF"/>
                  <w:tcMar>
                    <w:top w:w="0" w:type="dxa"/>
                    <w:left w:w="40" w:type="dxa"/>
                    <w:bottom w:w="0" w:type="dxa"/>
                    <w:right w:w="40" w:type="dxa"/>
                  </w:tcMar>
                </w:tcPr>
                <w:p w14:paraId="7C350757"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Miedź (Cu)</w:t>
                  </w:r>
                </w:p>
              </w:tc>
              <w:tc>
                <w:tcPr>
                  <w:tcW w:w="1984" w:type="dxa"/>
                  <w:vMerge/>
                  <w:shd w:val="clear" w:color="auto" w:fill="FFFFFF"/>
                  <w:vAlign w:val="center"/>
                </w:tcPr>
                <w:p w14:paraId="19679A6E"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6BDBCDC6" w14:textId="77777777" w:rsidTr="009258FF">
              <w:trPr>
                <w:trHeight w:val="256"/>
              </w:trPr>
              <w:tc>
                <w:tcPr>
                  <w:tcW w:w="1460" w:type="dxa"/>
                  <w:shd w:val="clear" w:color="auto" w:fill="FFFFFF"/>
                  <w:tcMar>
                    <w:top w:w="0" w:type="dxa"/>
                    <w:left w:w="40" w:type="dxa"/>
                    <w:bottom w:w="0" w:type="dxa"/>
                    <w:right w:w="40" w:type="dxa"/>
                  </w:tcMar>
                </w:tcPr>
                <w:p w14:paraId="211CFBF2"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Ołów (Pb)</w:t>
                  </w:r>
                </w:p>
              </w:tc>
              <w:tc>
                <w:tcPr>
                  <w:tcW w:w="1984" w:type="dxa"/>
                  <w:vMerge/>
                  <w:shd w:val="clear" w:color="auto" w:fill="FFFFFF"/>
                  <w:vAlign w:val="center"/>
                </w:tcPr>
                <w:p w14:paraId="6FFA2EA1"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689F4CCC" w14:textId="77777777" w:rsidTr="009258FF">
              <w:trPr>
                <w:trHeight w:val="260"/>
              </w:trPr>
              <w:tc>
                <w:tcPr>
                  <w:tcW w:w="1460" w:type="dxa"/>
                  <w:shd w:val="clear" w:color="auto" w:fill="FFFFFF"/>
                  <w:tcMar>
                    <w:top w:w="0" w:type="dxa"/>
                    <w:left w:w="40" w:type="dxa"/>
                    <w:bottom w:w="0" w:type="dxa"/>
                    <w:right w:w="40" w:type="dxa"/>
                  </w:tcMar>
                </w:tcPr>
                <w:p w14:paraId="6A72055C"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Nikiel (Ni)</w:t>
                  </w:r>
                </w:p>
              </w:tc>
              <w:tc>
                <w:tcPr>
                  <w:tcW w:w="1984" w:type="dxa"/>
                  <w:vMerge/>
                  <w:shd w:val="clear" w:color="auto" w:fill="FFFFFF"/>
                  <w:vAlign w:val="center"/>
                </w:tcPr>
                <w:p w14:paraId="334491EF"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38AB5485" w14:textId="77777777" w:rsidTr="009258FF">
              <w:trPr>
                <w:trHeight w:val="300"/>
              </w:trPr>
              <w:tc>
                <w:tcPr>
                  <w:tcW w:w="1460" w:type="dxa"/>
                  <w:shd w:val="clear" w:color="auto" w:fill="FFFFFF"/>
                  <w:tcMar>
                    <w:top w:w="0" w:type="dxa"/>
                    <w:left w:w="40" w:type="dxa"/>
                    <w:bottom w:w="0" w:type="dxa"/>
                    <w:right w:w="40" w:type="dxa"/>
                  </w:tcMar>
                </w:tcPr>
                <w:p w14:paraId="4252192F"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Cynk (Zn)</w:t>
                  </w:r>
                </w:p>
              </w:tc>
              <w:tc>
                <w:tcPr>
                  <w:tcW w:w="1984" w:type="dxa"/>
                  <w:vMerge/>
                  <w:shd w:val="clear" w:color="auto" w:fill="FFFFFF"/>
                  <w:vAlign w:val="center"/>
                </w:tcPr>
                <w:p w14:paraId="629CE934"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272DE174" w14:textId="77777777" w:rsidTr="009258FF">
              <w:trPr>
                <w:trHeight w:val="237"/>
              </w:trPr>
              <w:tc>
                <w:tcPr>
                  <w:tcW w:w="1460" w:type="dxa"/>
                  <w:shd w:val="clear" w:color="auto" w:fill="FFFFFF"/>
                  <w:tcMar>
                    <w:top w:w="0" w:type="dxa"/>
                    <w:left w:w="40" w:type="dxa"/>
                    <w:bottom w:w="0" w:type="dxa"/>
                    <w:right w:w="40" w:type="dxa"/>
                  </w:tcMar>
                </w:tcPr>
                <w:p w14:paraId="1FD649FC"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Rtęć (Hg)</w:t>
                  </w:r>
                </w:p>
              </w:tc>
              <w:tc>
                <w:tcPr>
                  <w:tcW w:w="1984" w:type="dxa"/>
                  <w:vMerge/>
                  <w:shd w:val="clear" w:color="auto" w:fill="FFFFFF"/>
                  <w:vAlign w:val="center"/>
                </w:tcPr>
                <w:p w14:paraId="7AE10FF3"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6E4841BF" w14:textId="77777777" w:rsidTr="009258FF">
              <w:trPr>
                <w:trHeight w:val="214"/>
              </w:trPr>
              <w:tc>
                <w:tcPr>
                  <w:tcW w:w="1460" w:type="dxa"/>
                  <w:shd w:val="clear" w:color="auto" w:fill="FFFFFF"/>
                  <w:tcMar>
                    <w:top w:w="0" w:type="dxa"/>
                    <w:left w:w="40" w:type="dxa"/>
                    <w:bottom w:w="0" w:type="dxa"/>
                    <w:right w:w="40" w:type="dxa"/>
                  </w:tcMar>
                </w:tcPr>
                <w:p w14:paraId="262EE281"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PFOA</w:t>
                  </w:r>
                </w:p>
              </w:tc>
              <w:tc>
                <w:tcPr>
                  <w:tcW w:w="1984" w:type="dxa"/>
                  <w:vMerge w:val="restart"/>
                  <w:shd w:val="clear" w:color="auto" w:fill="FFFFFF"/>
                  <w:vAlign w:val="center"/>
                </w:tcPr>
                <w:p w14:paraId="6FB42DA7"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co najmniej 1 raz na 6 miesięcy</w:t>
                  </w:r>
                  <w:r w:rsidRPr="00EA271C">
                    <w:rPr>
                      <w:rFonts w:cs="Arial"/>
                      <w:sz w:val="18"/>
                      <w:szCs w:val="18"/>
                      <w:vertAlign w:val="superscript"/>
                    </w:rPr>
                    <w:t xml:space="preserve">1) 2) </w:t>
                  </w:r>
                </w:p>
              </w:tc>
            </w:tr>
            <w:tr w:rsidR="00EA271C" w:rsidRPr="00EA271C" w14:paraId="41BDAB34" w14:textId="77777777" w:rsidTr="009258FF">
              <w:trPr>
                <w:trHeight w:val="252"/>
              </w:trPr>
              <w:tc>
                <w:tcPr>
                  <w:tcW w:w="1460" w:type="dxa"/>
                  <w:shd w:val="clear" w:color="auto" w:fill="FFFFFF"/>
                  <w:tcMar>
                    <w:top w:w="0" w:type="dxa"/>
                    <w:left w:w="40" w:type="dxa"/>
                    <w:bottom w:w="0" w:type="dxa"/>
                    <w:right w:w="40" w:type="dxa"/>
                  </w:tcMar>
                </w:tcPr>
                <w:p w14:paraId="650F33BF"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PFOS</w:t>
                  </w:r>
                </w:p>
              </w:tc>
              <w:tc>
                <w:tcPr>
                  <w:tcW w:w="1984" w:type="dxa"/>
                  <w:vMerge/>
                  <w:shd w:val="clear" w:color="auto" w:fill="FFFFFF"/>
                  <w:vAlign w:val="center"/>
                </w:tcPr>
                <w:p w14:paraId="13410DDE"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bl>
          <w:p w14:paraId="245DD484" w14:textId="77777777" w:rsidR="00EA271C" w:rsidRPr="00EA271C" w:rsidRDefault="00EA271C" w:rsidP="00EA271C">
            <w:pPr>
              <w:rPr>
                <w:rFonts w:ascii="Franklin Gothic Book" w:eastAsia="Calibri" w:hAnsi="Franklin Gothic Book" w:cs="Arial"/>
                <w:bCs/>
                <w:sz w:val="20"/>
                <w:szCs w:val="20"/>
                <w:lang w:eastAsia="en-US"/>
              </w:rPr>
            </w:pPr>
          </w:p>
        </w:tc>
      </w:tr>
      <w:tr w:rsidR="00EA271C" w:rsidRPr="00EA271C" w14:paraId="46D353AC" w14:textId="77777777" w:rsidTr="009258FF">
        <w:tc>
          <w:tcPr>
            <w:tcW w:w="10060" w:type="dxa"/>
            <w:gridSpan w:val="5"/>
            <w:shd w:val="clear" w:color="auto" w:fill="F2F2F2"/>
            <w:vAlign w:val="center"/>
          </w:tcPr>
          <w:p w14:paraId="4A15F135" w14:textId="77777777" w:rsidR="00EA271C" w:rsidRPr="00EA271C" w:rsidRDefault="00EA271C" w:rsidP="00EA271C">
            <w:pPr>
              <w:jc w:val="center"/>
              <w:rPr>
                <w:rFonts w:ascii="Franklin Gothic Book" w:hAnsi="Franklin Gothic Book" w:cs="Arial"/>
                <w:b/>
                <w:sz w:val="20"/>
                <w:szCs w:val="20"/>
              </w:rPr>
            </w:pPr>
            <w:r w:rsidRPr="00EA271C">
              <w:rPr>
                <w:rFonts w:ascii="Franklin Gothic Book" w:hAnsi="Franklin Gothic Book" w:cs="Arial"/>
                <w:b/>
                <w:sz w:val="20"/>
                <w:szCs w:val="20"/>
              </w:rPr>
              <w:t>BAT 8. EMISJE DO POWIETRZA – EMISJE ZORGANIZOWANE</w:t>
            </w:r>
          </w:p>
        </w:tc>
      </w:tr>
      <w:tr w:rsidR="00EA271C" w:rsidRPr="00EA271C" w14:paraId="406096FF" w14:textId="77777777" w:rsidTr="009258FF">
        <w:tc>
          <w:tcPr>
            <w:tcW w:w="503" w:type="dxa"/>
            <w:shd w:val="clear" w:color="auto" w:fill="auto"/>
            <w:vAlign w:val="center"/>
          </w:tcPr>
          <w:p w14:paraId="343DCA06"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33.</w:t>
            </w:r>
          </w:p>
        </w:tc>
        <w:tc>
          <w:tcPr>
            <w:tcW w:w="5565" w:type="dxa"/>
            <w:gridSpan w:val="3"/>
            <w:shd w:val="clear" w:color="auto" w:fill="auto"/>
            <w:vAlign w:val="center"/>
          </w:tcPr>
          <w:p w14:paraId="417C082B"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8. W ramach BAT należy monitorować emisje zorganizowane do powietrza co najmniej z podaną poniżej częstotliwością </w:t>
            </w:r>
            <w:r w:rsidRPr="00EA271C">
              <w:rPr>
                <w:rFonts w:ascii="Franklin Gothic Book" w:hAnsi="Franklin Gothic Book"/>
                <w:b/>
                <w:sz w:val="20"/>
                <w:szCs w:val="20"/>
              </w:rPr>
              <w:br/>
              <w:t xml:space="preserve">i zgodnie z normami EN. </w:t>
            </w:r>
          </w:p>
          <w:p w14:paraId="4E52381B"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lastRenderedPageBreak/>
              <w:t xml:space="preserve">Jeżeli normy EN są niedostępne, w ramach BAT należy stosować normy ISO, normy krajowe lub inne międzynarodowe normy zapewniające uzyskanie danych o równoważnej jakości naukowej. Monitorowanie powiązane z </w:t>
            </w:r>
            <w:r w:rsidRPr="00EA271C">
              <w:rPr>
                <w:rFonts w:ascii="Franklin Gothic Book" w:hAnsi="Franklin Gothic Book"/>
                <w:b/>
                <w:sz w:val="20"/>
                <w:szCs w:val="20"/>
              </w:rPr>
              <w:t>BAT 34.</w:t>
            </w:r>
            <w:r w:rsidRPr="00EA271C">
              <w:rPr>
                <w:rFonts w:ascii="Franklin Gothic Book" w:hAnsi="Franklin Gothic Book"/>
                <w:sz w:val="20"/>
                <w:szCs w:val="20"/>
              </w:rPr>
              <w:t xml:space="preserve"> </w:t>
            </w:r>
          </w:p>
          <w:p w14:paraId="433F3F85" w14:textId="77777777" w:rsidR="00EA271C" w:rsidRPr="00EA271C" w:rsidRDefault="00EA271C" w:rsidP="00EA271C">
            <w:pPr>
              <w:rPr>
                <w:rFonts w:ascii="Franklin Gothic Book" w:hAnsi="Franklin Gothic Book" w:cs="Arial"/>
                <w:i/>
                <w:sz w:val="20"/>
                <w:szCs w:val="20"/>
              </w:rPr>
            </w:pPr>
            <w:r w:rsidRPr="00EA271C">
              <w:rPr>
                <w:rFonts w:ascii="Franklin Gothic Book" w:hAnsi="Franklin Gothic Book" w:cs="Arial"/>
                <w:b/>
                <w:i/>
                <w:sz w:val="20"/>
                <w:szCs w:val="20"/>
              </w:rPr>
              <w:t>Tab. 6.7</w:t>
            </w:r>
            <w:r w:rsidRPr="00EA271C">
              <w:rPr>
                <w:rFonts w:ascii="Franklin Gothic Book" w:hAnsi="Franklin Gothic Book" w:cs="Arial"/>
                <w:i/>
                <w:sz w:val="20"/>
                <w:szCs w:val="20"/>
              </w:rPr>
              <w:t xml:space="preserve">. </w:t>
            </w:r>
            <w:r w:rsidRPr="00EA271C">
              <w:rPr>
                <w:rFonts w:ascii="Franklin Gothic Book" w:hAnsi="Franklin Gothic Book" w:cs="Arial"/>
                <w:sz w:val="20"/>
                <w:szCs w:val="20"/>
              </w:rPr>
              <w:t xml:space="preserve">Poziomy emisji powiązane z NDT (BAT-AEL) </w:t>
            </w:r>
            <w:r w:rsidRPr="00EA271C">
              <w:rPr>
                <w:rFonts w:ascii="Franklin Gothic Book" w:hAnsi="Franklin Gothic Book" w:cs="Arial"/>
                <w:sz w:val="20"/>
                <w:szCs w:val="20"/>
              </w:rPr>
              <w:br/>
              <w:t>w odniesieniu do zorganizowanych emisji NH</w:t>
            </w:r>
            <w:r w:rsidRPr="00EA271C">
              <w:rPr>
                <w:rFonts w:ascii="Franklin Gothic Book" w:hAnsi="Franklin Gothic Book" w:cs="Arial"/>
                <w:sz w:val="20"/>
                <w:szCs w:val="20"/>
                <w:vertAlign w:val="subscript"/>
              </w:rPr>
              <w:t>3</w:t>
            </w:r>
            <w:r w:rsidRPr="00EA271C">
              <w:rPr>
                <w:rFonts w:ascii="Franklin Gothic Book" w:hAnsi="Franklin Gothic Book" w:cs="Arial"/>
                <w:sz w:val="20"/>
                <w:szCs w:val="20"/>
              </w:rPr>
              <w:t xml:space="preserve">, odorów, pyłu </w:t>
            </w:r>
            <w:r w:rsidRPr="00EA271C">
              <w:rPr>
                <w:rFonts w:ascii="Franklin Gothic Book" w:hAnsi="Franklin Gothic Book" w:cs="Arial"/>
                <w:sz w:val="20"/>
                <w:szCs w:val="20"/>
              </w:rPr>
              <w:br/>
              <w:t>i całkowitego LZO do powietrza z biologicznego przetwarzania odpadów:</w:t>
            </w:r>
            <w:r w:rsidRPr="00EA271C">
              <w:rPr>
                <w:rFonts w:ascii="Franklin Gothic Book" w:hAnsi="Franklin Gothic Book"/>
                <w:sz w:val="20"/>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1"/>
              <w:gridCol w:w="1186"/>
              <w:gridCol w:w="1422"/>
              <w:gridCol w:w="1473"/>
            </w:tblGrid>
            <w:tr w:rsidR="00EA271C" w:rsidRPr="00EA271C" w14:paraId="097CDBA0" w14:textId="77777777" w:rsidTr="009258FF">
              <w:tc>
                <w:tcPr>
                  <w:tcW w:w="1251" w:type="dxa"/>
                  <w:shd w:val="clear" w:color="auto" w:fill="auto"/>
                </w:tcPr>
                <w:p w14:paraId="6C74B7BE"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Substancja/</w:t>
                  </w:r>
                </w:p>
                <w:p w14:paraId="54B9D97A"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parametr</w:t>
                  </w:r>
                </w:p>
              </w:tc>
              <w:tc>
                <w:tcPr>
                  <w:tcW w:w="1186" w:type="dxa"/>
                  <w:shd w:val="clear" w:color="auto" w:fill="auto"/>
                </w:tcPr>
                <w:p w14:paraId="78D8F50F"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Normy</w:t>
                  </w:r>
                </w:p>
              </w:tc>
              <w:tc>
                <w:tcPr>
                  <w:tcW w:w="1422" w:type="dxa"/>
                  <w:shd w:val="clear" w:color="auto" w:fill="auto"/>
                </w:tcPr>
                <w:p w14:paraId="363E3530"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Proces przetwarzania odpadów</w:t>
                  </w:r>
                </w:p>
              </w:tc>
              <w:tc>
                <w:tcPr>
                  <w:tcW w:w="1473" w:type="dxa"/>
                  <w:shd w:val="clear" w:color="auto" w:fill="auto"/>
                </w:tcPr>
                <w:p w14:paraId="0B8B4C48"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 xml:space="preserve">Minimalna </w:t>
                  </w:r>
                </w:p>
                <w:p w14:paraId="79FA1176"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częstotliwość monitorowania (</w:t>
                  </w:r>
                  <w:r w:rsidRPr="00EA271C">
                    <w:rPr>
                      <w:rFonts w:ascii="Franklin Gothic Book" w:hAnsi="Franklin Gothic Book"/>
                      <w:b/>
                      <w:sz w:val="20"/>
                      <w:szCs w:val="20"/>
                      <w:vertAlign w:val="superscript"/>
                    </w:rPr>
                    <w:t>1</w:t>
                  </w:r>
                  <w:r w:rsidRPr="00EA271C">
                    <w:rPr>
                      <w:rFonts w:ascii="Franklin Gothic Book" w:hAnsi="Franklin Gothic Book"/>
                      <w:b/>
                      <w:sz w:val="20"/>
                      <w:szCs w:val="20"/>
                    </w:rPr>
                    <w:t xml:space="preserve">) </w:t>
                  </w:r>
                </w:p>
              </w:tc>
            </w:tr>
            <w:tr w:rsidR="00EA271C" w:rsidRPr="00EA271C" w14:paraId="0D5D51E1" w14:textId="77777777" w:rsidTr="009258FF">
              <w:tc>
                <w:tcPr>
                  <w:tcW w:w="1251" w:type="dxa"/>
                  <w:vMerge w:val="restart"/>
                  <w:shd w:val="clear" w:color="auto" w:fill="auto"/>
                </w:tcPr>
                <w:p w14:paraId="16023111"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Pył</w:t>
                  </w:r>
                </w:p>
                <w:p w14:paraId="6D210588"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2 – 5 mg/Nm</w:t>
                  </w:r>
                  <w:r w:rsidRPr="00EA271C">
                    <w:rPr>
                      <w:rFonts w:ascii="Franklin Gothic Book" w:hAnsi="Franklin Gothic Book"/>
                      <w:b/>
                      <w:sz w:val="20"/>
                      <w:szCs w:val="20"/>
                      <w:vertAlign w:val="superscript"/>
                    </w:rPr>
                    <w:t>3</w:t>
                  </w:r>
                </w:p>
              </w:tc>
              <w:tc>
                <w:tcPr>
                  <w:tcW w:w="1186" w:type="dxa"/>
                  <w:vMerge w:val="restart"/>
                  <w:shd w:val="clear" w:color="auto" w:fill="auto"/>
                </w:tcPr>
                <w:p w14:paraId="26DE20A1"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EN 13284-1</w:t>
                  </w:r>
                </w:p>
              </w:tc>
              <w:tc>
                <w:tcPr>
                  <w:tcW w:w="1422" w:type="dxa"/>
                  <w:shd w:val="clear" w:color="auto" w:fill="auto"/>
                </w:tcPr>
                <w:p w14:paraId="32967B75"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Mechaniczne przetwarzanie odpadów</w:t>
                  </w:r>
                </w:p>
              </w:tc>
              <w:tc>
                <w:tcPr>
                  <w:tcW w:w="1473" w:type="dxa"/>
                  <w:vMerge w:val="restart"/>
                  <w:shd w:val="clear" w:color="auto" w:fill="auto"/>
                </w:tcPr>
                <w:p w14:paraId="520B0F78"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Raz na sześć miesięcy</w:t>
                  </w:r>
                </w:p>
              </w:tc>
            </w:tr>
            <w:tr w:rsidR="00EA271C" w:rsidRPr="00EA271C" w14:paraId="4AB075FB" w14:textId="77777777" w:rsidTr="009258FF">
              <w:tc>
                <w:tcPr>
                  <w:tcW w:w="1251" w:type="dxa"/>
                  <w:vMerge/>
                  <w:shd w:val="clear" w:color="auto" w:fill="auto"/>
                </w:tcPr>
                <w:p w14:paraId="501ACBB3"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p>
              </w:tc>
              <w:tc>
                <w:tcPr>
                  <w:tcW w:w="1186" w:type="dxa"/>
                  <w:vMerge/>
                  <w:shd w:val="clear" w:color="auto" w:fill="auto"/>
                </w:tcPr>
                <w:p w14:paraId="2F057D40"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p>
              </w:tc>
              <w:tc>
                <w:tcPr>
                  <w:tcW w:w="1422" w:type="dxa"/>
                  <w:shd w:val="clear" w:color="auto" w:fill="auto"/>
                </w:tcPr>
                <w:p w14:paraId="00A2D752"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Mechaniczno-biologiczne przetwarzanie odpadów</w:t>
                  </w:r>
                </w:p>
              </w:tc>
              <w:tc>
                <w:tcPr>
                  <w:tcW w:w="1473" w:type="dxa"/>
                  <w:vMerge/>
                  <w:shd w:val="clear" w:color="auto" w:fill="auto"/>
                </w:tcPr>
                <w:p w14:paraId="022B1AD1"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p>
              </w:tc>
            </w:tr>
            <w:tr w:rsidR="00EA271C" w:rsidRPr="00EA271C" w14:paraId="3EAEB306" w14:textId="77777777" w:rsidTr="009258FF">
              <w:tc>
                <w:tcPr>
                  <w:tcW w:w="1251" w:type="dxa"/>
                  <w:shd w:val="clear" w:color="auto" w:fill="auto"/>
                </w:tcPr>
                <w:p w14:paraId="6EAAEA0B"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H</w:t>
                  </w:r>
                  <w:r w:rsidRPr="00EA271C">
                    <w:rPr>
                      <w:rFonts w:ascii="Franklin Gothic Book" w:hAnsi="Franklin Gothic Book"/>
                      <w:b/>
                      <w:sz w:val="20"/>
                      <w:szCs w:val="20"/>
                      <w:vertAlign w:val="subscript"/>
                    </w:rPr>
                    <w:t>2</w:t>
                  </w:r>
                  <w:r w:rsidRPr="00EA271C">
                    <w:rPr>
                      <w:rFonts w:ascii="Franklin Gothic Book" w:hAnsi="Franklin Gothic Book"/>
                      <w:b/>
                      <w:sz w:val="20"/>
                      <w:szCs w:val="20"/>
                    </w:rPr>
                    <w:t xml:space="preserve">S  </w:t>
                  </w:r>
                  <w:r w:rsidRPr="00EA271C">
                    <w:rPr>
                      <w:rFonts w:ascii="Franklin Gothic Book" w:hAnsi="Franklin Gothic Book"/>
                      <w:sz w:val="20"/>
                      <w:szCs w:val="20"/>
                      <w:vertAlign w:val="superscript"/>
                    </w:rPr>
                    <w:t>(4)</w:t>
                  </w:r>
                </w:p>
              </w:tc>
              <w:tc>
                <w:tcPr>
                  <w:tcW w:w="1186" w:type="dxa"/>
                  <w:shd w:val="clear" w:color="auto" w:fill="auto"/>
                </w:tcPr>
                <w:p w14:paraId="2DE1A102"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Brak dostępnych norm EN</w:t>
                  </w:r>
                </w:p>
              </w:tc>
              <w:tc>
                <w:tcPr>
                  <w:tcW w:w="1422" w:type="dxa"/>
                  <w:shd w:val="clear" w:color="auto" w:fill="auto"/>
                </w:tcPr>
                <w:p w14:paraId="43EA8AB1"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Biologiczne przetwarzanie odpadów (4)</w:t>
                  </w:r>
                </w:p>
              </w:tc>
              <w:tc>
                <w:tcPr>
                  <w:tcW w:w="1473" w:type="dxa"/>
                  <w:shd w:val="clear" w:color="auto" w:fill="auto"/>
                </w:tcPr>
                <w:p w14:paraId="17D76E49"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Raz na sześć miesięcy</w:t>
                  </w:r>
                </w:p>
              </w:tc>
            </w:tr>
            <w:tr w:rsidR="00EA271C" w:rsidRPr="00EA271C" w14:paraId="728CF5BC" w14:textId="77777777" w:rsidTr="009258FF">
              <w:tc>
                <w:tcPr>
                  <w:tcW w:w="1251" w:type="dxa"/>
                  <w:shd w:val="clear" w:color="auto" w:fill="auto"/>
                </w:tcPr>
                <w:p w14:paraId="4F16B21D"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NH</w:t>
                  </w:r>
                  <w:r w:rsidRPr="00EA271C">
                    <w:rPr>
                      <w:rFonts w:ascii="Franklin Gothic Book" w:hAnsi="Franklin Gothic Book"/>
                      <w:b/>
                      <w:sz w:val="20"/>
                      <w:szCs w:val="20"/>
                      <w:vertAlign w:val="subscript"/>
                    </w:rPr>
                    <w:t xml:space="preserve">3  </w:t>
                  </w:r>
                  <w:r w:rsidRPr="00EA271C">
                    <w:rPr>
                      <w:rFonts w:ascii="Franklin Gothic Book" w:hAnsi="Franklin Gothic Book"/>
                      <w:sz w:val="20"/>
                      <w:szCs w:val="20"/>
                      <w:vertAlign w:val="superscript"/>
                    </w:rPr>
                    <w:t>(4)</w:t>
                  </w:r>
                </w:p>
                <w:p w14:paraId="34BBE092"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0,3 – 20 mg/Nm</w:t>
                  </w:r>
                  <w:r w:rsidRPr="00EA271C">
                    <w:rPr>
                      <w:rFonts w:ascii="Franklin Gothic Book" w:hAnsi="Franklin Gothic Book"/>
                      <w:b/>
                      <w:sz w:val="20"/>
                      <w:szCs w:val="20"/>
                      <w:vertAlign w:val="superscript"/>
                    </w:rPr>
                    <w:t>3</w:t>
                  </w:r>
                </w:p>
              </w:tc>
              <w:tc>
                <w:tcPr>
                  <w:tcW w:w="1186" w:type="dxa"/>
                  <w:shd w:val="clear" w:color="auto" w:fill="auto"/>
                </w:tcPr>
                <w:p w14:paraId="26A3194E"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Brak dostępnych norm EN</w:t>
                  </w:r>
                </w:p>
              </w:tc>
              <w:tc>
                <w:tcPr>
                  <w:tcW w:w="1422" w:type="dxa"/>
                  <w:shd w:val="clear" w:color="auto" w:fill="auto"/>
                </w:tcPr>
                <w:p w14:paraId="5A0E9E20"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Biologiczne przetwarzanie odpadów (4)</w:t>
                  </w:r>
                </w:p>
              </w:tc>
              <w:tc>
                <w:tcPr>
                  <w:tcW w:w="1473" w:type="dxa"/>
                  <w:shd w:val="clear" w:color="auto" w:fill="auto"/>
                </w:tcPr>
                <w:p w14:paraId="7DD514D4"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Raz na sześć miesięcy</w:t>
                  </w:r>
                </w:p>
              </w:tc>
            </w:tr>
            <w:tr w:rsidR="00EA271C" w:rsidRPr="00EA271C" w14:paraId="2B2260D5" w14:textId="77777777" w:rsidTr="009258FF">
              <w:tc>
                <w:tcPr>
                  <w:tcW w:w="1251" w:type="dxa"/>
                  <w:shd w:val="clear" w:color="auto" w:fill="auto"/>
                </w:tcPr>
                <w:p w14:paraId="24BC1CB8"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Stężenie odorów</w:t>
                  </w:r>
                  <w:r w:rsidRPr="00EA271C">
                    <w:rPr>
                      <w:rFonts w:ascii="Franklin Gothic Book" w:hAnsi="Franklin Gothic Book"/>
                      <w:b/>
                      <w:sz w:val="20"/>
                      <w:szCs w:val="20"/>
                      <w:vertAlign w:val="superscript"/>
                    </w:rPr>
                    <w:t xml:space="preserve"> </w:t>
                  </w:r>
                  <w:r w:rsidRPr="00EA271C">
                    <w:rPr>
                      <w:rFonts w:ascii="Franklin Gothic Book" w:hAnsi="Franklin Gothic Book"/>
                      <w:sz w:val="20"/>
                      <w:szCs w:val="20"/>
                      <w:vertAlign w:val="superscript"/>
                    </w:rPr>
                    <w:t>(5)</w:t>
                  </w:r>
                </w:p>
                <w:p w14:paraId="5FA67637"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 xml:space="preserve">200 – 1000 </w:t>
                  </w:r>
                  <w:proofErr w:type="spellStart"/>
                  <w:r w:rsidRPr="00EA271C">
                    <w:rPr>
                      <w:rFonts w:ascii="Franklin Gothic Book" w:hAnsi="Franklin Gothic Book"/>
                      <w:b/>
                      <w:sz w:val="20"/>
                      <w:szCs w:val="20"/>
                    </w:rPr>
                    <w:t>ou</w:t>
                  </w:r>
                  <w:r w:rsidRPr="00EA271C">
                    <w:rPr>
                      <w:rFonts w:ascii="Franklin Gothic Book" w:hAnsi="Franklin Gothic Book"/>
                      <w:b/>
                      <w:sz w:val="20"/>
                      <w:szCs w:val="20"/>
                      <w:vertAlign w:val="subscript"/>
                    </w:rPr>
                    <w:t>E</w:t>
                  </w:r>
                  <w:proofErr w:type="spellEnd"/>
                  <w:r w:rsidRPr="00EA271C">
                    <w:rPr>
                      <w:rFonts w:ascii="Franklin Gothic Book" w:hAnsi="Franklin Gothic Book"/>
                      <w:b/>
                      <w:sz w:val="20"/>
                      <w:szCs w:val="20"/>
                    </w:rPr>
                    <w:t>/Nm</w:t>
                  </w:r>
                  <w:r w:rsidRPr="00EA271C">
                    <w:rPr>
                      <w:rFonts w:ascii="Franklin Gothic Book" w:hAnsi="Franklin Gothic Book"/>
                      <w:b/>
                      <w:sz w:val="20"/>
                      <w:szCs w:val="20"/>
                      <w:vertAlign w:val="superscript"/>
                    </w:rPr>
                    <w:t>3</w:t>
                  </w:r>
                </w:p>
              </w:tc>
              <w:tc>
                <w:tcPr>
                  <w:tcW w:w="1186" w:type="dxa"/>
                  <w:shd w:val="clear" w:color="auto" w:fill="auto"/>
                </w:tcPr>
                <w:p w14:paraId="1011FEBD"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EN 13725</w:t>
                  </w:r>
                </w:p>
              </w:tc>
              <w:tc>
                <w:tcPr>
                  <w:tcW w:w="1422" w:type="dxa"/>
                  <w:shd w:val="clear" w:color="auto" w:fill="auto"/>
                </w:tcPr>
                <w:p w14:paraId="1D665B93"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Biologiczne przetwarzanie odpadów (5)</w:t>
                  </w:r>
                </w:p>
              </w:tc>
              <w:tc>
                <w:tcPr>
                  <w:tcW w:w="1473" w:type="dxa"/>
                  <w:shd w:val="clear" w:color="auto" w:fill="auto"/>
                </w:tcPr>
                <w:p w14:paraId="7AD3D1BE"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Raz na sześć miesięcy</w:t>
                  </w:r>
                </w:p>
              </w:tc>
            </w:tr>
            <w:tr w:rsidR="00EA271C" w:rsidRPr="00EA271C" w14:paraId="79041B03" w14:textId="77777777" w:rsidTr="009258FF">
              <w:trPr>
                <w:trHeight w:val="1045"/>
              </w:trPr>
              <w:tc>
                <w:tcPr>
                  <w:tcW w:w="1251" w:type="dxa"/>
                  <w:shd w:val="clear" w:color="auto" w:fill="auto"/>
                </w:tcPr>
                <w:p w14:paraId="60E99A20"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Całkowite LZO</w:t>
                  </w:r>
                </w:p>
                <w:p w14:paraId="7CCABA27" w14:textId="77777777" w:rsidR="00EA271C" w:rsidRPr="00EA271C" w:rsidRDefault="00EA271C" w:rsidP="00221256">
                  <w:pPr>
                    <w:framePr w:hSpace="141" w:wrap="around" w:vAnchor="text" w:hAnchor="text" w:xAlign="center" w:y="1"/>
                    <w:suppressOverlap/>
                    <w:jc w:val="left"/>
                    <w:rPr>
                      <w:rFonts w:ascii="Franklin Gothic Book" w:hAnsi="Franklin Gothic Book"/>
                      <w:sz w:val="20"/>
                      <w:szCs w:val="20"/>
                      <w:vertAlign w:val="superscript"/>
                    </w:rPr>
                  </w:pPr>
                  <w:r w:rsidRPr="00EA271C">
                    <w:rPr>
                      <w:rFonts w:ascii="Franklin Gothic Book" w:hAnsi="Franklin Gothic Book"/>
                      <w:b/>
                      <w:sz w:val="20"/>
                      <w:szCs w:val="20"/>
                    </w:rPr>
                    <w:t>5- 40 mg/Nm</w:t>
                  </w:r>
                  <w:r w:rsidRPr="00EA271C">
                    <w:rPr>
                      <w:rFonts w:ascii="Franklin Gothic Book" w:hAnsi="Franklin Gothic Book"/>
                      <w:b/>
                      <w:sz w:val="20"/>
                      <w:szCs w:val="20"/>
                      <w:vertAlign w:val="superscript"/>
                    </w:rPr>
                    <w:t>3</w:t>
                  </w:r>
                  <w:r w:rsidRPr="00EA271C">
                    <w:rPr>
                      <w:rFonts w:ascii="Franklin Gothic Book" w:hAnsi="Franklin Gothic Book"/>
                      <w:b/>
                      <w:sz w:val="20"/>
                      <w:szCs w:val="20"/>
                    </w:rPr>
                    <w:t xml:space="preserve"> </w:t>
                  </w:r>
                  <w:r w:rsidRPr="00EA271C">
                    <w:rPr>
                      <w:rFonts w:ascii="Franklin Gothic Book" w:hAnsi="Franklin Gothic Book"/>
                      <w:sz w:val="20"/>
                      <w:szCs w:val="20"/>
                      <w:vertAlign w:val="superscript"/>
                    </w:rPr>
                    <w:t>(3)</w:t>
                  </w:r>
                </w:p>
                <w:p w14:paraId="08546607"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Całkowite LZO</w:t>
                  </w:r>
                </w:p>
                <w:p w14:paraId="28DAD7C3" w14:textId="77777777" w:rsidR="00EA271C" w:rsidRPr="00EA271C" w:rsidRDefault="00EA271C" w:rsidP="00221256">
                  <w:pPr>
                    <w:framePr w:hSpace="141" w:wrap="around" w:vAnchor="text" w:hAnchor="text" w:xAlign="center" w:y="1"/>
                    <w:suppressOverlap/>
                    <w:jc w:val="left"/>
                    <w:rPr>
                      <w:rFonts w:ascii="Franklin Gothic Book" w:hAnsi="Franklin Gothic Book"/>
                      <w:b/>
                      <w:sz w:val="20"/>
                      <w:szCs w:val="20"/>
                    </w:rPr>
                  </w:pPr>
                  <w:r w:rsidRPr="00EA271C">
                    <w:rPr>
                      <w:rFonts w:ascii="Franklin Gothic Book" w:hAnsi="Franklin Gothic Book"/>
                      <w:b/>
                      <w:sz w:val="20"/>
                      <w:szCs w:val="20"/>
                    </w:rPr>
                    <w:t>5- 30 mg/Nm</w:t>
                  </w:r>
                  <w:r w:rsidRPr="00EA271C">
                    <w:rPr>
                      <w:rFonts w:ascii="Franklin Gothic Book" w:hAnsi="Franklin Gothic Book"/>
                      <w:b/>
                      <w:sz w:val="20"/>
                      <w:szCs w:val="20"/>
                      <w:vertAlign w:val="superscript"/>
                    </w:rPr>
                    <w:t>3</w:t>
                  </w:r>
                  <w:r w:rsidRPr="00EA271C">
                    <w:rPr>
                      <w:rFonts w:ascii="Franklin Gothic Book" w:hAnsi="Franklin Gothic Book"/>
                      <w:b/>
                      <w:sz w:val="20"/>
                      <w:szCs w:val="20"/>
                    </w:rPr>
                    <w:t xml:space="preserve"> </w:t>
                  </w:r>
                  <w:r w:rsidRPr="00EA271C">
                    <w:rPr>
                      <w:rFonts w:ascii="Franklin Gothic Book" w:hAnsi="Franklin Gothic Book"/>
                      <w:sz w:val="20"/>
                      <w:szCs w:val="20"/>
                      <w:vertAlign w:val="superscript"/>
                    </w:rPr>
                    <w:t>(3)</w:t>
                  </w:r>
                </w:p>
              </w:tc>
              <w:tc>
                <w:tcPr>
                  <w:tcW w:w="1186" w:type="dxa"/>
                  <w:shd w:val="clear" w:color="auto" w:fill="auto"/>
                </w:tcPr>
                <w:p w14:paraId="6E9416AC"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EN 12619</w:t>
                  </w:r>
                </w:p>
              </w:tc>
              <w:tc>
                <w:tcPr>
                  <w:tcW w:w="1422" w:type="dxa"/>
                  <w:shd w:val="clear" w:color="auto" w:fill="auto"/>
                </w:tcPr>
                <w:p w14:paraId="4236C596"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Mechaniczno-biologiczne przetwarzanie odpadów</w:t>
                  </w:r>
                </w:p>
                <w:p w14:paraId="4A46E422"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 xml:space="preserve">Mechaniczne przetwarzanie odpadów kalorycznych BAT 31, </w:t>
                  </w:r>
                </w:p>
                <w:p w14:paraId="1CAAC19F"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BAT 34</w:t>
                  </w:r>
                </w:p>
              </w:tc>
              <w:tc>
                <w:tcPr>
                  <w:tcW w:w="1473" w:type="dxa"/>
                  <w:shd w:val="clear" w:color="auto" w:fill="auto"/>
                </w:tcPr>
                <w:p w14:paraId="5DD2BF5C" w14:textId="77777777" w:rsidR="00EA271C" w:rsidRPr="00EA271C" w:rsidRDefault="00EA271C" w:rsidP="00221256">
                  <w:pPr>
                    <w:framePr w:hSpace="141" w:wrap="around" w:vAnchor="text" w:hAnchor="text" w:xAlign="center" w:y="1"/>
                    <w:suppressOverlap/>
                    <w:rPr>
                      <w:rFonts w:ascii="Franklin Gothic Book" w:hAnsi="Franklin Gothic Book"/>
                      <w:sz w:val="20"/>
                      <w:szCs w:val="20"/>
                    </w:rPr>
                  </w:pPr>
                  <w:r w:rsidRPr="00EA271C">
                    <w:rPr>
                      <w:rFonts w:ascii="Franklin Gothic Book" w:hAnsi="Franklin Gothic Book"/>
                      <w:sz w:val="20"/>
                      <w:szCs w:val="20"/>
                    </w:rPr>
                    <w:t>Raz na sześć miesięcy</w:t>
                  </w:r>
                </w:p>
              </w:tc>
            </w:tr>
          </w:tbl>
          <w:p w14:paraId="2D8D4631"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t>
            </w:r>
            <w:r w:rsidRPr="00EA271C">
              <w:rPr>
                <w:rFonts w:ascii="Franklin Gothic Book" w:hAnsi="Franklin Gothic Book"/>
                <w:sz w:val="20"/>
                <w:szCs w:val="20"/>
                <w:vertAlign w:val="superscript"/>
              </w:rPr>
              <w:t>1</w:t>
            </w:r>
            <w:r w:rsidRPr="00EA271C">
              <w:rPr>
                <w:rFonts w:ascii="Franklin Gothic Book" w:hAnsi="Franklin Gothic Book"/>
                <w:sz w:val="20"/>
                <w:szCs w:val="20"/>
              </w:rPr>
              <w:t xml:space="preserve">) Częstotliwości monitorowania można ograniczyć, jeżeli poziomej emisji okazują się wystarczająco stabilne. </w:t>
            </w:r>
          </w:p>
          <w:p w14:paraId="1FCA8245"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t>
            </w:r>
            <w:r w:rsidRPr="00EA271C">
              <w:rPr>
                <w:rFonts w:ascii="Franklin Gothic Book" w:hAnsi="Franklin Gothic Book"/>
                <w:sz w:val="20"/>
                <w:szCs w:val="20"/>
                <w:vertAlign w:val="superscript"/>
              </w:rPr>
              <w:t>2</w:t>
            </w:r>
            <w:r w:rsidRPr="00EA271C">
              <w:rPr>
                <w:rFonts w:ascii="Franklin Gothic Book" w:hAnsi="Franklin Gothic Book"/>
                <w:sz w:val="20"/>
                <w:szCs w:val="20"/>
              </w:rPr>
              <w:t xml:space="preserve">) Monitorowanie ma zastosowanie tylko wtedy, gdy dana substancja została zidentyfikowana jako istotna w strumieniu gazów odlotowych na podstawie wykazu, o którym mowa </w:t>
            </w:r>
            <w:r w:rsidRPr="00EA271C">
              <w:rPr>
                <w:rFonts w:ascii="Franklin Gothic Book" w:hAnsi="Franklin Gothic Book"/>
                <w:sz w:val="20"/>
                <w:szCs w:val="20"/>
              </w:rPr>
              <w:br/>
              <w:t xml:space="preserve">w BAT 3. </w:t>
            </w:r>
          </w:p>
          <w:p w14:paraId="36F45AF2"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t>
            </w:r>
            <w:r w:rsidRPr="00EA271C">
              <w:rPr>
                <w:rFonts w:ascii="Franklin Gothic Book" w:hAnsi="Franklin Gothic Book"/>
                <w:sz w:val="20"/>
                <w:szCs w:val="20"/>
                <w:vertAlign w:val="superscript"/>
              </w:rPr>
              <w:t>3</w:t>
            </w:r>
            <w:r w:rsidRPr="00EA271C">
              <w:rPr>
                <w:rFonts w:ascii="Franklin Gothic Book" w:hAnsi="Franklin Gothic Book"/>
                <w:sz w:val="20"/>
                <w:szCs w:val="20"/>
              </w:rPr>
              <w:t xml:space="preserve">) Zamiast stosowania normy EN1948-1, próbki można również pobierać zgodnie z normą CEN/TS 1948-5. </w:t>
            </w:r>
          </w:p>
          <w:p w14:paraId="5751D380"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t>
            </w:r>
            <w:r w:rsidRPr="00EA271C">
              <w:rPr>
                <w:rFonts w:ascii="Franklin Gothic Book" w:hAnsi="Franklin Gothic Book"/>
                <w:sz w:val="20"/>
                <w:szCs w:val="20"/>
                <w:vertAlign w:val="superscript"/>
              </w:rPr>
              <w:t>4</w:t>
            </w:r>
            <w:r w:rsidRPr="00EA271C">
              <w:rPr>
                <w:rFonts w:ascii="Franklin Gothic Book" w:hAnsi="Franklin Gothic Book"/>
                <w:sz w:val="20"/>
                <w:szCs w:val="20"/>
              </w:rPr>
              <w:t xml:space="preserve">) Można zamiast tego monitorować stężenie odorów. </w:t>
            </w:r>
          </w:p>
          <w:p w14:paraId="792BAA51"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vertAlign w:val="superscript"/>
              </w:rPr>
              <w:t>(5</w:t>
            </w:r>
            <w:r w:rsidRPr="00EA271C">
              <w:rPr>
                <w:rFonts w:ascii="Franklin Gothic Book" w:hAnsi="Franklin Gothic Book"/>
                <w:sz w:val="20"/>
                <w:szCs w:val="20"/>
              </w:rPr>
              <w:t>) Zamiast monitorowania stężenia odorów można monitorować NH</w:t>
            </w:r>
            <w:r w:rsidRPr="00EA271C">
              <w:rPr>
                <w:rFonts w:ascii="Franklin Gothic Book" w:hAnsi="Franklin Gothic Book"/>
                <w:sz w:val="20"/>
                <w:szCs w:val="20"/>
                <w:vertAlign w:val="subscript"/>
              </w:rPr>
              <w:t>3</w:t>
            </w:r>
            <w:r w:rsidRPr="00EA271C">
              <w:rPr>
                <w:rFonts w:ascii="Franklin Gothic Book" w:hAnsi="Franklin Gothic Book"/>
                <w:sz w:val="20"/>
                <w:szCs w:val="20"/>
              </w:rPr>
              <w:t xml:space="preserve"> i H</w:t>
            </w:r>
            <w:r w:rsidRPr="00EA271C">
              <w:rPr>
                <w:rFonts w:ascii="Franklin Gothic Book" w:hAnsi="Franklin Gothic Book"/>
                <w:sz w:val="20"/>
                <w:szCs w:val="20"/>
                <w:vertAlign w:val="subscript"/>
              </w:rPr>
              <w:t>2</w:t>
            </w:r>
            <w:r w:rsidRPr="00EA271C">
              <w:rPr>
                <w:rFonts w:ascii="Franklin Gothic Book" w:hAnsi="Franklin Gothic Book"/>
                <w:sz w:val="20"/>
                <w:szCs w:val="20"/>
              </w:rPr>
              <w:t>S.</w:t>
            </w:r>
          </w:p>
        </w:tc>
        <w:tc>
          <w:tcPr>
            <w:tcW w:w="3992" w:type="dxa"/>
            <w:shd w:val="clear" w:color="auto" w:fill="auto"/>
            <w:vAlign w:val="center"/>
          </w:tcPr>
          <w:p w14:paraId="1B31D6F2"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lastRenderedPageBreak/>
              <w:t>W niniejszej decyzji dokonano korekty zakresu i częstotliwości monitoringu emisji do powietrza zgodnie z zapisami Konkluzji BAT</w:t>
            </w:r>
            <w:r w:rsidRPr="00EA271C">
              <w:rPr>
                <w:rFonts w:ascii="Franklin Gothic Book" w:hAnsi="Franklin Gothic Book" w:cs="Arial"/>
                <w:sz w:val="20"/>
                <w:szCs w:val="20"/>
              </w:rPr>
              <w:t xml:space="preserve">. </w:t>
            </w:r>
            <w:r w:rsidRPr="00EA271C">
              <w:rPr>
                <w:rFonts w:ascii="Franklin Gothic Book" w:hAnsi="Franklin Gothic Book"/>
                <w:sz w:val="20"/>
                <w:szCs w:val="20"/>
              </w:rPr>
              <w:t xml:space="preserve">Zakres monitoringu emisji do powietrza </w:t>
            </w:r>
            <w:r w:rsidRPr="00EA271C">
              <w:rPr>
                <w:rFonts w:ascii="Franklin Gothic Book" w:hAnsi="Franklin Gothic Book"/>
                <w:sz w:val="20"/>
                <w:szCs w:val="20"/>
              </w:rPr>
              <w:lastRenderedPageBreak/>
              <w:t xml:space="preserve">prowadzony na terenie instalacji został dostosowany do wymagań konkluzji BAT </w:t>
            </w:r>
            <w:r w:rsidRPr="00EA271C">
              <w:rPr>
                <w:rFonts w:ascii="Franklin Gothic Book" w:hAnsi="Franklin Gothic Book"/>
                <w:sz w:val="20"/>
                <w:szCs w:val="20"/>
              </w:rPr>
              <w:br/>
              <w:t xml:space="preserve">w zakresie emisji z procesu mechaniczno - biologicznego przetwarzania odpadów, tj. </w:t>
            </w:r>
            <w:r w:rsidRPr="00EA271C">
              <w:rPr>
                <w:rFonts w:ascii="Franklin Gothic Book" w:hAnsi="Franklin Gothic Book"/>
                <w:sz w:val="20"/>
                <w:szCs w:val="20"/>
              </w:rPr>
              <w:br/>
              <w:t xml:space="preserve">z hali sortowni odpadów i z </w:t>
            </w:r>
            <w:proofErr w:type="spellStart"/>
            <w:r w:rsidRPr="00EA271C">
              <w:rPr>
                <w:rFonts w:ascii="Franklin Gothic Book" w:hAnsi="Franklin Gothic Book"/>
                <w:sz w:val="20"/>
                <w:szCs w:val="20"/>
              </w:rPr>
              <w:t>biofiltra</w:t>
            </w:r>
            <w:proofErr w:type="spellEnd"/>
            <w:r w:rsidRPr="00EA271C">
              <w:rPr>
                <w:rFonts w:ascii="Franklin Gothic Book" w:hAnsi="Franklin Gothic Book"/>
                <w:sz w:val="20"/>
                <w:szCs w:val="20"/>
              </w:rPr>
              <w:t xml:space="preserve">) oraz </w:t>
            </w:r>
            <w:r w:rsidRPr="00EA271C">
              <w:rPr>
                <w:rFonts w:ascii="Franklin Gothic Book" w:hAnsi="Franklin Gothic Book"/>
                <w:sz w:val="20"/>
                <w:szCs w:val="20"/>
              </w:rPr>
              <w:br/>
              <w:t>z procesu mechanicznego przetwarzania odpadów kalorycznych ( z hali sortowni).</w:t>
            </w:r>
          </w:p>
          <w:p w14:paraId="620FBC95"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Zgodnie z wymogiem BAT 8 i 34 Konkluzji ustalono monitoring emisji zanieczyszczeń do powietrza dla procesu biologicznego przetwarzania odpadów i mechaniczno-biologicznego przetwarzania odpadów </w:t>
            </w:r>
            <w:r w:rsidRPr="00EA271C">
              <w:rPr>
                <w:rFonts w:ascii="Franklin Gothic Book" w:hAnsi="Franklin Gothic Book"/>
                <w:sz w:val="20"/>
                <w:szCs w:val="20"/>
              </w:rPr>
              <w:br/>
              <w:t xml:space="preserve">(z </w:t>
            </w:r>
            <w:proofErr w:type="spellStart"/>
            <w:r w:rsidRPr="00EA271C">
              <w:rPr>
                <w:rFonts w:ascii="Franklin Gothic Book" w:hAnsi="Franklin Gothic Book"/>
                <w:sz w:val="20"/>
                <w:szCs w:val="20"/>
              </w:rPr>
              <w:t>biofiltra</w:t>
            </w:r>
            <w:proofErr w:type="spellEnd"/>
            <w:r w:rsidRPr="00EA271C">
              <w:rPr>
                <w:rFonts w:ascii="Franklin Gothic Book" w:hAnsi="Franklin Gothic Book"/>
                <w:sz w:val="20"/>
                <w:szCs w:val="20"/>
              </w:rPr>
              <w:t xml:space="preserve"> i z hali przetwarzania odpadów).</w:t>
            </w:r>
          </w:p>
          <w:p w14:paraId="10C28296" w14:textId="77777777" w:rsidR="00EA271C" w:rsidRPr="00EA271C" w:rsidRDefault="00EA271C" w:rsidP="00EA271C">
            <w:pPr>
              <w:rPr>
                <w:rFonts w:ascii="Franklin Gothic Book" w:hAnsi="Franklin Gothic Book" w:cs="Arial"/>
                <w:b/>
                <w:bCs/>
                <w:sz w:val="20"/>
                <w:szCs w:val="20"/>
              </w:rPr>
            </w:pPr>
            <w:r w:rsidRPr="00EA271C">
              <w:rPr>
                <w:rFonts w:ascii="Franklin Gothic Book" w:hAnsi="Franklin Gothic Book" w:cs="Arial"/>
                <w:b/>
                <w:bCs/>
                <w:sz w:val="20"/>
                <w:szCs w:val="20"/>
              </w:rPr>
              <w:t>Monitoring emisji z hali sortowniczej:</w:t>
            </w:r>
          </w:p>
          <w:p w14:paraId="111881E5" w14:textId="77777777" w:rsidR="00EA271C" w:rsidRPr="00EA271C" w:rsidRDefault="00EA271C" w:rsidP="00EA271C">
            <w:pPr>
              <w:rPr>
                <w:rFonts w:ascii="Franklin Gothic Book" w:hAnsi="Franklin Gothic Book" w:cs="Arial"/>
                <w:b/>
                <w:bCs/>
                <w:sz w:val="20"/>
                <w:szCs w:val="20"/>
              </w:rPr>
            </w:pPr>
            <w:r w:rsidRPr="00EA271C">
              <w:rPr>
                <w:rFonts w:ascii="Franklin Gothic Book" w:hAnsi="Franklin Gothic Book" w:cs="Arial"/>
                <w:b/>
                <w:bCs/>
                <w:sz w:val="20"/>
                <w:szCs w:val="20"/>
              </w:rPr>
              <w:t xml:space="preserve">Monitoring emisji z hali sortowniczej </w:t>
            </w:r>
            <w:r w:rsidRPr="00EA271C">
              <w:rPr>
                <w:rFonts w:ascii="Franklin Gothic Book" w:hAnsi="Franklin Gothic Book" w:cs="Arial"/>
                <w:b/>
                <w:bCs/>
                <w:sz w:val="20"/>
                <w:szCs w:val="20"/>
              </w:rPr>
              <w:br/>
              <w:t xml:space="preserve">i </w:t>
            </w:r>
            <w:proofErr w:type="spellStart"/>
            <w:r w:rsidRPr="00EA271C">
              <w:rPr>
                <w:rFonts w:ascii="Franklin Gothic Book" w:hAnsi="Franklin Gothic Book" w:cs="Arial"/>
                <w:b/>
                <w:bCs/>
                <w:sz w:val="20"/>
                <w:szCs w:val="20"/>
              </w:rPr>
              <w:t>biofiltra</w:t>
            </w:r>
            <w:proofErr w:type="spellEnd"/>
            <w:r w:rsidRPr="00EA271C">
              <w:rPr>
                <w:rFonts w:ascii="Franklin Gothic Book" w:hAnsi="Franklin Gothic Book" w:cs="Arial"/>
                <w:b/>
                <w:bCs/>
                <w:sz w:val="20"/>
                <w:szCs w:val="20"/>
              </w:rPr>
              <w:t>:</w:t>
            </w:r>
          </w:p>
          <w:p w14:paraId="743BFA04"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Od dnia 18 sierpnia 2022 r. prowadzony będzie pomiar emisji pyłu, amoniaku, odorów </w:t>
            </w:r>
            <w:r w:rsidRPr="00EA271C">
              <w:rPr>
                <w:rFonts w:ascii="Franklin Gothic Book" w:hAnsi="Franklin Gothic Book"/>
                <w:sz w:val="20"/>
                <w:szCs w:val="20"/>
              </w:rPr>
              <w:br/>
              <w:t>i całkowitego LZO w emitorach EB1 i EB2.</w:t>
            </w:r>
          </w:p>
          <w:p w14:paraId="3BF364C3"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W punkcie XIII.2. pozwolenia w nowej tabeli </w:t>
            </w:r>
            <w:r w:rsidRPr="00EA271C">
              <w:rPr>
                <w:rFonts w:ascii="Franklin Gothic Book" w:hAnsi="Franklin Gothic Book"/>
                <w:sz w:val="20"/>
                <w:szCs w:val="20"/>
              </w:rPr>
              <w:br/>
              <w:t xml:space="preserve">nr 25 ustalono nowy zakres monitoringu od dnia 18 sierpnia 2022r.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0"/>
              <w:gridCol w:w="1396"/>
              <w:gridCol w:w="1559"/>
            </w:tblGrid>
            <w:tr w:rsidR="00EA271C" w:rsidRPr="00EA271C" w14:paraId="76D6CB82" w14:textId="77777777" w:rsidTr="009258FF">
              <w:tc>
                <w:tcPr>
                  <w:tcW w:w="650" w:type="dxa"/>
                  <w:vMerge w:val="restart"/>
                  <w:shd w:val="clear" w:color="auto" w:fill="auto"/>
                  <w:vAlign w:val="center"/>
                </w:tcPr>
                <w:p w14:paraId="036D69AE" w14:textId="77777777" w:rsidR="00EA271C" w:rsidRPr="00EA271C" w:rsidRDefault="00EA271C" w:rsidP="00221256">
                  <w:pPr>
                    <w:framePr w:hSpace="141" w:wrap="around" w:vAnchor="text" w:hAnchor="text" w:xAlign="center" w:y="1"/>
                    <w:suppressOverlap/>
                    <w:jc w:val="center"/>
                    <w:rPr>
                      <w:rFonts w:cs="Arial"/>
                      <w:b/>
                      <w:bCs/>
                      <w:sz w:val="18"/>
                      <w:szCs w:val="18"/>
                    </w:rPr>
                  </w:pPr>
                  <w:r w:rsidRPr="00EA271C">
                    <w:rPr>
                      <w:rFonts w:cs="Arial"/>
                      <w:b/>
                      <w:bCs/>
                      <w:sz w:val="18"/>
                      <w:szCs w:val="18"/>
                    </w:rPr>
                    <w:t xml:space="preserve">EB1 </w:t>
                  </w:r>
                </w:p>
              </w:tc>
              <w:tc>
                <w:tcPr>
                  <w:tcW w:w="1396" w:type="dxa"/>
                  <w:shd w:val="clear" w:color="auto" w:fill="auto"/>
                  <w:vAlign w:val="center"/>
                </w:tcPr>
                <w:p w14:paraId="177BEDB6"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Pył ogółem</w:t>
                  </w:r>
                </w:p>
              </w:tc>
              <w:tc>
                <w:tcPr>
                  <w:tcW w:w="1559" w:type="dxa"/>
                  <w:vMerge w:val="restart"/>
                  <w:shd w:val="clear" w:color="auto" w:fill="auto"/>
                  <w:vAlign w:val="center"/>
                </w:tcPr>
                <w:p w14:paraId="085B2D1F"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co najmniej raz na 6 miesięcy</w:t>
                  </w:r>
                </w:p>
                <w:p w14:paraId="2CDEB51C" w14:textId="77777777" w:rsidR="00EA271C" w:rsidRPr="00EA271C" w:rsidRDefault="00EA271C" w:rsidP="00221256">
                  <w:pPr>
                    <w:framePr w:hSpace="141" w:wrap="around" w:vAnchor="text" w:hAnchor="text" w:xAlign="center" w:y="1"/>
                    <w:suppressOverlap/>
                    <w:jc w:val="center"/>
                    <w:rPr>
                      <w:rFonts w:cs="Arial"/>
                      <w:bCs/>
                      <w:sz w:val="18"/>
                      <w:szCs w:val="18"/>
                    </w:rPr>
                  </w:pPr>
                </w:p>
              </w:tc>
            </w:tr>
            <w:tr w:rsidR="00EA271C" w:rsidRPr="00EA271C" w14:paraId="5409E38C" w14:textId="77777777" w:rsidTr="009258FF">
              <w:trPr>
                <w:trHeight w:val="427"/>
              </w:trPr>
              <w:tc>
                <w:tcPr>
                  <w:tcW w:w="650" w:type="dxa"/>
                  <w:vMerge/>
                  <w:shd w:val="clear" w:color="auto" w:fill="auto"/>
                  <w:vAlign w:val="center"/>
                </w:tcPr>
                <w:p w14:paraId="294A405A" w14:textId="77777777" w:rsidR="00EA271C" w:rsidRPr="00EA271C" w:rsidRDefault="00EA271C" w:rsidP="00221256">
                  <w:pPr>
                    <w:framePr w:hSpace="141" w:wrap="around" w:vAnchor="text" w:hAnchor="text" w:xAlign="center" w:y="1"/>
                    <w:suppressOverlap/>
                    <w:jc w:val="center"/>
                    <w:rPr>
                      <w:rFonts w:cs="Arial"/>
                      <w:bCs/>
                      <w:sz w:val="18"/>
                      <w:szCs w:val="18"/>
                    </w:rPr>
                  </w:pPr>
                </w:p>
              </w:tc>
              <w:tc>
                <w:tcPr>
                  <w:tcW w:w="1396" w:type="dxa"/>
                  <w:shd w:val="clear" w:color="auto" w:fill="auto"/>
                  <w:vAlign w:val="center"/>
                </w:tcPr>
                <w:p w14:paraId="20937591"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Całkowite LZO</w:t>
                  </w:r>
                </w:p>
              </w:tc>
              <w:tc>
                <w:tcPr>
                  <w:tcW w:w="1559" w:type="dxa"/>
                  <w:vMerge/>
                  <w:shd w:val="clear" w:color="auto" w:fill="auto"/>
                  <w:vAlign w:val="center"/>
                </w:tcPr>
                <w:p w14:paraId="54121058" w14:textId="77777777" w:rsidR="00EA271C" w:rsidRPr="00EA271C" w:rsidRDefault="00EA271C" w:rsidP="00221256">
                  <w:pPr>
                    <w:framePr w:hSpace="141" w:wrap="around" w:vAnchor="text" w:hAnchor="text" w:xAlign="center" w:y="1"/>
                    <w:suppressOverlap/>
                    <w:jc w:val="center"/>
                    <w:rPr>
                      <w:rFonts w:cs="Arial"/>
                      <w:bCs/>
                      <w:sz w:val="18"/>
                      <w:szCs w:val="18"/>
                    </w:rPr>
                  </w:pPr>
                </w:p>
              </w:tc>
            </w:tr>
            <w:tr w:rsidR="00EA271C" w:rsidRPr="00EA271C" w14:paraId="1A0EC7AA" w14:textId="77777777" w:rsidTr="009258FF">
              <w:trPr>
                <w:trHeight w:val="427"/>
              </w:trPr>
              <w:tc>
                <w:tcPr>
                  <w:tcW w:w="650" w:type="dxa"/>
                  <w:vMerge/>
                  <w:shd w:val="clear" w:color="auto" w:fill="auto"/>
                  <w:vAlign w:val="center"/>
                </w:tcPr>
                <w:p w14:paraId="1A6B5B10" w14:textId="77777777" w:rsidR="00EA271C" w:rsidRPr="00EA271C" w:rsidRDefault="00EA271C" w:rsidP="00221256">
                  <w:pPr>
                    <w:framePr w:hSpace="141" w:wrap="around" w:vAnchor="text" w:hAnchor="text" w:xAlign="center" w:y="1"/>
                    <w:suppressOverlap/>
                    <w:jc w:val="center"/>
                    <w:rPr>
                      <w:rFonts w:cs="Arial"/>
                      <w:bCs/>
                      <w:sz w:val="18"/>
                      <w:szCs w:val="18"/>
                    </w:rPr>
                  </w:pPr>
                </w:p>
              </w:tc>
              <w:tc>
                <w:tcPr>
                  <w:tcW w:w="1396" w:type="dxa"/>
                  <w:shd w:val="clear" w:color="auto" w:fill="auto"/>
                  <w:vAlign w:val="center"/>
                </w:tcPr>
                <w:p w14:paraId="23912930"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Amoniak</w:t>
                  </w:r>
                </w:p>
              </w:tc>
              <w:tc>
                <w:tcPr>
                  <w:tcW w:w="1559" w:type="dxa"/>
                  <w:vMerge/>
                  <w:shd w:val="clear" w:color="auto" w:fill="auto"/>
                  <w:vAlign w:val="center"/>
                </w:tcPr>
                <w:p w14:paraId="12E5EF01" w14:textId="77777777" w:rsidR="00EA271C" w:rsidRPr="00EA271C" w:rsidRDefault="00EA271C" w:rsidP="00221256">
                  <w:pPr>
                    <w:framePr w:hSpace="141" w:wrap="around" w:vAnchor="text" w:hAnchor="text" w:xAlign="center" w:y="1"/>
                    <w:suppressOverlap/>
                    <w:jc w:val="center"/>
                    <w:rPr>
                      <w:rFonts w:cs="Arial"/>
                      <w:bCs/>
                      <w:sz w:val="18"/>
                      <w:szCs w:val="18"/>
                    </w:rPr>
                  </w:pPr>
                </w:p>
              </w:tc>
            </w:tr>
            <w:tr w:rsidR="00EA271C" w:rsidRPr="00EA271C" w14:paraId="4127197A" w14:textId="77777777" w:rsidTr="009258FF">
              <w:tc>
                <w:tcPr>
                  <w:tcW w:w="650" w:type="dxa"/>
                  <w:vMerge/>
                  <w:shd w:val="clear" w:color="auto" w:fill="auto"/>
                  <w:vAlign w:val="center"/>
                </w:tcPr>
                <w:p w14:paraId="440E977B" w14:textId="77777777" w:rsidR="00EA271C" w:rsidRPr="00EA271C" w:rsidRDefault="00EA271C" w:rsidP="00221256">
                  <w:pPr>
                    <w:framePr w:hSpace="141" w:wrap="around" w:vAnchor="text" w:hAnchor="text" w:xAlign="center" w:y="1"/>
                    <w:suppressOverlap/>
                    <w:jc w:val="center"/>
                    <w:rPr>
                      <w:rFonts w:cs="Arial"/>
                      <w:bCs/>
                      <w:sz w:val="18"/>
                      <w:szCs w:val="18"/>
                    </w:rPr>
                  </w:pPr>
                </w:p>
              </w:tc>
              <w:tc>
                <w:tcPr>
                  <w:tcW w:w="1396" w:type="dxa"/>
                  <w:shd w:val="clear" w:color="auto" w:fill="auto"/>
                  <w:vAlign w:val="center"/>
                </w:tcPr>
                <w:p w14:paraId="7ED61189"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Odory</w:t>
                  </w:r>
                </w:p>
              </w:tc>
              <w:tc>
                <w:tcPr>
                  <w:tcW w:w="1559" w:type="dxa"/>
                  <w:vMerge/>
                  <w:shd w:val="clear" w:color="auto" w:fill="auto"/>
                  <w:vAlign w:val="center"/>
                </w:tcPr>
                <w:p w14:paraId="756BBC63" w14:textId="77777777" w:rsidR="00EA271C" w:rsidRPr="00EA271C" w:rsidRDefault="00EA271C" w:rsidP="00221256">
                  <w:pPr>
                    <w:framePr w:hSpace="141" w:wrap="around" w:vAnchor="text" w:hAnchor="text" w:xAlign="center" w:y="1"/>
                    <w:suppressOverlap/>
                    <w:jc w:val="center"/>
                    <w:rPr>
                      <w:rFonts w:cs="Arial"/>
                      <w:bCs/>
                      <w:sz w:val="18"/>
                      <w:szCs w:val="18"/>
                    </w:rPr>
                  </w:pPr>
                </w:p>
              </w:tc>
            </w:tr>
            <w:tr w:rsidR="00EA271C" w:rsidRPr="00EA271C" w14:paraId="4832B109" w14:textId="77777777" w:rsidTr="009258FF">
              <w:tc>
                <w:tcPr>
                  <w:tcW w:w="650" w:type="dxa"/>
                  <w:vMerge w:val="restart"/>
                  <w:shd w:val="clear" w:color="auto" w:fill="auto"/>
                  <w:vAlign w:val="center"/>
                </w:tcPr>
                <w:p w14:paraId="14092C5F" w14:textId="77777777" w:rsidR="00EA271C" w:rsidRPr="00EA271C" w:rsidRDefault="00EA271C" w:rsidP="00221256">
                  <w:pPr>
                    <w:framePr w:hSpace="141" w:wrap="around" w:vAnchor="text" w:hAnchor="text" w:xAlign="center" w:y="1"/>
                    <w:suppressOverlap/>
                    <w:jc w:val="center"/>
                    <w:rPr>
                      <w:rFonts w:cs="Arial"/>
                      <w:b/>
                      <w:bCs/>
                      <w:sz w:val="18"/>
                      <w:szCs w:val="18"/>
                    </w:rPr>
                  </w:pPr>
                  <w:r w:rsidRPr="00EA271C">
                    <w:rPr>
                      <w:rFonts w:cs="Arial"/>
                      <w:b/>
                      <w:bCs/>
                      <w:sz w:val="18"/>
                      <w:szCs w:val="18"/>
                    </w:rPr>
                    <w:t>EB2</w:t>
                  </w:r>
                </w:p>
              </w:tc>
              <w:tc>
                <w:tcPr>
                  <w:tcW w:w="1396" w:type="dxa"/>
                  <w:shd w:val="clear" w:color="auto" w:fill="auto"/>
                  <w:vAlign w:val="center"/>
                </w:tcPr>
                <w:p w14:paraId="3EF80431"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Pył ogółem</w:t>
                  </w:r>
                </w:p>
              </w:tc>
              <w:tc>
                <w:tcPr>
                  <w:tcW w:w="1559" w:type="dxa"/>
                  <w:vMerge w:val="restart"/>
                  <w:shd w:val="clear" w:color="auto" w:fill="auto"/>
                  <w:vAlign w:val="center"/>
                </w:tcPr>
                <w:p w14:paraId="4BC590CF"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co najmniej raz na 6 miesięcy</w:t>
                  </w:r>
                </w:p>
                <w:p w14:paraId="75513A33" w14:textId="77777777" w:rsidR="00EA271C" w:rsidRPr="00EA271C" w:rsidRDefault="00EA271C" w:rsidP="00221256">
                  <w:pPr>
                    <w:framePr w:hSpace="141" w:wrap="around" w:vAnchor="text" w:hAnchor="text" w:xAlign="center" w:y="1"/>
                    <w:suppressOverlap/>
                    <w:jc w:val="center"/>
                    <w:rPr>
                      <w:rFonts w:cs="Arial"/>
                      <w:bCs/>
                      <w:sz w:val="18"/>
                      <w:szCs w:val="18"/>
                    </w:rPr>
                  </w:pPr>
                </w:p>
              </w:tc>
            </w:tr>
            <w:tr w:rsidR="00EA271C" w:rsidRPr="00EA271C" w14:paraId="41AD1A86" w14:textId="77777777" w:rsidTr="009258FF">
              <w:tc>
                <w:tcPr>
                  <w:tcW w:w="650" w:type="dxa"/>
                  <w:vMerge/>
                  <w:shd w:val="clear" w:color="auto" w:fill="auto"/>
                  <w:vAlign w:val="center"/>
                </w:tcPr>
                <w:p w14:paraId="5BBE7F82" w14:textId="77777777" w:rsidR="00EA271C" w:rsidRPr="00EA271C" w:rsidRDefault="00EA271C" w:rsidP="00221256">
                  <w:pPr>
                    <w:framePr w:hSpace="141" w:wrap="around" w:vAnchor="text" w:hAnchor="text" w:xAlign="center" w:y="1"/>
                    <w:suppressOverlap/>
                    <w:jc w:val="center"/>
                    <w:rPr>
                      <w:rFonts w:cs="Arial"/>
                      <w:bCs/>
                      <w:sz w:val="18"/>
                      <w:szCs w:val="18"/>
                    </w:rPr>
                  </w:pPr>
                </w:p>
              </w:tc>
              <w:tc>
                <w:tcPr>
                  <w:tcW w:w="1396" w:type="dxa"/>
                  <w:shd w:val="clear" w:color="auto" w:fill="auto"/>
                  <w:vAlign w:val="center"/>
                </w:tcPr>
                <w:p w14:paraId="362E84E1"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Całkowite LZO</w:t>
                  </w:r>
                </w:p>
              </w:tc>
              <w:tc>
                <w:tcPr>
                  <w:tcW w:w="1559" w:type="dxa"/>
                  <w:vMerge/>
                  <w:shd w:val="clear" w:color="auto" w:fill="auto"/>
                  <w:vAlign w:val="center"/>
                </w:tcPr>
                <w:p w14:paraId="31AC7FBC" w14:textId="77777777" w:rsidR="00EA271C" w:rsidRPr="00EA271C" w:rsidRDefault="00EA271C" w:rsidP="00221256">
                  <w:pPr>
                    <w:framePr w:hSpace="141" w:wrap="around" w:vAnchor="text" w:hAnchor="text" w:xAlign="center" w:y="1"/>
                    <w:suppressOverlap/>
                    <w:jc w:val="center"/>
                    <w:rPr>
                      <w:rFonts w:cs="Arial"/>
                      <w:bCs/>
                      <w:sz w:val="18"/>
                      <w:szCs w:val="18"/>
                    </w:rPr>
                  </w:pPr>
                </w:p>
              </w:tc>
            </w:tr>
            <w:tr w:rsidR="00EA271C" w:rsidRPr="00EA271C" w14:paraId="5B9BEC51" w14:textId="77777777" w:rsidTr="009258FF">
              <w:tc>
                <w:tcPr>
                  <w:tcW w:w="650" w:type="dxa"/>
                  <w:vMerge/>
                  <w:shd w:val="clear" w:color="auto" w:fill="auto"/>
                  <w:vAlign w:val="center"/>
                </w:tcPr>
                <w:p w14:paraId="28DF6E9B" w14:textId="77777777" w:rsidR="00EA271C" w:rsidRPr="00EA271C" w:rsidRDefault="00EA271C" w:rsidP="00221256">
                  <w:pPr>
                    <w:framePr w:hSpace="141" w:wrap="around" w:vAnchor="text" w:hAnchor="text" w:xAlign="center" w:y="1"/>
                    <w:suppressOverlap/>
                    <w:jc w:val="center"/>
                    <w:rPr>
                      <w:rFonts w:cs="Arial"/>
                      <w:bCs/>
                      <w:sz w:val="18"/>
                      <w:szCs w:val="18"/>
                    </w:rPr>
                  </w:pPr>
                </w:p>
              </w:tc>
              <w:tc>
                <w:tcPr>
                  <w:tcW w:w="1396" w:type="dxa"/>
                  <w:shd w:val="clear" w:color="auto" w:fill="auto"/>
                  <w:vAlign w:val="center"/>
                </w:tcPr>
                <w:p w14:paraId="1EA307AD" w14:textId="77777777" w:rsidR="00EA271C" w:rsidRPr="00EA271C" w:rsidRDefault="00EA271C" w:rsidP="00221256">
                  <w:pPr>
                    <w:framePr w:hSpace="141" w:wrap="around" w:vAnchor="text" w:hAnchor="text" w:xAlign="center" w:y="1"/>
                    <w:suppressOverlap/>
                    <w:jc w:val="center"/>
                    <w:rPr>
                      <w:rFonts w:cs="Arial"/>
                      <w:bCs/>
                      <w:sz w:val="18"/>
                      <w:szCs w:val="18"/>
                    </w:rPr>
                  </w:pPr>
                  <w:r w:rsidRPr="00EA271C">
                    <w:rPr>
                      <w:rFonts w:cs="Arial"/>
                      <w:bCs/>
                      <w:sz w:val="18"/>
                      <w:szCs w:val="18"/>
                    </w:rPr>
                    <w:t>Amoniak</w:t>
                  </w:r>
                </w:p>
              </w:tc>
              <w:tc>
                <w:tcPr>
                  <w:tcW w:w="1559" w:type="dxa"/>
                  <w:vMerge/>
                  <w:shd w:val="clear" w:color="auto" w:fill="auto"/>
                  <w:vAlign w:val="center"/>
                </w:tcPr>
                <w:p w14:paraId="6F6A49BE" w14:textId="77777777" w:rsidR="00EA271C" w:rsidRPr="00EA271C" w:rsidRDefault="00EA271C" w:rsidP="00221256">
                  <w:pPr>
                    <w:framePr w:hSpace="141" w:wrap="around" w:vAnchor="text" w:hAnchor="text" w:xAlign="center" w:y="1"/>
                    <w:suppressOverlap/>
                    <w:jc w:val="center"/>
                    <w:rPr>
                      <w:rFonts w:cs="Arial"/>
                      <w:bCs/>
                      <w:sz w:val="18"/>
                      <w:szCs w:val="18"/>
                    </w:rPr>
                  </w:pPr>
                </w:p>
              </w:tc>
            </w:tr>
            <w:tr w:rsidR="00EA271C" w:rsidRPr="00EA271C" w14:paraId="520F20DC" w14:textId="77777777" w:rsidTr="009258FF">
              <w:trPr>
                <w:trHeight w:val="424"/>
              </w:trPr>
              <w:tc>
                <w:tcPr>
                  <w:tcW w:w="650" w:type="dxa"/>
                  <w:vMerge/>
                  <w:shd w:val="clear" w:color="auto" w:fill="auto"/>
                  <w:vAlign w:val="center"/>
                </w:tcPr>
                <w:p w14:paraId="07C5C7A8" w14:textId="77777777" w:rsidR="00EA271C" w:rsidRPr="00EA271C" w:rsidRDefault="00EA271C" w:rsidP="00221256">
                  <w:pPr>
                    <w:framePr w:hSpace="141" w:wrap="around" w:vAnchor="text" w:hAnchor="text" w:xAlign="center" w:y="1"/>
                    <w:suppressOverlap/>
                    <w:jc w:val="center"/>
                    <w:rPr>
                      <w:rFonts w:cs="Arial"/>
                      <w:bCs/>
                      <w:sz w:val="18"/>
                      <w:szCs w:val="18"/>
                    </w:rPr>
                  </w:pPr>
                </w:p>
              </w:tc>
              <w:tc>
                <w:tcPr>
                  <w:tcW w:w="1396" w:type="dxa"/>
                  <w:shd w:val="clear" w:color="auto" w:fill="auto"/>
                  <w:vAlign w:val="center"/>
                </w:tcPr>
                <w:p w14:paraId="49891E8B" w14:textId="77777777" w:rsidR="00EA271C" w:rsidRPr="00EA271C" w:rsidRDefault="00EA271C" w:rsidP="00221256">
                  <w:pPr>
                    <w:framePr w:hSpace="141" w:wrap="around" w:vAnchor="text" w:hAnchor="text" w:xAlign="center" w:y="1"/>
                    <w:suppressOverlap/>
                    <w:jc w:val="center"/>
                    <w:rPr>
                      <w:rFonts w:cs="Arial"/>
                      <w:bCs/>
                      <w:strike/>
                      <w:sz w:val="18"/>
                      <w:szCs w:val="18"/>
                    </w:rPr>
                  </w:pPr>
                  <w:r w:rsidRPr="00EA271C">
                    <w:rPr>
                      <w:rFonts w:cs="Arial"/>
                      <w:bCs/>
                      <w:sz w:val="18"/>
                      <w:szCs w:val="18"/>
                    </w:rPr>
                    <w:t>Odory</w:t>
                  </w:r>
                </w:p>
              </w:tc>
              <w:tc>
                <w:tcPr>
                  <w:tcW w:w="1559" w:type="dxa"/>
                  <w:vMerge/>
                  <w:shd w:val="clear" w:color="auto" w:fill="auto"/>
                  <w:vAlign w:val="center"/>
                </w:tcPr>
                <w:p w14:paraId="2C65A246" w14:textId="77777777" w:rsidR="00EA271C" w:rsidRPr="00EA271C" w:rsidRDefault="00EA271C" w:rsidP="00221256">
                  <w:pPr>
                    <w:framePr w:hSpace="141" w:wrap="around" w:vAnchor="text" w:hAnchor="text" w:xAlign="center" w:y="1"/>
                    <w:suppressOverlap/>
                    <w:jc w:val="center"/>
                    <w:rPr>
                      <w:rFonts w:cs="Arial"/>
                      <w:bCs/>
                      <w:sz w:val="18"/>
                      <w:szCs w:val="18"/>
                    </w:rPr>
                  </w:pPr>
                </w:p>
              </w:tc>
            </w:tr>
          </w:tbl>
          <w:p w14:paraId="296C7210" w14:textId="77777777" w:rsidR="00EA271C" w:rsidRPr="00EA271C" w:rsidRDefault="00EA271C" w:rsidP="00EA271C">
            <w:pPr>
              <w:rPr>
                <w:rFonts w:ascii="Franklin Gothic Book" w:hAnsi="Franklin Gothic Book"/>
                <w:sz w:val="20"/>
                <w:szCs w:val="20"/>
              </w:rPr>
            </w:pPr>
          </w:p>
        </w:tc>
      </w:tr>
      <w:tr w:rsidR="00EA271C" w:rsidRPr="00EA271C" w14:paraId="53160D38" w14:textId="77777777" w:rsidTr="009258FF">
        <w:tc>
          <w:tcPr>
            <w:tcW w:w="10060" w:type="dxa"/>
            <w:gridSpan w:val="5"/>
            <w:shd w:val="clear" w:color="auto" w:fill="F2F2F2"/>
            <w:vAlign w:val="center"/>
          </w:tcPr>
          <w:p w14:paraId="548D7D8B" w14:textId="77777777" w:rsidR="00EA271C" w:rsidRPr="00EA271C" w:rsidRDefault="00EA271C" w:rsidP="00EA271C">
            <w:pPr>
              <w:jc w:val="left"/>
              <w:rPr>
                <w:rFonts w:ascii="Franklin Gothic Book" w:hAnsi="Franklin Gothic Book" w:cs="Arial"/>
                <w:b/>
                <w:sz w:val="20"/>
                <w:szCs w:val="20"/>
              </w:rPr>
            </w:pPr>
            <w:r w:rsidRPr="00EA271C">
              <w:rPr>
                <w:rFonts w:ascii="Franklin Gothic Book" w:hAnsi="Franklin Gothic Book"/>
                <w:b/>
                <w:sz w:val="20"/>
                <w:szCs w:val="20"/>
              </w:rPr>
              <w:lastRenderedPageBreak/>
              <w:t>BAT 9.</w:t>
            </w:r>
            <w:r w:rsidRPr="00EA271C">
              <w:rPr>
                <w:rFonts w:ascii="Franklin Gothic Book" w:hAnsi="Franklin Gothic Book"/>
                <w:sz w:val="20"/>
                <w:szCs w:val="20"/>
              </w:rPr>
              <w:t xml:space="preserve"> </w:t>
            </w:r>
            <w:r w:rsidRPr="00EA271C">
              <w:rPr>
                <w:rFonts w:ascii="Franklin Gothic Book" w:hAnsi="Franklin Gothic Book"/>
                <w:b/>
                <w:sz w:val="20"/>
                <w:szCs w:val="20"/>
              </w:rPr>
              <w:t>E</w:t>
            </w:r>
            <w:r w:rsidRPr="00EA271C">
              <w:rPr>
                <w:rFonts w:ascii="Franklin Gothic Book" w:hAnsi="Franklin Gothic Book" w:cs="Arial"/>
                <w:b/>
                <w:sz w:val="20"/>
                <w:szCs w:val="20"/>
              </w:rPr>
              <w:t>misje rozproszone</w:t>
            </w:r>
            <w:r w:rsidRPr="00EA271C">
              <w:rPr>
                <w:rFonts w:ascii="Franklin Gothic Book" w:hAnsi="Franklin Gothic Book"/>
                <w:sz w:val="20"/>
                <w:szCs w:val="20"/>
              </w:rPr>
              <w:t xml:space="preserve"> </w:t>
            </w:r>
            <w:r w:rsidRPr="00EA271C">
              <w:rPr>
                <w:rFonts w:ascii="Franklin Gothic Book" w:hAnsi="Franklin Gothic Book" w:cs="Arial"/>
                <w:b/>
                <w:sz w:val="20"/>
                <w:szCs w:val="20"/>
              </w:rPr>
              <w:t>związków organicznych:</w:t>
            </w:r>
          </w:p>
        </w:tc>
      </w:tr>
      <w:tr w:rsidR="00EA271C" w:rsidRPr="00EA271C" w14:paraId="6ECF3CD7" w14:textId="77777777" w:rsidTr="009258FF">
        <w:tc>
          <w:tcPr>
            <w:tcW w:w="503" w:type="dxa"/>
            <w:tcBorders>
              <w:bottom w:val="single" w:sz="4" w:space="0" w:color="auto"/>
            </w:tcBorders>
            <w:shd w:val="clear" w:color="auto" w:fill="auto"/>
            <w:vAlign w:val="center"/>
          </w:tcPr>
          <w:p w14:paraId="10060160"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34.</w:t>
            </w:r>
          </w:p>
        </w:tc>
        <w:tc>
          <w:tcPr>
            <w:tcW w:w="5565" w:type="dxa"/>
            <w:gridSpan w:val="3"/>
            <w:tcBorders>
              <w:bottom w:val="single" w:sz="4" w:space="0" w:color="auto"/>
            </w:tcBorders>
            <w:shd w:val="clear" w:color="auto" w:fill="auto"/>
            <w:vAlign w:val="center"/>
          </w:tcPr>
          <w:p w14:paraId="516F862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9.</w:t>
            </w:r>
            <w:r w:rsidRPr="00EA271C">
              <w:rPr>
                <w:rFonts w:ascii="Franklin Gothic Book" w:hAnsi="Franklin Gothic Book"/>
                <w:sz w:val="20"/>
                <w:szCs w:val="20"/>
              </w:rPr>
              <w:t xml:space="preserve"> W ramach BAT należy monitorować co najmniej raz w roku emisje rozproszone związków organicznych do powietrza powstające w wyniku regeneracji zużytych rozpuszczalników, dekontaminacji sprzętu zawierającego TZO przy użyciu rozpuszczalników oraz fizyczno-chemicznego przetwarzania rozpuszczalników w celu uzyskania lepszych właściwości kalorycznych, stosując jedną z poniższych technik lub ich kombinację:</w:t>
            </w:r>
          </w:p>
          <w:p w14:paraId="3E7A94E8" w14:textId="77777777" w:rsidR="00EA271C" w:rsidRPr="00EA271C" w:rsidRDefault="00EA271C">
            <w:pPr>
              <w:numPr>
                <w:ilvl w:val="0"/>
                <w:numId w:val="110"/>
              </w:numPr>
              <w:ind w:left="318"/>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lastRenderedPageBreak/>
              <w:t xml:space="preserve">pomiar </w:t>
            </w:r>
          </w:p>
          <w:p w14:paraId="7FAF6317" w14:textId="77777777" w:rsidR="00EA271C" w:rsidRPr="00EA271C" w:rsidRDefault="00EA271C">
            <w:pPr>
              <w:numPr>
                <w:ilvl w:val="0"/>
                <w:numId w:val="110"/>
              </w:numPr>
              <w:ind w:left="318"/>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wskaźniki emisji</w:t>
            </w:r>
          </w:p>
          <w:p w14:paraId="06796F42" w14:textId="77777777" w:rsidR="00EA271C" w:rsidRPr="00EA271C" w:rsidRDefault="00EA271C">
            <w:pPr>
              <w:numPr>
                <w:ilvl w:val="0"/>
                <w:numId w:val="110"/>
              </w:numPr>
              <w:ind w:left="318"/>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bilans masy.</w:t>
            </w:r>
          </w:p>
        </w:tc>
        <w:tc>
          <w:tcPr>
            <w:tcW w:w="3992" w:type="dxa"/>
            <w:tcBorders>
              <w:bottom w:val="single" w:sz="4" w:space="0" w:color="auto"/>
            </w:tcBorders>
            <w:shd w:val="clear" w:color="auto" w:fill="auto"/>
            <w:vAlign w:val="center"/>
          </w:tcPr>
          <w:p w14:paraId="7BADDADD"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Technika nie dotyczy analizowanej instalacji.</w:t>
            </w:r>
          </w:p>
          <w:p w14:paraId="57B250B6" w14:textId="77777777" w:rsidR="00EA271C" w:rsidRPr="00EA271C" w:rsidRDefault="00EA271C" w:rsidP="00EA271C">
            <w:pPr>
              <w:jc w:val="left"/>
              <w:rPr>
                <w:rFonts w:ascii="Franklin Gothic Book" w:hAnsi="Franklin Gothic Book"/>
                <w:sz w:val="20"/>
                <w:szCs w:val="20"/>
              </w:rPr>
            </w:pPr>
          </w:p>
        </w:tc>
      </w:tr>
      <w:tr w:rsidR="00EA271C" w:rsidRPr="00EA271C" w14:paraId="17EB3601" w14:textId="77777777" w:rsidTr="009258FF">
        <w:tc>
          <w:tcPr>
            <w:tcW w:w="10060" w:type="dxa"/>
            <w:gridSpan w:val="5"/>
            <w:shd w:val="clear" w:color="auto" w:fill="F2F2F2"/>
            <w:vAlign w:val="center"/>
          </w:tcPr>
          <w:p w14:paraId="1F5E056F"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BAT 10. W ramach BAT należy okresowo monitorować emisje odorów:</w:t>
            </w:r>
          </w:p>
          <w:p w14:paraId="75033A94" w14:textId="77777777" w:rsidR="00EA271C" w:rsidRPr="00EA271C" w:rsidRDefault="00EA271C" w:rsidP="00EA271C">
            <w:pPr>
              <w:jc w:val="left"/>
              <w:rPr>
                <w:rFonts w:ascii="Franklin Gothic Book" w:hAnsi="Franklin Gothic Book"/>
                <w:i/>
                <w:sz w:val="20"/>
                <w:szCs w:val="20"/>
              </w:rPr>
            </w:pPr>
            <w:r w:rsidRPr="00EA271C">
              <w:rPr>
                <w:rFonts w:ascii="Franklin Gothic Book" w:hAnsi="Franklin Gothic Book"/>
                <w:sz w:val="20"/>
                <w:szCs w:val="20"/>
              </w:rPr>
              <w:t>Zastosowanie ogranicza się do przypadków, w których oczekuje się, że w obiektach wrażliwych odczuwana będzie lub zostanie uzasadniona dokuczliwość odorów</w:t>
            </w:r>
            <w:r w:rsidRPr="00EA271C">
              <w:rPr>
                <w:rFonts w:ascii="Franklin Gothic Book" w:hAnsi="Franklin Gothic Book"/>
                <w:i/>
                <w:sz w:val="20"/>
                <w:szCs w:val="20"/>
              </w:rPr>
              <w:t>.</w:t>
            </w:r>
          </w:p>
        </w:tc>
      </w:tr>
      <w:tr w:rsidR="00EA271C" w:rsidRPr="00EA271C" w14:paraId="0FF52D03" w14:textId="77777777" w:rsidTr="009258FF">
        <w:trPr>
          <w:trHeight w:val="1597"/>
        </w:trPr>
        <w:tc>
          <w:tcPr>
            <w:tcW w:w="503" w:type="dxa"/>
            <w:tcBorders>
              <w:bottom w:val="single" w:sz="4" w:space="0" w:color="auto"/>
            </w:tcBorders>
            <w:shd w:val="clear" w:color="auto" w:fill="auto"/>
            <w:vAlign w:val="center"/>
          </w:tcPr>
          <w:p w14:paraId="3583901E"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35</w:t>
            </w:r>
          </w:p>
        </w:tc>
        <w:tc>
          <w:tcPr>
            <w:tcW w:w="5565" w:type="dxa"/>
            <w:gridSpan w:val="3"/>
            <w:tcBorders>
              <w:bottom w:val="single" w:sz="4" w:space="0" w:color="auto"/>
            </w:tcBorders>
            <w:shd w:val="clear" w:color="auto" w:fill="auto"/>
            <w:vAlign w:val="center"/>
          </w:tcPr>
          <w:p w14:paraId="133C9AE1" w14:textId="77777777" w:rsidR="00EA271C" w:rsidRPr="00EA271C" w:rsidRDefault="00EA271C" w:rsidP="00EA271C">
            <w:pPr>
              <w:jc w:val="left"/>
              <w:rPr>
                <w:rFonts w:ascii="Franklin Gothic Book" w:hAnsi="Franklin Gothic Book"/>
                <w:bCs/>
                <w:sz w:val="20"/>
                <w:szCs w:val="20"/>
              </w:rPr>
            </w:pPr>
            <w:r w:rsidRPr="00EA271C">
              <w:rPr>
                <w:rFonts w:ascii="Franklin Gothic Book" w:hAnsi="Franklin Gothic Book"/>
                <w:bCs/>
                <w:sz w:val="20"/>
                <w:szCs w:val="20"/>
              </w:rPr>
              <w:t xml:space="preserve">Bat 10. Protokół monitorowania odorów </w:t>
            </w:r>
          </w:p>
          <w:p w14:paraId="170E6443"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Cs/>
                <w:sz w:val="20"/>
                <w:szCs w:val="20"/>
              </w:rPr>
              <w:t>Emisje odorów można monitorować zgodnie z:</w:t>
            </w:r>
          </w:p>
          <w:p w14:paraId="1E290C80" w14:textId="77777777" w:rsidR="00EA271C" w:rsidRPr="00EA271C" w:rsidRDefault="00EA271C">
            <w:pPr>
              <w:numPr>
                <w:ilvl w:val="0"/>
                <w:numId w:val="111"/>
              </w:numPr>
              <w:ind w:left="195" w:hanging="210"/>
              <w:contextualSpacing/>
              <w:jc w:val="left"/>
              <w:rPr>
                <w:rFonts w:ascii="Franklin Gothic Book" w:eastAsia="Calibri" w:hAnsi="Franklin Gothic Book"/>
                <w:bCs/>
                <w:sz w:val="20"/>
                <w:szCs w:val="20"/>
                <w:lang w:eastAsia="en-US"/>
              </w:rPr>
            </w:pPr>
            <w:r w:rsidRPr="00EA271C">
              <w:rPr>
                <w:rFonts w:ascii="Franklin Gothic Book" w:eastAsia="Calibri" w:hAnsi="Franklin Gothic Book"/>
                <w:bCs/>
                <w:sz w:val="20"/>
                <w:szCs w:val="20"/>
                <w:lang w:eastAsia="en-US"/>
              </w:rPr>
              <w:t>normami EN (np. olfaktometria dynamiczna zgodnie z normą EN 13725 w celu określenia stężenia odoru lub normą EN 16841-1 lub -2 w celu określenia ekspozycji na odór),</w:t>
            </w:r>
          </w:p>
          <w:p w14:paraId="27D139C8" w14:textId="77777777" w:rsidR="00EA271C" w:rsidRPr="00EA271C" w:rsidRDefault="00EA271C">
            <w:pPr>
              <w:numPr>
                <w:ilvl w:val="0"/>
                <w:numId w:val="111"/>
              </w:numPr>
              <w:ind w:left="195" w:hanging="210"/>
              <w:contextualSpacing/>
              <w:jc w:val="left"/>
              <w:rPr>
                <w:rFonts w:ascii="Franklin Gothic Book" w:eastAsia="Calibri" w:hAnsi="Franklin Gothic Book"/>
                <w:bCs/>
                <w:sz w:val="20"/>
                <w:szCs w:val="20"/>
                <w:lang w:eastAsia="en-US"/>
              </w:rPr>
            </w:pPr>
            <w:r w:rsidRPr="00EA271C">
              <w:rPr>
                <w:rFonts w:ascii="Franklin Gothic Book" w:eastAsia="Calibri" w:hAnsi="Franklin Gothic Book"/>
                <w:bCs/>
                <w:sz w:val="20"/>
                <w:szCs w:val="20"/>
                <w:lang w:eastAsia="en-US"/>
              </w:rPr>
              <w:t>normami ISO, normami krajowymi lub innymi międzynarodowymi normami zapewniającymi uzyskanie danych o równoważnej jakości naukowej w przypadku stosowania alternatywnych metod, w przypadku których niedostępne są normy EN (np. oszacowanie wpływu odorów).</w:t>
            </w:r>
          </w:p>
          <w:p w14:paraId="20A278BD"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Cs/>
                <w:sz w:val="20"/>
                <w:szCs w:val="20"/>
              </w:rPr>
              <w:t>Częstotliwość monitorowania określa się w planie zarządzania odorami (</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BAT 12).</w:t>
            </w:r>
          </w:p>
          <w:p w14:paraId="13FE9E4A" w14:textId="77777777" w:rsidR="00EA271C" w:rsidRPr="00EA271C" w:rsidRDefault="00EA271C" w:rsidP="00EA271C">
            <w:pPr>
              <w:rPr>
                <w:rFonts w:ascii="Franklin Gothic Book" w:hAnsi="Franklin Gothic Book"/>
                <w:bCs/>
                <w:sz w:val="20"/>
                <w:szCs w:val="20"/>
              </w:rPr>
            </w:pPr>
          </w:p>
          <w:p w14:paraId="2A0B3621" w14:textId="77777777" w:rsidR="00EA271C" w:rsidRPr="00EA271C" w:rsidRDefault="00EA271C" w:rsidP="00EA271C">
            <w:pPr>
              <w:rPr>
                <w:rFonts w:ascii="Franklin Gothic Book" w:hAnsi="Franklin Gothic Book"/>
                <w:bCs/>
                <w:sz w:val="20"/>
                <w:szCs w:val="20"/>
              </w:rPr>
            </w:pPr>
          </w:p>
        </w:tc>
        <w:tc>
          <w:tcPr>
            <w:tcW w:w="3992" w:type="dxa"/>
            <w:tcBorders>
              <w:bottom w:val="single" w:sz="4" w:space="0" w:color="auto"/>
            </w:tcBorders>
            <w:shd w:val="clear" w:color="auto" w:fill="auto"/>
            <w:vAlign w:val="center"/>
          </w:tcPr>
          <w:p w14:paraId="0B286124"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Operator instalacji MBP przeprowadza obecnie badania </w:t>
            </w:r>
            <w:proofErr w:type="spellStart"/>
            <w:r w:rsidRPr="00EA271C">
              <w:rPr>
                <w:rFonts w:ascii="Franklin Gothic Book" w:eastAsia="Calibri" w:hAnsi="Franklin Gothic Book" w:cs="Arial"/>
                <w:bCs/>
                <w:sz w:val="20"/>
                <w:szCs w:val="20"/>
                <w:lang w:eastAsia="en-US"/>
              </w:rPr>
              <w:t>olfaktometryczne</w:t>
            </w:r>
            <w:proofErr w:type="spellEnd"/>
            <w:r w:rsidRPr="00EA271C">
              <w:rPr>
                <w:rFonts w:ascii="Franklin Gothic Book" w:eastAsia="Calibri" w:hAnsi="Franklin Gothic Book" w:cs="Arial"/>
                <w:bCs/>
                <w:sz w:val="20"/>
                <w:szCs w:val="20"/>
                <w:lang w:eastAsia="en-US"/>
              </w:rPr>
              <w:t xml:space="preserve">,  sprawdzające skuteczność działania </w:t>
            </w:r>
            <w:proofErr w:type="spellStart"/>
            <w:r w:rsidRPr="00EA271C">
              <w:rPr>
                <w:rFonts w:ascii="Franklin Gothic Book" w:eastAsia="Calibri" w:hAnsi="Franklin Gothic Book" w:cs="Arial"/>
                <w:bCs/>
                <w:sz w:val="20"/>
                <w:szCs w:val="20"/>
                <w:lang w:eastAsia="en-US"/>
              </w:rPr>
              <w:t>biofiltra</w:t>
            </w:r>
            <w:proofErr w:type="spellEnd"/>
            <w:r w:rsidRPr="00EA271C">
              <w:rPr>
                <w:rFonts w:ascii="Franklin Gothic Book" w:eastAsia="Calibri" w:hAnsi="Franklin Gothic Book" w:cs="Arial"/>
                <w:bCs/>
                <w:sz w:val="20"/>
                <w:szCs w:val="20"/>
                <w:lang w:eastAsia="en-US"/>
              </w:rPr>
              <w:t xml:space="preserve"> na emitorach powierzchniowych (EB1 i EB2), </w:t>
            </w:r>
            <w:r w:rsidRPr="00EA271C">
              <w:rPr>
                <w:rFonts w:ascii="Franklin Gothic Book" w:eastAsia="Calibri" w:hAnsi="Franklin Gothic Book" w:cs="Arial"/>
                <w:bCs/>
                <w:sz w:val="20"/>
                <w:szCs w:val="20"/>
                <w:lang w:eastAsia="en-US"/>
              </w:rPr>
              <w:br/>
              <w:t xml:space="preserve">z częstotliwością raz na dwa lata. Badania te wykonuje akredytowane laboratorium </w:t>
            </w:r>
            <w:r w:rsidRPr="00EA271C">
              <w:rPr>
                <w:rFonts w:ascii="Franklin Gothic Book" w:eastAsia="Calibri" w:hAnsi="Franklin Gothic Book" w:cs="Arial"/>
                <w:bCs/>
                <w:sz w:val="20"/>
                <w:szCs w:val="20"/>
                <w:lang w:eastAsia="en-US"/>
              </w:rPr>
              <w:br/>
              <w:t xml:space="preserve">w zakresie analiz olfaktometrycznych </w:t>
            </w:r>
            <w:r w:rsidRPr="00EA271C">
              <w:rPr>
                <w:rFonts w:ascii="Franklin Gothic Book" w:eastAsia="Calibri" w:hAnsi="Franklin Gothic Book" w:cs="Arial"/>
                <w:bCs/>
                <w:sz w:val="20"/>
                <w:szCs w:val="20"/>
                <w:lang w:eastAsia="en-US"/>
              </w:rPr>
              <w:br/>
              <w:t xml:space="preserve">wg normy PN-EN 13725 - Metoda olfaktometrii dynamicznej. </w:t>
            </w:r>
          </w:p>
          <w:p w14:paraId="27234AB1"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hAnsi="Franklin Gothic Book"/>
                <w:bCs/>
                <w:sz w:val="20"/>
                <w:szCs w:val="20"/>
              </w:rPr>
              <w:t xml:space="preserve">Od dnia 18 sierpnia 2022 r. badania </w:t>
            </w:r>
            <w:proofErr w:type="spellStart"/>
            <w:r w:rsidRPr="00EA271C">
              <w:rPr>
                <w:rFonts w:ascii="Franklin Gothic Book" w:eastAsia="Calibri" w:hAnsi="Franklin Gothic Book" w:cs="Arial"/>
                <w:bCs/>
                <w:sz w:val="20"/>
                <w:szCs w:val="20"/>
                <w:lang w:eastAsia="en-US"/>
              </w:rPr>
              <w:t>olfaktometryczne</w:t>
            </w:r>
            <w:proofErr w:type="spellEnd"/>
            <w:r w:rsidRPr="00EA271C">
              <w:rPr>
                <w:rFonts w:ascii="Franklin Gothic Book" w:hAnsi="Franklin Gothic Book"/>
                <w:bCs/>
                <w:sz w:val="20"/>
                <w:szCs w:val="20"/>
              </w:rPr>
              <w:t xml:space="preserve"> prowadzone będą </w:t>
            </w:r>
            <w:r w:rsidRPr="00EA271C">
              <w:rPr>
                <w:rFonts w:ascii="Franklin Gothic Book" w:hAnsi="Franklin Gothic Book"/>
                <w:bCs/>
                <w:sz w:val="20"/>
                <w:szCs w:val="20"/>
              </w:rPr>
              <w:br/>
              <w:t>w emitorach EB1 i EB2 z częstotliwością raz na 6 miesięcy zgodnie z wymogiem BAT 8.</w:t>
            </w:r>
          </w:p>
        </w:tc>
      </w:tr>
      <w:tr w:rsidR="00EA271C" w:rsidRPr="00EA271C" w14:paraId="028569FA" w14:textId="77777777" w:rsidTr="009258FF">
        <w:tc>
          <w:tcPr>
            <w:tcW w:w="10060" w:type="dxa"/>
            <w:gridSpan w:val="5"/>
            <w:shd w:val="clear" w:color="auto" w:fill="F2F2F2"/>
            <w:vAlign w:val="center"/>
          </w:tcPr>
          <w:p w14:paraId="4BCC9538"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BAT 11. Monitoruje się roczne zużycie wody, energii i surowców</w:t>
            </w:r>
          </w:p>
        </w:tc>
      </w:tr>
      <w:tr w:rsidR="00EA271C" w:rsidRPr="00EA271C" w14:paraId="3DA4367A" w14:textId="77777777" w:rsidTr="009258FF">
        <w:tc>
          <w:tcPr>
            <w:tcW w:w="503" w:type="dxa"/>
            <w:tcBorders>
              <w:bottom w:val="single" w:sz="4" w:space="0" w:color="auto"/>
            </w:tcBorders>
            <w:shd w:val="clear" w:color="auto" w:fill="auto"/>
            <w:vAlign w:val="center"/>
          </w:tcPr>
          <w:p w14:paraId="533F4D1F"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36</w:t>
            </w:r>
          </w:p>
        </w:tc>
        <w:tc>
          <w:tcPr>
            <w:tcW w:w="5565" w:type="dxa"/>
            <w:gridSpan w:val="3"/>
            <w:tcBorders>
              <w:bottom w:val="single" w:sz="4" w:space="0" w:color="auto"/>
            </w:tcBorders>
            <w:shd w:val="clear" w:color="auto" w:fill="auto"/>
            <w:vAlign w:val="center"/>
          </w:tcPr>
          <w:p w14:paraId="3E7E8C09"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11.</w:t>
            </w:r>
            <w:r w:rsidRPr="00EA271C">
              <w:rPr>
                <w:rFonts w:ascii="Franklin Gothic Book" w:hAnsi="Franklin Gothic Book"/>
                <w:sz w:val="20"/>
                <w:szCs w:val="20"/>
              </w:rPr>
              <w:t xml:space="preserve"> </w:t>
            </w:r>
            <w:r w:rsidRPr="00EA271C">
              <w:rPr>
                <w:rFonts w:ascii="Franklin Gothic Book" w:hAnsi="Franklin Gothic Book"/>
                <w:bCs/>
                <w:sz w:val="20"/>
                <w:szCs w:val="20"/>
              </w:rPr>
              <w:t xml:space="preserve">W ramach BAT monitoruje się roczne zużycie wody, energii i surowców, a także roczne wytwarzanie pozostałości </w:t>
            </w:r>
            <w:r w:rsidRPr="00EA271C">
              <w:rPr>
                <w:rFonts w:ascii="Franklin Gothic Book" w:hAnsi="Franklin Gothic Book"/>
                <w:bCs/>
                <w:sz w:val="20"/>
                <w:szCs w:val="20"/>
              </w:rPr>
              <w:br/>
              <w:t>i ścieków, z częstotliwością co najmniej raz w roku.</w:t>
            </w:r>
          </w:p>
          <w:p w14:paraId="17CF03B9" w14:textId="77777777" w:rsidR="00EA271C" w:rsidRPr="00EA271C" w:rsidRDefault="00EA271C" w:rsidP="00EA271C">
            <w:pPr>
              <w:rPr>
                <w:rFonts w:ascii="Franklin Gothic Book" w:hAnsi="Franklin Gothic Book"/>
                <w:i/>
                <w:sz w:val="20"/>
                <w:szCs w:val="20"/>
              </w:rPr>
            </w:pPr>
            <w:r w:rsidRPr="00EA271C">
              <w:rPr>
                <w:rFonts w:ascii="Franklin Gothic Book" w:hAnsi="Franklin Gothic Book"/>
                <w:sz w:val="20"/>
                <w:szCs w:val="20"/>
              </w:rPr>
              <w:t xml:space="preserve">(Monitorowanie obejmuje bezpośrednie pomiary, obliczenia lub rejestrację, np. za pomocą odpowiednich liczników lub faktur. Monitorowanie jest prowadzone na najbardziej odpowiednim poziomie (np. na poziomie procesu lub zakładu/instalacji) </w:t>
            </w:r>
            <w:r w:rsidRPr="00EA271C">
              <w:rPr>
                <w:rFonts w:ascii="Franklin Gothic Book" w:hAnsi="Franklin Gothic Book"/>
                <w:sz w:val="20"/>
                <w:szCs w:val="20"/>
              </w:rPr>
              <w:br/>
              <w:t>i uwzględnia wszelkie istotne zmiany w zakładzie/instalacji.)</w:t>
            </w:r>
          </w:p>
        </w:tc>
        <w:tc>
          <w:tcPr>
            <w:tcW w:w="3992" w:type="dxa"/>
            <w:tcBorders>
              <w:bottom w:val="single" w:sz="4" w:space="0" w:color="auto"/>
            </w:tcBorders>
            <w:shd w:val="clear" w:color="auto" w:fill="auto"/>
            <w:vAlign w:val="center"/>
          </w:tcPr>
          <w:p w14:paraId="7BCE8A7F" w14:textId="77777777" w:rsidR="00EA271C" w:rsidRPr="00EA271C" w:rsidRDefault="00EA271C" w:rsidP="00EA271C">
            <w:pPr>
              <w:autoSpaceDE w:val="0"/>
              <w:autoSpaceDN w:val="0"/>
              <w:adjustRightInd w:val="0"/>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W punkcie IX. pozwolenia. (tabela nr 22) ustalono rodzaj i ilość wykorzystywanej energii, materiałów, surowców i paliw. </w:t>
            </w:r>
            <w:r w:rsidRPr="00EA271C">
              <w:rPr>
                <w:rFonts w:ascii="Franklin Gothic Book" w:hAnsi="Franklin Gothic Book" w:cs="Arial"/>
                <w:sz w:val="20"/>
                <w:szCs w:val="20"/>
              </w:rPr>
              <w:t xml:space="preserve">Pomiar  zużycia energii elektrycznej prowadzony jest za pomocą licznika zużycia energii elektrycznej. Prowadzony jest pomiar czasu pracy urządzeń instalacji MBP odpadów przy pomocy liczników godzin pracy sprzętu </w:t>
            </w:r>
            <w:r w:rsidRPr="00EA271C">
              <w:rPr>
                <w:rFonts w:ascii="Franklin Gothic Book" w:hAnsi="Franklin Gothic Book" w:cs="Arial"/>
                <w:sz w:val="20"/>
                <w:szCs w:val="20"/>
              </w:rPr>
              <w:br/>
              <w:t xml:space="preserve">i urządzeń. Prowadzone są bilanse przetworzonych i wytworzonych odpadów </w:t>
            </w:r>
            <w:r w:rsidRPr="00EA271C">
              <w:rPr>
                <w:rFonts w:ascii="Franklin Gothic Book" w:hAnsi="Franklin Gothic Book" w:cs="Arial"/>
                <w:sz w:val="20"/>
                <w:szCs w:val="20"/>
              </w:rPr>
              <w:br/>
              <w:t>w układzie miesięcznym i rocznym. Monitoring zużycia wody kontroluje się na podstawie odczytu wodomierza. Ilość wód odciekowych  jest monitorowana na podstawie pojemności zbiornika oraz beczkowozów wywożących ścieki  na oczyszczalnię ścieków.</w:t>
            </w:r>
            <w:r w:rsidRPr="00EA271C">
              <w:rPr>
                <w:rFonts w:ascii="Franklin Gothic Book" w:hAnsi="Franklin Gothic Book"/>
                <w:sz w:val="20"/>
                <w:szCs w:val="20"/>
              </w:rPr>
              <w:t xml:space="preserve"> </w:t>
            </w:r>
          </w:p>
        </w:tc>
      </w:tr>
      <w:tr w:rsidR="00EA271C" w:rsidRPr="00EA271C" w14:paraId="0176E858" w14:textId="77777777" w:rsidTr="009258FF">
        <w:tc>
          <w:tcPr>
            <w:tcW w:w="10060" w:type="dxa"/>
            <w:gridSpan w:val="5"/>
            <w:shd w:val="clear" w:color="auto" w:fill="F2F2F2"/>
            <w:vAlign w:val="center"/>
          </w:tcPr>
          <w:p w14:paraId="5FCAC866" w14:textId="77777777" w:rsidR="00EA271C" w:rsidRPr="00EA271C" w:rsidRDefault="00EA271C">
            <w:pPr>
              <w:numPr>
                <w:ilvl w:val="1"/>
                <w:numId w:val="88"/>
              </w:numPr>
              <w:contextualSpacing/>
              <w:jc w:val="center"/>
              <w:rPr>
                <w:rFonts w:ascii="Franklin Gothic Book" w:eastAsia="Calibri" w:hAnsi="Franklin Gothic Book" w:cs="Arial"/>
                <w:b/>
                <w:sz w:val="20"/>
                <w:szCs w:val="20"/>
                <w:lang w:eastAsia="en-US"/>
              </w:rPr>
            </w:pPr>
            <w:r w:rsidRPr="00EA271C">
              <w:rPr>
                <w:rFonts w:ascii="Franklin Gothic Book" w:eastAsia="Calibri" w:hAnsi="Franklin Gothic Book" w:cs="Arial"/>
                <w:b/>
                <w:sz w:val="20"/>
                <w:szCs w:val="20"/>
                <w:lang w:eastAsia="en-US"/>
              </w:rPr>
              <w:t>EMISJE DO POWIETRZA</w:t>
            </w:r>
          </w:p>
        </w:tc>
      </w:tr>
      <w:tr w:rsidR="00EA271C" w:rsidRPr="00EA271C" w14:paraId="53D87AB5" w14:textId="77777777" w:rsidTr="009258FF">
        <w:tc>
          <w:tcPr>
            <w:tcW w:w="10060" w:type="dxa"/>
            <w:gridSpan w:val="5"/>
            <w:shd w:val="clear" w:color="auto" w:fill="F2F2F2"/>
            <w:vAlign w:val="center"/>
          </w:tcPr>
          <w:p w14:paraId="49BC320A"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 xml:space="preserve">BAT 12. Plan zarządzania odorami </w:t>
            </w:r>
          </w:p>
        </w:tc>
      </w:tr>
      <w:tr w:rsidR="00EA271C" w:rsidRPr="00EA271C" w14:paraId="14BED506" w14:textId="77777777" w:rsidTr="009258FF">
        <w:tc>
          <w:tcPr>
            <w:tcW w:w="503" w:type="dxa"/>
            <w:tcBorders>
              <w:bottom w:val="single" w:sz="4" w:space="0" w:color="auto"/>
            </w:tcBorders>
            <w:shd w:val="clear" w:color="auto" w:fill="auto"/>
            <w:vAlign w:val="center"/>
          </w:tcPr>
          <w:p w14:paraId="32E8453A"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37</w:t>
            </w:r>
          </w:p>
        </w:tc>
        <w:tc>
          <w:tcPr>
            <w:tcW w:w="5565" w:type="dxa"/>
            <w:gridSpan w:val="3"/>
            <w:tcBorders>
              <w:bottom w:val="single" w:sz="4" w:space="0" w:color="auto"/>
            </w:tcBorders>
            <w:shd w:val="clear" w:color="auto" w:fill="auto"/>
            <w:vAlign w:val="center"/>
          </w:tcPr>
          <w:p w14:paraId="13B482E3"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 xml:space="preserve">Bat 12. </w:t>
            </w:r>
            <w:r w:rsidRPr="00EA271C">
              <w:rPr>
                <w:rFonts w:ascii="Franklin Gothic Book" w:hAnsi="Franklin Gothic Book"/>
                <w:bCs/>
                <w:sz w:val="20"/>
                <w:szCs w:val="20"/>
              </w:rPr>
              <w:t>Plan zarządzania odorami</w:t>
            </w:r>
            <w:r w:rsidRPr="00EA271C">
              <w:rPr>
                <w:rFonts w:ascii="Franklin Gothic Book" w:hAnsi="Franklin Gothic Book"/>
                <w:b/>
                <w:sz w:val="20"/>
                <w:szCs w:val="20"/>
              </w:rPr>
              <w:t xml:space="preserve"> </w:t>
            </w:r>
          </w:p>
          <w:p w14:paraId="0F0DF684"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 celu zapobiegania występowaniu emisji odorów lub, jeżeli jest to niemożliwe, ich ograniczenia, w ramach BAT należy opracować i wdrożyć plan zarządzania odorami, stanowiący część systemu zarządzania środowiskowego (</w:t>
            </w:r>
            <w:r w:rsidRPr="00EA271C">
              <w:rPr>
                <w:rFonts w:ascii="Franklin Gothic Book" w:hAnsi="Franklin Gothic Book"/>
                <w:sz w:val="20"/>
                <w:szCs w:val="20"/>
              </w:rPr>
              <w:sym w:font="Wingdings" w:char="F0E0"/>
            </w:r>
            <w:r w:rsidRPr="00EA271C">
              <w:rPr>
                <w:rFonts w:ascii="Franklin Gothic Book" w:hAnsi="Franklin Gothic Book"/>
                <w:sz w:val="20"/>
                <w:szCs w:val="20"/>
              </w:rPr>
              <w:t xml:space="preserve"> BAT 1) </w:t>
            </w:r>
            <w:r w:rsidRPr="00EA271C">
              <w:rPr>
                <w:rFonts w:ascii="Franklin Gothic Book" w:hAnsi="Franklin Gothic Book"/>
                <w:sz w:val="20"/>
                <w:szCs w:val="20"/>
              </w:rPr>
              <w:br/>
              <w:t xml:space="preserve">i obejmujący wszystkie poniższe elementy, oraz dokonywać jego regularnych przeglądów: </w:t>
            </w:r>
          </w:p>
          <w:p w14:paraId="25B6D456" w14:textId="77777777" w:rsidR="00EA271C" w:rsidRPr="00EA271C" w:rsidRDefault="00EA271C">
            <w:pPr>
              <w:numPr>
                <w:ilvl w:val="0"/>
                <w:numId w:val="112"/>
              </w:numPr>
              <w:ind w:left="45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protokół zawierający działania i harmonogram, </w:t>
            </w:r>
          </w:p>
          <w:p w14:paraId="71FCAB6D" w14:textId="77777777" w:rsidR="00EA271C" w:rsidRPr="00EA271C" w:rsidRDefault="00EA271C">
            <w:pPr>
              <w:numPr>
                <w:ilvl w:val="0"/>
                <w:numId w:val="112"/>
              </w:numPr>
              <w:ind w:left="45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protokół monitorowania odorów określony w BAT 10, </w:t>
            </w:r>
          </w:p>
          <w:p w14:paraId="054959AE" w14:textId="77777777" w:rsidR="00EA271C" w:rsidRPr="00EA271C" w:rsidRDefault="00EA271C">
            <w:pPr>
              <w:numPr>
                <w:ilvl w:val="0"/>
                <w:numId w:val="112"/>
              </w:numPr>
              <w:ind w:left="45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protokół reagowania na stwierdzone przypadki wystąpienia odorów, np. skargi, </w:t>
            </w:r>
          </w:p>
          <w:p w14:paraId="6A021D08" w14:textId="77777777" w:rsidR="00EA271C" w:rsidRPr="00EA271C" w:rsidRDefault="00EA271C">
            <w:pPr>
              <w:numPr>
                <w:ilvl w:val="0"/>
                <w:numId w:val="112"/>
              </w:numPr>
              <w:ind w:left="45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program zapobiegania występowaniu odorów i ich ograniczania, mający na celu określenie ich źródeł; określenie udziału poszczególnych źródeł oraz wdrożenie środków zapobiegawczych lub ograniczających.</w:t>
            </w:r>
          </w:p>
        </w:tc>
        <w:tc>
          <w:tcPr>
            <w:tcW w:w="3992" w:type="dxa"/>
            <w:tcBorders>
              <w:bottom w:val="single" w:sz="4" w:space="0" w:color="auto"/>
            </w:tcBorders>
            <w:shd w:val="clear" w:color="auto" w:fill="auto"/>
            <w:vAlign w:val="center"/>
          </w:tcPr>
          <w:p w14:paraId="6E20BE47"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 przypadku analizowanej instalacji, stwierdzono zaistnienie skarg na dokuczliwość odorów w obiektach wrażliwych.</w:t>
            </w:r>
          </w:p>
          <w:p w14:paraId="7930AC17"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Prowadzący instalację opracował Plan zarządzania odorami.</w:t>
            </w:r>
          </w:p>
          <w:p w14:paraId="5B46E9C3"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bCs/>
                <w:sz w:val="20"/>
                <w:szCs w:val="20"/>
              </w:rPr>
              <w:t>W punkcie XVII.1.</w:t>
            </w:r>
            <w:r w:rsidRPr="00EA271C">
              <w:rPr>
                <w:rFonts w:ascii="Franklin Gothic Book" w:hAnsi="Franklin Gothic Book"/>
                <w:sz w:val="20"/>
                <w:szCs w:val="20"/>
              </w:rPr>
              <w:t xml:space="preserve"> niniejszej decyzji zobowiązałem prowadzącego instalację </w:t>
            </w:r>
            <w:r w:rsidRPr="00EA271C">
              <w:rPr>
                <w:rFonts w:ascii="Franklin Gothic Book" w:hAnsi="Franklin Gothic Book"/>
                <w:sz w:val="20"/>
                <w:szCs w:val="20"/>
              </w:rPr>
              <w:br/>
              <w:t xml:space="preserve">do  wdrożenia opracowanego planu  </w:t>
            </w:r>
            <w:r w:rsidRPr="00EA271C">
              <w:rPr>
                <w:rFonts w:ascii="Franklin Gothic Book" w:hAnsi="Franklin Gothic Book"/>
                <w:sz w:val="20"/>
                <w:szCs w:val="20"/>
              </w:rPr>
              <w:br/>
              <w:t>w terminie do dn. 17 sierpnia 2022 r. systemu zarządzania środowiskowego, uwzględniającego m.in. plan zarządzania odorami.</w:t>
            </w:r>
          </w:p>
          <w:p w14:paraId="4A82BDF9" w14:textId="77777777" w:rsidR="00EA271C" w:rsidRPr="00EA271C" w:rsidRDefault="00EA271C" w:rsidP="00EA271C">
            <w:pPr>
              <w:rPr>
                <w:rFonts w:ascii="Franklin Gothic Book" w:hAnsi="Franklin Gothic Book"/>
                <w:sz w:val="20"/>
                <w:szCs w:val="20"/>
              </w:rPr>
            </w:pPr>
          </w:p>
        </w:tc>
      </w:tr>
      <w:tr w:rsidR="00EA271C" w:rsidRPr="00EA271C" w14:paraId="0BAF1309" w14:textId="77777777" w:rsidTr="009258FF">
        <w:tc>
          <w:tcPr>
            <w:tcW w:w="10060" w:type="dxa"/>
            <w:gridSpan w:val="5"/>
            <w:shd w:val="clear" w:color="auto" w:fill="F2F2F2"/>
            <w:vAlign w:val="center"/>
          </w:tcPr>
          <w:p w14:paraId="77FEF94E"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cs="Arial"/>
                <w:b/>
                <w:sz w:val="20"/>
                <w:szCs w:val="20"/>
              </w:rPr>
              <w:t>BAT 13. Zapobieganie odorom</w:t>
            </w:r>
          </w:p>
        </w:tc>
      </w:tr>
      <w:tr w:rsidR="00EA271C" w:rsidRPr="00EA271C" w14:paraId="5C729239" w14:textId="77777777" w:rsidTr="009258FF">
        <w:tc>
          <w:tcPr>
            <w:tcW w:w="503" w:type="dxa"/>
            <w:tcBorders>
              <w:bottom w:val="single" w:sz="4" w:space="0" w:color="auto"/>
            </w:tcBorders>
            <w:shd w:val="clear" w:color="auto" w:fill="auto"/>
            <w:vAlign w:val="center"/>
          </w:tcPr>
          <w:p w14:paraId="5679F0BF"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38</w:t>
            </w:r>
          </w:p>
        </w:tc>
        <w:tc>
          <w:tcPr>
            <w:tcW w:w="5565" w:type="dxa"/>
            <w:gridSpan w:val="3"/>
            <w:tcBorders>
              <w:bottom w:val="single" w:sz="4" w:space="0" w:color="auto"/>
            </w:tcBorders>
            <w:shd w:val="clear" w:color="auto" w:fill="auto"/>
            <w:vAlign w:val="center"/>
          </w:tcPr>
          <w:p w14:paraId="1F15BD3C"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Bat 13</w:t>
            </w:r>
            <w:r w:rsidRPr="00EA271C">
              <w:rPr>
                <w:rFonts w:ascii="Franklin Gothic Book" w:hAnsi="Franklin Gothic Book"/>
                <w:bCs/>
                <w:sz w:val="20"/>
                <w:szCs w:val="20"/>
              </w:rPr>
              <w:t>. W celu zapobiegania emisjom odorów lub, jeżeli jest to niemożliwe, ich ograniczenia w ramach BAT należy stosować jedną z następujących technik lub ich kombinację:</w:t>
            </w:r>
          </w:p>
          <w:p w14:paraId="20096537" w14:textId="77777777" w:rsidR="00EA271C" w:rsidRPr="00EA271C" w:rsidRDefault="00EA271C">
            <w:pPr>
              <w:numPr>
                <w:ilvl w:val="0"/>
                <w:numId w:val="113"/>
              </w:numPr>
              <w:ind w:left="36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lastRenderedPageBreak/>
              <w:t>minimalizowanie czasu magazynowania odpadów wydzielających odór w magazynach lub w zbiornikach, pojemnikach), w szczególności w warunkach beztlenowych.</w:t>
            </w:r>
          </w:p>
          <w:p w14:paraId="237CAE39" w14:textId="77777777" w:rsidR="00EA271C" w:rsidRPr="00EA271C" w:rsidRDefault="00EA271C">
            <w:pPr>
              <w:numPr>
                <w:ilvl w:val="0"/>
                <w:numId w:val="113"/>
              </w:numPr>
              <w:ind w:left="36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stosowanie przetwarzania chemicznego  -stosowanie chemikaliów w celu niszczenia związków zapachowych lub ograniczenia ich powstawania (np. utlenianie lub wytrącanie siarkowodoru).</w:t>
            </w:r>
          </w:p>
          <w:p w14:paraId="01347FE0" w14:textId="77777777" w:rsidR="00EA271C" w:rsidRPr="00EA271C" w:rsidRDefault="00EA271C">
            <w:pPr>
              <w:numPr>
                <w:ilvl w:val="0"/>
                <w:numId w:val="113"/>
              </w:numPr>
              <w:ind w:left="36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optymalizacja przetwarzania tlenowego – BAT 36.</w:t>
            </w:r>
          </w:p>
          <w:p w14:paraId="561A6C92" w14:textId="77777777" w:rsidR="00EA271C" w:rsidRPr="00EA271C" w:rsidRDefault="00EA271C" w:rsidP="00EA271C">
            <w:pPr>
              <w:ind w:left="362"/>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W przypadku przetwarzania tlenowego odpadów innych niż odpady płynne na bazie wody zob. BAT 36.</w:t>
            </w:r>
          </w:p>
          <w:p w14:paraId="4EC3FFB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Możliwość ogólnego stosowania. </w:t>
            </w:r>
          </w:p>
          <w:p w14:paraId="5036239D" w14:textId="77777777" w:rsidR="00EA271C" w:rsidRPr="00EA271C" w:rsidRDefault="00EA271C" w:rsidP="00EA271C">
            <w:pPr>
              <w:ind w:left="720"/>
              <w:rPr>
                <w:rFonts w:ascii="Franklin Gothic Book" w:eastAsia="Calibri" w:hAnsi="Franklin Gothic Book"/>
                <w:sz w:val="20"/>
                <w:szCs w:val="20"/>
                <w:lang w:eastAsia="en-US"/>
              </w:rPr>
            </w:pPr>
          </w:p>
        </w:tc>
        <w:tc>
          <w:tcPr>
            <w:tcW w:w="3992" w:type="dxa"/>
            <w:tcBorders>
              <w:bottom w:val="single" w:sz="4" w:space="0" w:color="auto"/>
            </w:tcBorders>
            <w:shd w:val="clear" w:color="auto" w:fill="auto"/>
            <w:vAlign w:val="center"/>
          </w:tcPr>
          <w:p w14:paraId="48011BD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lastRenderedPageBreak/>
              <w:t>W celu zapobiegania emisjom odorów lub ich ograniczenia, zgodnie z wymogiem BAT 13 Konkluzji, stosowane będą techniki:</w:t>
            </w:r>
          </w:p>
          <w:p w14:paraId="6D961731" w14:textId="77777777" w:rsidR="00EA271C" w:rsidRPr="00EA271C" w:rsidRDefault="00EA271C" w:rsidP="00EA271C">
            <w:pPr>
              <w:tabs>
                <w:tab w:val="left" w:pos="413"/>
              </w:tabs>
              <w:rPr>
                <w:rFonts w:ascii="Franklin Gothic Book" w:eastAsia="Calibri" w:hAnsi="Franklin Gothic Book" w:cs="Arial"/>
                <w:sz w:val="20"/>
                <w:szCs w:val="20"/>
                <w:lang w:eastAsia="en-US"/>
              </w:rPr>
            </w:pPr>
            <w:r w:rsidRPr="00EA271C">
              <w:rPr>
                <w:rFonts w:ascii="Franklin Gothic Book" w:hAnsi="Franklin Gothic Book"/>
                <w:sz w:val="20"/>
                <w:szCs w:val="20"/>
              </w:rPr>
              <w:lastRenderedPageBreak/>
              <w:t>a. Minimalizowanie czasu magazynowania odpadów wydzielających odór na terenie instalacji. W</w:t>
            </w:r>
            <w:r w:rsidRPr="00EA271C">
              <w:rPr>
                <w:rFonts w:ascii="Franklin Gothic Book" w:eastAsia="Calibri" w:hAnsi="Franklin Gothic Book" w:cs="Arial"/>
                <w:sz w:val="20"/>
                <w:szCs w:val="20"/>
                <w:lang w:eastAsia="en-US"/>
              </w:rPr>
              <w:t xml:space="preserve"> pierwszej kolejności obróbce poddawane są odpady mogące ulec przemianom biologicznym. </w:t>
            </w:r>
          </w:p>
          <w:p w14:paraId="320497F5" w14:textId="77777777" w:rsidR="00EA271C" w:rsidRPr="00EA271C" w:rsidRDefault="00EA271C" w:rsidP="00EA271C">
            <w:pPr>
              <w:tabs>
                <w:tab w:val="left" w:pos="413"/>
              </w:tabs>
              <w:rPr>
                <w:rFonts w:ascii="Franklin Gothic Book" w:hAnsi="Franklin Gothic Book"/>
                <w:sz w:val="20"/>
                <w:szCs w:val="20"/>
              </w:rPr>
            </w:pPr>
            <w:r w:rsidRPr="00EA271C">
              <w:rPr>
                <w:rFonts w:ascii="Franklin Gothic Book" w:eastAsia="Calibri" w:hAnsi="Franklin Gothic Book" w:cs="Arial"/>
                <w:sz w:val="20"/>
                <w:szCs w:val="20"/>
                <w:lang w:eastAsia="en-US"/>
              </w:rPr>
              <w:t xml:space="preserve">Czas magazynowania zmieszanych odpadów komunalnych przeznaczonych do przetwarzania w instalacji MBP ograniczony jest do niezbędnego minimum (maksymalnie </w:t>
            </w:r>
            <w:r w:rsidRPr="00EA271C">
              <w:rPr>
                <w:rFonts w:ascii="Franklin Gothic Book" w:eastAsia="Calibri" w:hAnsi="Franklin Gothic Book" w:cs="Arial"/>
                <w:sz w:val="20"/>
                <w:szCs w:val="20"/>
                <w:lang w:eastAsia="en-US"/>
              </w:rPr>
              <w:br/>
              <w:t xml:space="preserve">2 dni). </w:t>
            </w:r>
            <w:r w:rsidRPr="00EA271C">
              <w:rPr>
                <w:rFonts w:ascii="Franklin Gothic Book" w:hAnsi="Franklin Gothic Book"/>
                <w:sz w:val="20"/>
                <w:szCs w:val="20"/>
              </w:rPr>
              <w:t xml:space="preserve">Frakcja </w:t>
            </w:r>
            <w:proofErr w:type="spellStart"/>
            <w:r w:rsidRPr="00EA271C">
              <w:rPr>
                <w:rFonts w:ascii="Franklin Gothic Book" w:hAnsi="Franklin Gothic Book"/>
                <w:sz w:val="20"/>
                <w:szCs w:val="20"/>
              </w:rPr>
              <w:t>podsitowa</w:t>
            </w:r>
            <w:proofErr w:type="spellEnd"/>
            <w:r w:rsidRPr="00EA271C">
              <w:rPr>
                <w:rFonts w:ascii="Franklin Gothic Book" w:hAnsi="Franklin Gothic Book"/>
                <w:sz w:val="20"/>
                <w:szCs w:val="20"/>
              </w:rPr>
              <w:t xml:space="preserve"> 0-80 wydzielona na linii sortowniczej jest kierowana bezpośrednio do bioreaktorów. Przewiduje się jej magazynowanie wyłącznie w celu zapełnienia bioreaktora. Odpady zielone </w:t>
            </w:r>
            <w:r w:rsidRPr="00EA271C">
              <w:rPr>
                <w:rFonts w:ascii="Franklin Gothic Book" w:hAnsi="Franklin Gothic Book"/>
                <w:sz w:val="20"/>
                <w:szCs w:val="20"/>
              </w:rPr>
              <w:br/>
              <w:t xml:space="preserve">i inne bioodpady będą magazynowane wyłącznie w celu zapełnienia bioreaktora. </w:t>
            </w:r>
          </w:p>
          <w:p w14:paraId="75464DDE" w14:textId="77777777" w:rsidR="00EA271C" w:rsidRPr="00EA271C" w:rsidRDefault="00EA271C" w:rsidP="00EA271C">
            <w:pPr>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Stabilizat po przesianiu na sicie o prześwicie oczek 20 mm, po zważeniu, kierowany będzie bezpośrednio po wysianiu na składowisko odpadów. Odpady zielone i inne bioodpady mogą być magazynowane na placu magazynowym nr 1 wyłącznie w celu przygotowania ich do procesu (rozdrobnienia) i zapełnienia bioreaktora.</w:t>
            </w:r>
          </w:p>
          <w:p w14:paraId="252642DF" w14:textId="77777777" w:rsidR="00EA271C" w:rsidRPr="00EA271C" w:rsidRDefault="00EA271C" w:rsidP="00EA271C">
            <w:pPr>
              <w:ind w:left="27"/>
              <w:contextualSpacing/>
              <w:rPr>
                <w:rFonts w:ascii="Franklin Gothic Book" w:hAnsi="Franklin Gothic Book"/>
                <w:sz w:val="20"/>
                <w:szCs w:val="20"/>
              </w:rPr>
            </w:pPr>
            <w:r w:rsidRPr="00EA271C">
              <w:rPr>
                <w:rFonts w:ascii="Franklin Gothic Book" w:hAnsi="Franklin Gothic Book"/>
                <w:sz w:val="20"/>
                <w:szCs w:val="20"/>
              </w:rPr>
              <w:t>c. Optymalizacja przetwarzania tlenowego (BAT 36).</w:t>
            </w:r>
          </w:p>
          <w:p w14:paraId="47E03D5A"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W celu optymalizacji procesu przetwarzania tlenowego prowadzona jest kontrola parametrów procesu biologicznego przetwarzania frakcji podsitowej o kodzie </w:t>
            </w:r>
            <w:r w:rsidRPr="00EA271C">
              <w:rPr>
                <w:rFonts w:ascii="Franklin Gothic Book" w:eastAsia="Calibri" w:hAnsi="Franklin Gothic Book" w:cs="Arial"/>
                <w:sz w:val="20"/>
                <w:szCs w:val="20"/>
                <w:lang w:eastAsia="en-US"/>
              </w:rPr>
              <w:br/>
              <w:t xml:space="preserve">19 12 12 0-80 mm w bioreaktorach, m.in. czas prowadzenia procesu, temperatura oraz zawartość tlenu. </w:t>
            </w:r>
          </w:p>
          <w:p w14:paraId="009E8575"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Przed zakończeniem procesu kompostowania wsadu w bioreaktorach zlecane są laboratorium akredytowanemu pobory prób odpadów do przeprowadzenia badań, pod kątem spełnienia wymogu parametrów stabilizatu.</w:t>
            </w:r>
          </w:p>
        </w:tc>
      </w:tr>
      <w:tr w:rsidR="00EA271C" w:rsidRPr="00EA271C" w14:paraId="3B608CC2" w14:textId="77777777" w:rsidTr="009258FF">
        <w:tc>
          <w:tcPr>
            <w:tcW w:w="10060" w:type="dxa"/>
            <w:gridSpan w:val="5"/>
            <w:shd w:val="clear" w:color="auto" w:fill="F2F2F2"/>
            <w:vAlign w:val="center"/>
          </w:tcPr>
          <w:p w14:paraId="326081CE" w14:textId="77777777" w:rsidR="00EA271C" w:rsidRPr="00EA271C" w:rsidRDefault="00EA271C" w:rsidP="00EA271C">
            <w:pPr>
              <w:jc w:val="left"/>
              <w:rPr>
                <w:rFonts w:ascii="Franklin Gothic Book" w:eastAsia="Calibri" w:hAnsi="Franklin Gothic Book" w:cs="Arial"/>
                <w:b/>
                <w:sz w:val="20"/>
                <w:szCs w:val="20"/>
              </w:rPr>
            </w:pPr>
            <w:r w:rsidRPr="00EA271C">
              <w:rPr>
                <w:rFonts w:ascii="Franklin Gothic Book" w:hAnsi="Franklin Gothic Book"/>
                <w:b/>
                <w:sz w:val="20"/>
                <w:szCs w:val="20"/>
              </w:rPr>
              <w:lastRenderedPageBreak/>
              <w:t>BAT 14</w:t>
            </w:r>
            <w:r w:rsidRPr="00EA271C">
              <w:rPr>
                <w:rFonts w:ascii="Franklin Gothic Book" w:hAnsi="Franklin Gothic Book"/>
                <w:sz w:val="20"/>
                <w:szCs w:val="20"/>
              </w:rPr>
              <w:t>.</w:t>
            </w:r>
            <w:r w:rsidRPr="00EA271C">
              <w:rPr>
                <w:rFonts w:ascii="Franklin Gothic Book" w:eastAsia="Calibri" w:hAnsi="Franklin Gothic Book" w:cs="Arial"/>
                <w:sz w:val="20"/>
                <w:szCs w:val="20"/>
              </w:rPr>
              <w:t xml:space="preserve"> </w:t>
            </w:r>
            <w:r w:rsidRPr="00EA271C">
              <w:rPr>
                <w:rFonts w:ascii="Franklin Gothic Book" w:eastAsia="Calibri" w:hAnsi="Franklin Gothic Book" w:cs="Arial"/>
                <w:b/>
                <w:sz w:val="20"/>
                <w:szCs w:val="20"/>
              </w:rPr>
              <w:t>Zapobiegania emisjom rozproszonym do powietrza</w:t>
            </w:r>
          </w:p>
        </w:tc>
      </w:tr>
      <w:tr w:rsidR="00EA271C" w:rsidRPr="00EA271C" w14:paraId="5B27D6AC" w14:textId="77777777" w:rsidTr="009258FF">
        <w:tc>
          <w:tcPr>
            <w:tcW w:w="503" w:type="dxa"/>
            <w:shd w:val="clear" w:color="auto" w:fill="auto"/>
            <w:vAlign w:val="center"/>
          </w:tcPr>
          <w:p w14:paraId="0204CEEA"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39</w:t>
            </w:r>
          </w:p>
        </w:tc>
        <w:tc>
          <w:tcPr>
            <w:tcW w:w="5565" w:type="dxa"/>
            <w:gridSpan w:val="3"/>
            <w:shd w:val="clear" w:color="auto" w:fill="auto"/>
            <w:vAlign w:val="center"/>
          </w:tcPr>
          <w:p w14:paraId="0D8291B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14.</w:t>
            </w:r>
            <w:r w:rsidRPr="00EA271C">
              <w:rPr>
                <w:rFonts w:ascii="Franklin Gothic Book" w:hAnsi="Franklin Gothic Book"/>
                <w:sz w:val="20"/>
                <w:szCs w:val="20"/>
              </w:rPr>
              <w:t xml:space="preserve"> W celu zapobiegania emisjom rozproszonym do powietrza, w szczególności pyłu, związków organicznych </w:t>
            </w:r>
            <w:r w:rsidRPr="00EA271C">
              <w:rPr>
                <w:rFonts w:ascii="Franklin Gothic Book" w:hAnsi="Franklin Gothic Book"/>
                <w:sz w:val="20"/>
                <w:szCs w:val="20"/>
              </w:rPr>
              <w:br/>
              <w:t xml:space="preserve">i odorów, lub, jeżeli jest to niemożliwe, ich ograniczenia, </w:t>
            </w:r>
            <w:r w:rsidRPr="00EA271C">
              <w:rPr>
                <w:rFonts w:ascii="Franklin Gothic Book" w:hAnsi="Franklin Gothic Book"/>
                <w:sz w:val="20"/>
                <w:szCs w:val="20"/>
              </w:rPr>
              <w:br/>
              <w:t>w ramach BAT należy stosować odpowiednią kombinację poniższych technik.</w:t>
            </w:r>
          </w:p>
          <w:p w14:paraId="651D07DA" w14:textId="77777777" w:rsidR="00EA271C" w:rsidRPr="00EA271C" w:rsidRDefault="00EA271C" w:rsidP="00EA271C">
            <w:pPr>
              <w:rPr>
                <w:rFonts w:ascii="Franklin Gothic Book" w:hAnsi="Franklin Gothic Book"/>
                <w:i/>
                <w:sz w:val="20"/>
                <w:szCs w:val="20"/>
              </w:rPr>
            </w:pPr>
            <w:r w:rsidRPr="00EA271C">
              <w:rPr>
                <w:rFonts w:ascii="Franklin Gothic Book" w:hAnsi="Franklin Gothic Book"/>
                <w:i/>
                <w:sz w:val="20"/>
                <w:szCs w:val="20"/>
              </w:rPr>
              <w:t>(W zależności od ryzyka, jakie stwarzają odpady pod względem emisji rozproszonych do powietrza, BAT 14d jest szczególnie istotna.)</w:t>
            </w:r>
          </w:p>
          <w:p w14:paraId="25C31608" w14:textId="77777777" w:rsidR="00EA271C" w:rsidRPr="00EA271C" w:rsidRDefault="00EA271C">
            <w:pPr>
              <w:numPr>
                <w:ilvl w:val="0"/>
                <w:numId w:val="89"/>
              </w:numPr>
              <w:ind w:left="335"/>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Minimalizowanie liczby ewentualnych źródeł emisji rozproszonych</w:t>
            </w:r>
          </w:p>
          <w:p w14:paraId="4830F098"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odpowiednia konstrukcja układu rurociągów,</w:t>
            </w:r>
          </w:p>
          <w:p w14:paraId="188AE032"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ograniczenie wysokości spadku materiału,</w:t>
            </w:r>
          </w:p>
          <w:p w14:paraId="22C7A400"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ograniczenie prędkości ruchu kołowego</w:t>
            </w:r>
          </w:p>
          <w:p w14:paraId="5FEB5290"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wykorzystanie barier wiatrowych</w:t>
            </w:r>
          </w:p>
          <w:p w14:paraId="61CB51DA"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Możliwość ogólnego stosowania. </w:t>
            </w:r>
          </w:p>
          <w:p w14:paraId="500FF57B" w14:textId="77777777" w:rsidR="00EA271C" w:rsidRPr="00EA271C" w:rsidRDefault="00EA271C">
            <w:pPr>
              <w:numPr>
                <w:ilvl w:val="0"/>
                <w:numId w:val="89"/>
              </w:numPr>
              <w:ind w:left="335"/>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Dobór i stosowanie sprzętu o wysokim poziomie integralności</w:t>
            </w:r>
          </w:p>
          <w:p w14:paraId="0F494EFF" w14:textId="77777777" w:rsidR="00EA271C" w:rsidRPr="00EA271C" w:rsidRDefault="00EA271C">
            <w:pPr>
              <w:numPr>
                <w:ilvl w:val="0"/>
                <w:numId w:val="89"/>
              </w:numPr>
              <w:ind w:left="335"/>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Zapobieganie korozji – odpowiedni dobór materiałów budowlanych, okładzin</w:t>
            </w:r>
          </w:p>
          <w:p w14:paraId="0A6841EA" w14:textId="77777777" w:rsidR="00EA271C" w:rsidRPr="00EA271C" w:rsidRDefault="00EA271C">
            <w:pPr>
              <w:numPr>
                <w:ilvl w:val="0"/>
                <w:numId w:val="89"/>
              </w:numPr>
              <w:ind w:left="335"/>
              <w:contextualSpacing/>
              <w:jc w:val="left"/>
              <w:rPr>
                <w:rFonts w:ascii="Franklin Gothic Book" w:eastAsia="Calibri" w:hAnsi="Franklin Gothic Book"/>
                <w:b/>
                <w:bCs/>
                <w:sz w:val="20"/>
                <w:szCs w:val="20"/>
                <w:lang w:eastAsia="en-US"/>
              </w:rPr>
            </w:pPr>
            <w:r w:rsidRPr="00EA271C">
              <w:rPr>
                <w:rFonts w:ascii="Franklin Gothic Book" w:eastAsia="Calibri" w:hAnsi="Franklin Gothic Book"/>
                <w:b/>
                <w:bCs/>
                <w:sz w:val="20"/>
                <w:szCs w:val="20"/>
                <w:lang w:eastAsia="en-US"/>
              </w:rPr>
              <w:lastRenderedPageBreak/>
              <w:t xml:space="preserve">Ograniczenie rozprzestrzeniania, gromadzenie </w:t>
            </w:r>
            <w:r w:rsidRPr="00EA271C">
              <w:rPr>
                <w:rFonts w:ascii="Franklin Gothic Book" w:eastAsia="Calibri" w:hAnsi="Franklin Gothic Book"/>
                <w:b/>
                <w:bCs/>
                <w:sz w:val="20"/>
                <w:szCs w:val="20"/>
                <w:lang w:eastAsia="en-US"/>
              </w:rPr>
              <w:br/>
              <w:t>i przetwarzanie emisji rozproszonych</w:t>
            </w:r>
          </w:p>
          <w:p w14:paraId="5CB5671A" w14:textId="77777777" w:rsidR="00EA271C" w:rsidRPr="00EA271C" w:rsidRDefault="00EA271C" w:rsidP="00EA271C">
            <w:pPr>
              <w:ind w:left="335"/>
              <w:rPr>
                <w:rFonts w:ascii="Franklin Gothic Book" w:eastAsia="Calibri" w:hAnsi="Franklin Gothic Book"/>
                <w:b/>
                <w:bCs/>
                <w:sz w:val="20"/>
                <w:szCs w:val="20"/>
                <w:lang w:eastAsia="en-US"/>
              </w:rPr>
            </w:pPr>
            <w:r w:rsidRPr="00EA271C">
              <w:rPr>
                <w:rFonts w:ascii="Franklin Gothic Book" w:eastAsia="Calibri" w:hAnsi="Franklin Gothic Book"/>
                <w:b/>
                <w:bCs/>
                <w:sz w:val="20"/>
                <w:szCs w:val="20"/>
                <w:lang w:eastAsia="en-US"/>
              </w:rPr>
              <w:t xml:space="preserve">- przechowywanie, obróbka i przetwarzanie odpadów </w:t>
            </w:r>
            <w:r w:rsidRPr="00EA271C">
              <w:rPr>
                <w:rFonts w:ascii="Franklin Gothic Book" w:eastAsia="Calibri" w:hAnsi="Franklin Gothic Book"/>
                <w:b/>
                <w:bCs/>
                <w:sz w:val="20"/>
                <w:szCs w:val="20"/>
                <w:lang w:eastAsia="en-US"/>
              </w:rPr>
              <w:br/>
              <w:t xml:space="preserve">i materiałów, które mogą generować emisje rozproszone, </w:t>
            </w:r>
            <w:r w:rsidRPr="00EA271C">
              <w:rPr>
                <w:rFonts w:ascii="Franklin Gothic Book" w:eastAsia="Calibri" w:hAnsi="Franklin Gothic Book"/>
                <w:b/>
                <w:bCs/>
                <w:sz w:val="20"/>
                <w:szCs w:val="20"/>
                <w:lang w:eastAsia="en-US"/>
              </w:rPr>
              <w:br/>
              <w:t>w zamkniętych budynkach lub obudowanych urządzeniach (np. taśmach przenośnikowych),</w:t>
            </w:r>
          </w:p>
          <w:p w14:paraId="36413A05" w14:textId="77777777" w:rsidR="00EA271C" w:rsidRPr="00EA271C" w:rsidRDefault="00EA271C" w:rsidP="00EA271C">
            <w:pPr>
              <w:ind w:left="335"/>
              <w:rPr>
                <w:rFonts w:ascii="Franklin Gothic Book" w:eastAsia="Calibri" w:hAnsi="Franklin Gothic Book"/>
                <w:b/>
                <w:bCs/>
                <w:sz w:val="20"/>
                <w:szCs w:val="20"/>
                <w:lang w:eastAsia="en-US"/>
              </w:rPr>
            </w:pPr>
            <w:r w:rsidRPr="00EA271C">
              <w:rPr>
                <w:rFonts w:ascii="Franklin Gothic Book" w:eastAsia="Calibri" w:hAnsi="Franklin Gothic Book"/>
                <w:sz w:val="20"/>
                <w:szCs w:val="20"/>
                <w:lang w:eastAsia="en-US"/>
              </w:rPr>
              <w:t xml:space="preserve">- </w:t>
            </w:r>
            <w:r w:rsidRPr="00EA271C">
              <w:rPr>
                <w:rFonts w:ascii="Franklin Gothic Book" w:eastAsia="Calibri" w:hAnsi="Franklin Gothic Book"/>
                <w:b/>
                <w:bCs/>
                <w:sz w:val="20"/>
                <w:szCs w:val="20"/>
                <w:lang w:eastAsia="en-US"/>
              </w:rPr>
              <w:t xml:space="preserve">utrzymywanie odpowiedniego ciśnienia </w:t>
            </w:r>
            <w:r w:rsidRPr="00EA271C">
              <w:rPr>
                <w:rFonts w:ascii="Franklin Gothic Book" w:eastAsia="Calibri" w:hAnsi="Franklin Gothic Book"/>
                <w:b/>
                <w:bCs/>
                <w:sz w:val="20"/>
                <w:szCs w:val="20"/>
                <w:lang w:eastAsia="en-US"/>
              </w:rPr>
              <w:br/>
              <w:t>w obudowanych urządzeniach  lub  budynkach,</w:t>
            </w:r>
          </w:p>
          <w:p w14:paraId="7F5BA908" w14:textId="77777777" w:rsidR="00EA271C" w:rsidRPr="00EA271C" w:rsidRDefault="00EA271C" w:rsidP="00EA271C">
            <w:pPr>
              <w:ind w:left="335"/>
              <w:rPr>
                <w:rFonts w:ascii="Franklin Gothic Book" w:eastAsia="Calibri" w:hAnsi="Franklin Gothic Book"/>
                <w:b/>
                <w:bCs/>
                <w:sz w:val="20"/>
                <w:szCs w:val="20"/>
                <w:lang w:eastAsia="en-US"/>
              </w:rPr>
            </w:pPr>
            <w:r w:rsidRPr="00EA271C">
              <w:rPr>
                <w:rFonts w:ascii="Franklin Gothic Book" w:eastAsia="Calibri" w:hAnsi="Franklin Gothic Book"/>
                <w:b/>
                <w:bCs/>
                <w:sz w:val="20"/>
                <w:szCs w:val="20"/>
                <w:lang w:eastAsia="en-US"/>
              </w:rPr>
              <w:t>- gromadzenie i kierowanie emisji do odpowiedniego systemu redukcji emisji za pomocą systemu wyciągów powietrznych lub systemów zasysania powietrza umieszczonych w pobliżu źródeł emisji.</w:t>
            </w:r>
          </w:p>
          <w:p w14:paraId="7A70823A" w14:textId="77777777" w:rsidR="00EA271C" w:rsidRPr="00EA271C" w:rsidRDefault="00EA271C" w:rsidP="00EA271C">
            <w:pPr>
              <w:ind w:left="335"/>
              <w:rPr>
                <w:rFonts w:ascii="Franklin Gothic Book" w:eastAsia="Calibri" w:hAnsi="Franklin Gothic Book"/>
                <w:b/>
                <w:bCs/>
                <w:sz w:val="20"/>
                <w:szCs w:val="20"/>
                <w:lang w:eastAsia="en-US"/>
              </w:rPr>
            </w:pPr>
            <w:r w:rsidRPr="00EA271C">
              <w:rPr>
                <w:rFonts w:ascii="Franklin Gothic Book" w:eastAsia="Calibri" w:hAnsi="Franklin Gothic Book"/>
                <w:b/>
                <w:bCs/>
                <w:sz w:val="20"/>
                <w:szCs w:val="20"/>
                <w:lang w:eastAsia="en-US"/>
              </w:rPr>
              <w:t xml:space="preserve">Wykorzystanie obudowanych urządzeń lub budynków może być ograniczone objętością odpadów. </w:t>
            </w:r>
          </w:p>
          <w:p w14:paraId="4940E1AE" w14:textId="77777777" w:rsidR="00EA271C" w:rsidRPr="00EA271C" w:rsidRDefault="00EA271C">
            <w:pPr>
              <w:numPr>
                <w:ilvl w:val="0"/>
                <w:numId w:val="89"/>
              </w:numPr>
              <w:ind w:left="335"/>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Nawilżanie potencjalnych źródeł rozproszonych emisji pyłów (np. obszarów ruchu kołowego i otwartych procesów obsługi) za pomocą wody lub mgły wodnej. Możliwość ogólnego stosowania. </w:t>
            </w:r>
          </w:p>
          <w:p w14:paraId="591EBEBB" w14:textId="77777777" w:rsidR="00EA271C" w:rsidRPr="00EA271C" w:rsidRDefault="00EA271C">
            <w:pPr>
              <w:numPr>
                <w:ilvl w:val="0"/>
                <w:numId w:val="89"/>
              </w:numPr>
              <w:ind w:left="335"/>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Obsługa techniczna</w:t>
            </w:r>
          </w:p>
          <w:p w14:paraId="0B87E2B4"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zapewnienie dostępu do urządzeń, w których mogą potencjalnie występować nieszczelności,</w:t>
            </w:r>
          </w:p>
          <w:p w14:paraId="7710D3E7"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 regularne kontrolowanie sprzętu ochronnego, </w:t>
            </w:r>
            <w:r w:rsidRPr="00EA271C">
              <w:rPr>
                <w:rFonts w:ascii="Franklin Gothic Book" w:eastAsia="Calibri" w:hAnsi="Franklin Gothic Book"/>
                <w:sz w:val="20"/>
                <w:szCs w:val="20"/>
                <w:lang w:eastAsia="en-US"/>
              </w:rPr>
              <w:br/>
              <w:t xml:space="preserve">tj. kurtyny paskowe, drzwi szybkobieżne. </w:t>
            </w:r>
          </w:p>
          <w:p w14:paraId="5B9E2DD1" w14:textId="77777777" w:rsidR="00EA271C" w:rsidRPr="00EA271C" w:rsidRDefault="00EA271C" w:rsidP="00EA271C">
            <w:pPr>
              <w:ind w:left="335"/>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Możliwość ogólnego stosowania. </w:t>
            </w:r>
          </w:p>
          <w:p w14:paraId="5E509027" w14:textId="77777777" w:rsidR="00EA271C" w:rsidRPr="00EA271C" w:rsidRDefault="00EA271C">
            <w:pPr>
              <w:numPr>
                <w:ilvl w:val="0"/>
                <w:numId w:val="89"/>
              </w:numPr>
              <w:ind w:left="335"/>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Czyszczenie terenów, na których przetwarzane </w:t>
            </w:r>
            <w:r w:rsidRPr="00EA271C">
              <w:rPr>
                <w:rFonts w:ascii="Franklin Gothic Book" w:eastAsia="Calibri" w:hAnsi="Franklin Gothic Book"/>
                <w:sz w:val="20"/>
                <w:szCs w:val="20"/>
                <w:lang w:eastAsia="en-US"/>
              </w:rPr>
              <w:br/>
              <w:t>i magazynowane są odpady – regularne czyszczenie całego terenu (hale, obszary ruchu kołowego, magazyny itp.), taśm przenośników, sprzętu, pojemników.</w:t>
            </w:r>
          </w:p>
          <w:p w14:paraId="53B71137" w14:textId="77777777" w:rsidR="00EA271C" w:rsidRPr="00EA271C" w:rsidRDefault="00EA271C">
            <w:pPr>
              <w:numPr>
                <w:ilvl w:val="0"/>
                <w:numId w:val="89"/>
              </w:numPr>
              <w:ind w:left="335"/>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Program wykrywania i eliminacji nieszczelności (LDAR) (sekcja 6.2.).</w:t>
            </w:r>
          </w:p>
        </w:tc>
        <w:tc>
          <w:tcPr>
            <w:tcW w:w="3992" w:type="dxa"/>
            <w:shd w:val="clear" w:color="auto" w:fill="auto"/>
            <w:vAlign w:val="center"/>
          </w:tcPr>
          <w:p w14:paraId="311C5E26"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lastRenderedPageBreak/>
              <w:t xml:space="preserve">W celu zapobiegania emisjom rozporoszonym do powietrza, </w:t>
            </w:r>
            <w:r w:rsidRPr="00EA271C">
              <w:rPr>
                <w:rFonts w:ascii="Franklin Gothic Book" w:hAnsi="Franklin Gothic Book"/>
                <w:sz w:val="20"/>
                <w:szCs w:val="20"/>
              </w:rPr>
              <w:br/>
              <w:t>w szczególności pyłu, związków organicznych i odorów na terenie analizowanej instalacji stosowane są następujące techniki:</w:t>
            </w:r>
          </w:p>
          <w:p w14:paraId="28549240" w14:textId="77777777" w:rsidR="00EA271C" w:rsidRPr="00EA271C" w:rsidRDefault="00EA271C" w:rsidP="00EA271C">
            <w:pPr>
              <w:contextualSpacing/>
              <w:rPr>
                <w:rFonts w:ascii="Franklin Gothic Book" w:eastAsia="Calibri" w:hAnsi="Franklin Gothic Book"/>
                <w:sz w:val="20"/>
                <w:szCs w:val="20"/>
                <w:lang w:eastAsia="en-US"/>
              </w:rPr>
            </w:pPr>
            <w:r w:rsidRPr="00EA271C">
              <w:rPr>
                <w:rFonts w:ascii="Franklin Gothic Book" w:eastAsia="Calibri" w:hAnsi="Franklin Gothic Book"/>
                <w:b/>
                <w:bCs/>
                <w:sz w:val="20"/>
                <w:szCs w:val="20"/>
                <w:lang w:eastAsia="en-US"/>
              </w:rPr>
              <w:t>a.</w:t>
            </w:r>
            <w:r w:rsidRPr="00EA271C">
              <w:rPr>
                <w:rFonts w:ascii="Franklin Gothic Book" w:eastAsia="Calibri" w:hAnsi="Franklin Gothic Book"/>
                <w:sz w:val="20"/>
                <w:szCs w:val="20"/>
                <w:lang w:eastAsia="en-US"/>
              </w:rPr>
              <w:t xml:space="preserve"> Minimalizowanie liczby ewentualnych źródeł emisji rozproszonych</w:t>
            </w:r>
          </w:p>
          <w:p w14:paraId="4F7B6ECD" w14:textId="77777777" w:rsidR="00EA271C" w:rsidRPr="00EA271C" w:rsidRDefault="00EA271C">
            <w:pPr>
              <w:numPr>
                <w:ilvl w:val="0"/>
                <w:numId w:val="122"/>
              </w:numPr>
              <w:ind w:left="139" w:hanging="18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Ograniczenie prędkości ruchu kołowego,</w:t>
            </w:r>
          </w:p>
          <w:p w14:paraId="4D56883C" w14:textId="77777777" w:rsidR="00EA271C" w:rsidRPr="00EA271C" w:rsidRDefault="00EA271C">
            <w:pPr>
              <w:numPr>
                <w:ilvl w:val="0"/>
                <w:numId w:val="122"/>
              </w:numPr>
              <w:ind w:left="139" w:hanging="18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Unikanie pracy silników na biegu jałowym</w:t>
            </w:r>
          </w:p>
          <w:p w14:paraId="0BB556DE" w14:textId="77777777" w:rsidR="00EA271C" w:rsidRPr="00EA271C" w:rsidRDefault="00EA271C">
            <w:pPr>
              <w:numPr>
                <w:ilvl w:val="0"/>
                <w:numId w:val="122"/>
              </w:numPr>
              <w:ind w:left="139" w:hanging="18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Logistyczna organizacja miejsc magazynowania odpadów </w:t>
            </w:r>
            <w:r w:rsidRPr="00EA271C">
              <w:rPr>
                <w:rFonts w:ascii="Franklin Gothic Book" w:eastAsia="Calibri" w:hAnsi="Franklin Gothic Book"/>
                <w:sz w:val="20"/>
                <w:szCs w:val="20"/>
                <w:lang w:eastAsia="en-US"/>
              </w:rPr>
              <w:br/>
              <w:t>z uwzględnieniem ograniczania wysokości ewentualnego spadku.</w:t>
            </w:r>
          </w:p>
          <w:p w14:paraId="46D239CC" w14:textId="77777777" w:rsidR="00EA271C" w:rsidRPr="00EA271C" w:rsidRDefault="00EA271C">
            <w:pPr>
              <w:numPr>
                <w:ilvl w:val="0"/>
                <w:numId w:val="122"/>
              </w:numPr>
              <w:ind w:left="139" w:hanging="18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Szczelny system ujmowania powietrza procesowego z bioreaktorów do urządzenia oczyszczającego powietrze </w:t>
            </w:r>
            <w:proofErr w:type="spellStart"/>
            <w:r w:rsidRPr="00EA271C">
              <w:rPr>
                <w:rFonts w:ascii="Franklin Gothic Book" w:eastAsia="Calibri" w:hAnsi="Franklin Gothic Book"/>
                <w:sz w:val="20"/>
                <w:szCs w:val="20"/>
                <w:lang w:eastAsia="en-US"/>
              </w:rPr>
              <w:t>poprocesowe</w:t>
            </w:r>
            <w:proofErr w:type="spellEnd"/>
            <w:r w:rsidRPr="00EA271C">
              <w:rPr>
                <w:rFonts w:ascii="Franklin Gothic Book" w:eastAsia="Calibri" w:hAnsi="Franklin Gothic Book"/>
                <w:sz w:val="20"/>
                <w:szCs w:val="20"/>
                <w:lang w:eastAsia="en-US"/>
              </w:rPr>
              <w:t xml:space="preserve"> (</w:t>
            </w:r>
            <w:proofErr w:type="spellStart"/>
            <w:r w:rsidRPr="00EA271C">
              <w:rPr>
                <w:rFonts w:ascii="Franklin Gothic Book" w:eastAsia="Calibri" w:hAnsi="Franklin Gothic Book"/>
                <w:sz w:val="20"/>
                <w:szCs w:val="20"/>
                <w:lang w:eastAsia="en-US"/>
              </w:rPr>
              <w:t>biofiltry</w:t>
            </w:r>
            <w:proofErr w:type="spellEnd"/>
            <w:r w:rsidRPr="00EA271C">
              <w:rPr>
                <w:rFonts w:ascii="Franklin Gothic Book" w:eastAsia="Calibri" w:hAnsi="Franklin Gothic Book"/>
                <w:sz w:val="20"/>
                <w:szCs w:val="20"/>
                <w:lang w:eastAsia="en-US"/>
              </w:rPr>
              <w:t xml:space="preserve">). </w:t>
            </w:r>
          </w:p>
          <w:p w14:paraId="0A0014F7" w14:textId="77777777" w:rsidR="00EA271C" w:rsidRPr="00EA271C" w:rsidRDefault="00EA271C">
            <w:pPr>
              <w:numPr>
                <w:ilvl w:val="0"/>
                <w:numId w:val="122"/>
              </w:numPr>
              <w:ind w:left="139" w:hanging="182"/>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Emitory powierzchniowe (</w:t>
            </w:r>
            <w:proofErr w:type="spellStart"/>
            <w:r w:rsidRPr="00EA271C">
              <w:rPr>
                <w:rFonts w:ascii="Franklin Gothic Book" w:eastAsia="Calibri" w:hAnsi="Franklin Gothic Book"/>
                <w:sz w:val="20"/>
                <w:szCs w:val="20"/>
                <w:lang w:eastAsia="en-US"/>
              </w:rPr>
              <w:t>biofiltry</w:t>
            </w:r>
            <w:proofErr w:type="spellEnd"/>
            <w:r w:rsidRPr="00EA271C">
              <w:rPr>
                <w:rFonts w:ascii="Franklin Gothic Book" w:eastAsia="Calibri" w:hAnsi="Franklin Gothic Book"/>
                <w:sz w:val="20"/>
                <w:szCs w:val="20"/>
                <w:lang w:eastAsia="en-US"/>
              </w:rPr>
              <w:t xml:space="preserve"> typu otwartego) zostaną zhermetyzowane </w:t>
            </w:r>
            <w:r w:rsidRPr="00EA271C">
              <w:rPr>
                <w:rFonts w:ascii="Franklin Gothic Book" w:eastAsia="Calibri" w:hAnsi="Franklin Gothic Book"/>
                <w:sz w:val="20"/>
                <w:szCs w:val="20"/>
                <w:lang w:eastAsia="en-US"/>
              </w:rPr>
              <w:br/>
              <w:t xml:space="preserve">w terminie do dnia </w:t>
            </w:r>
            <w:r w:rsidRPr="00EA271C">
              <w:rPr>
                <w:rFonts w:ascii="Franklin Gothic Book" w:eastAsia="Calibri" w:hAnsi="Franklin Gothic Book"/>
                <w:b/>
                <w:bCs/>
                <w:sz w:val="20"/>
                <w:szCs w:val="20"/>
                <w:lang w:eastAsia="en-US"/>
              </w:rPr>
              <w:t>17 sierpnia 2022 r.</w:t>
            </w:r>
            <w:r w:rsidRPr="00EA271C">
              <w:rPr>
                <w:rFonts w:ascii="Franklin Gothic Book" w:eastAsia="Calibri" w:hAnsi="Franklin Gothic Book"/>
                <w:sz w:val="20"/>
                <w:szCs w:val="20"/>
                <w:lang w:eastAsia="en-US"/>
              </w:rPr>
              <w:t xml:space="preserve"> </w:t>
            </w:r>
          </w:p>
          <w:p w14:paraId="4030F0A4" w14:textId="77777777" w:rsidR="00EA271C" w:rsidRPr="00EA271C" w:rsidRDefault="00EA271C" w:rsidP="00EA271C">
            <w:pPr>
              <w:ind w:left="-43"/>
              <w:contextualSpacing/>
              <w:rPr>
                <w:rFonts w:ascii="Franklin Gothic Book" w:eastAsia="Calibri" w:hAnsi="Franklin Gothic Book"/>
                <w:sz w:val="20"/>
                <w:szCs w:val="20"/>
                <w:lang w:eastAsia="en-US"/>
              </w:rPr>
            </w:pPr>
            <w:r w:rsidRPr="00EA271C">
              <w:rPr>
                <w:rFonts w:ascii="Franklin Gothic Book" w:eastAsia="Calibri" w:hAnsi="Franklin Gothic Book" w:cs="Arial"/>
                <w:sz w:val="20"/>
                <w:szCs w:val="20"/>
                <w:lang w:eastAsia="en-US"/>
              </w:rPr>
              <w:lastRenderedPageBreak/>
              <w:t>W obecnie obowiązującym pozwoleniu nie dopuszczono prowadzenia procesów biologicznego przetwarzania odpadów na placach.</w:t>
            </w:r>
          </w:p>
          <w:p w14:paraId="308CA429" w14:textId="77777777" w:rsidR="00EA271C" w:rsidRPr="00EA271C" w:rsidRDefault="00EA271C" w:rsidP="00EA271C">
            <w:pPr>
              <w:contextualSpacing/>
              <w:rPr>
                <w:rFonts w:ascii="Franklin Gothic Book" w:eastAsia="Calibri" w:hAnsi="Franklin Gothic Book"/>
                <w:sz w:val="20"/>
                <w:szCs w:val="20"/>
                <w:lang w:eastAsia="en-US"/>
              </w:rPr>
            </w:pPr>
            <w:r w:rsidRPr="00EA271C">
              <w:rPr>
                <w:rFonts w:ascii="Franklin Gothic Book" w:hAnsi="Franklin Gothic Book"/>
                <w:b/>
                <w:sz w:val="20"/>
                <w:szCs w:val="20"/>
              </w:rPr>
              <w:t>b.</w:t>
            </w:r>
            <w:r w:rsidRPr="00EA271C">
              <w:rPr>
                <w:rFonts w:ascii="Franklin Gothic Book" w:eastAsia="Calibri" w:hAnsi="Franklin Gothic Book"/>
                <w:sz w:val="20"/>
                <w:szCs w:val="20"/>
                <w:lang w:eastAsia="en-US"/>
              </w:rPr>
              <w:t xml:space="preserve"> Dobór i stosowanie sprzętu o wysokim poziomie integralności.</w:t>
            </w:r>
          </w:p>
          <w:p w14:paraId="1E8297E8"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c</w:t>
            </w:r>
            <w:r w:rsidRPr="00EA271C">
              <w:rPr>
                <w:rFonts w:ascii="Franklin Gothic Book" w:hAnsi="Franklin Gothic Book"/>
                <w:bCs/>
                <w:sz w:val="20"/>
                <w:szCs w:val="20"/>
              </w:rPr>
              <w:t>. Zapobieganie korozji poprzez zastosowanie dobrych jakościowo materiałów budowlanych.</w:t>
            </w:r>
          </w:p>
          <w:p w14:paraId="130A5F0C" w14:textId="77777777" w:rsidR="00EA271C" w:rsidRPr="00EA271C" w:rsidRDefault="00EA271C" w:rsidP="00EA271C">
            <w:pPr>
              <w:tabs>
                <w:tab w:val="left" w:pos="362"/>
              </w:tabs>
              <w:ind w:left="-42"/>
              <w:rPr>
                <w:rFonts w:ascii="Franklin Gothic Book" w:hAnsi="Franklin Gothic Book"/>
                <w:b/>
                <w:sz w:val="20"/>
                <w:szCs w:val="20"/>
              </w:rPr>
            </w:pPr>
            <w:r w:rsidRPr="00EA271C">
              <w:rPr>
                <w:rFonts w:ascii="Franklin Gothic Book" w:hAnsi="Franklin Gothic Book"/>
                <w:b/>
                <w:sz w:val="20"/>
                <w:szCs w:val="20"/>
              </w:rPr>
              <w:t xml:space="preserve">d. </w:t>
            </w:r>
            <w:r w:rsidRPr="00EA271C">
              <w:rPr>
                <w:rFonts w:ascii="Franklin Gothic Book" w:hAnsi="Franklin Gothic Book"/>
                <w:sz w:val="20"/>
                <w:szCs w:val="20"/>
              </w:rPr>
              <w:t xml:space="preserve">Budynek </w:t>
            </w:r>
            <w:r w:rsidRPr="00EA271C">
              <w:rPr>
                <w:rFonts w:ascii="Franklin Gothic Book" w:eastAsia="Calibri" w:hAnsi="Franklin Gothic Book"/>
                <w:sz w:val="20"/>
                <w:szCs w:val="20"/>
                <w:lang w:eastAsia="en-US"/>
              </w:rPr>
              <w:t>hali sortowniczej zostanie zhermetyzowany i  wyposażony w urządzenia do odbioru powietrza odlotowego i jego podczyszczania przed odprowadzeniem do atmosfery (filtr tkaninowy).</w:t>
            </w:r>
          </w:p>
          <w:p w14:paraId="0FED18F1" w14:textId="77777777" w:rsidR="00EA271C" w:rsidRPr="00EA271C" w:rsidRDefault="00EA271C">
            <w:pPr>
              <w:numPr>
                <w:ilvl w:val="0"/>
                <w:numId w:val="119"/>
              </w:numPr>
              <w:ind w:left="125" w:hanging="20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Magazynowanie i przetwarzanie materiałów, które mogą generować emisje rozproszone w zamkniętych budynkach/obiektach: hala sortowni, bioreaktory.</w:t>
            </w:r>
          </w:p>
          <w:p w14:paraId="15E29744" w14:textId="77777777" w:rsidR="00EA271C" w:rsidRPr="00EA271C" w:rsidRDefault="00EA271C">
            <w:pPr>
              <w:numPr>
                <w:ilvl w:val="0"/>
                <w:numId w:val="119"/>
              </w:numPr>
              <w:ind w:left="125" w:hanging="209"/>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Poza zamkniętymi budynkami/obiektami prowadzone są tylko te procesy, dla których jest to uwarunkowane procesem technologicznym (przesiewanie stabilizatu na placu, przesiewane kompostu).</w:t>
            </w:r>
          </w:p>
          <w:p w14:paraId="30D1CAA5" w14:textId="77777777" w:rsidR="00EA271C" w:rsidRPr="00EA271C" w:rsidRDefault="00EA271C" w:rsidP="00EA271C">
            <w:pPr>
              <w:ind w:left="-42"/>
              <w:rPr>
                <w:rFonts w:ascii="Franklin Gothic Book" w:hAnsi="Franklin Gothic Book"/>
                <w:b/>
                <w:sz w:val="20"/>
                <w:szCs w:val="20"/>
              </w:rPr>
            </w:pPr>
            <w:r w:rsidRPr="00EA271C">
              <w:rPr>
                <w:rFonts w:ascii="Franklin Gothic Book" w:hAnsi="Franklin Gothic Book"/>
                <w:b/>
                <w:sz w:val="20"/>
                <w:szCs w:val="20"/>
              </w:rPr>
              <w:t xml:space="preserve">e. </w:t>
            </w:r>
            <w:r w:rsidRPr="00EA271C">
              <w:rPr>
                <w:rFonts w:ascii="Franklin Gothic Book" w:hAnsi="Franklin Gothic Book"/>
                <w:sz w:val="20"/>
                <w:szCs w:val="20"/>
              </w:rPr>
              <w:t>Odpady magazynowane w pryzmach na placu mogące generować emisje rozproszone do powietrza, będą w razie potrzeby zraszane wodą, w zależności od warunków atmosferycznych.</w:t>
            </w:r>
          </w:p>
          <w:p w14:paraId="7B57E598" w14:textId="77777777" w:rsidR="00EA271C" w:rsidRPr="00EA271C" w:rsidRDefault="00EA271C" w:rsidP="00EA271C">
            <w:pPr>
              <w:ind w:left="-42"/>
              <w:rPr>
                <w:rFonts w:ascii="Franklin Gothic Book" w:hAnsi="Franklin Gothic Book"/>
                <w:b/>
                <w:sz w:val="20"/>
                <w:szCs w:val="20"/>
              </w:rPr>
            </w:pPr>
            <w:r w:rsidRPr="00EA271C">
              <w:rPr>
                <w:rFonts w:ascii="Franklin Gothic Book" w:hAnsi="Franklin Gothic Book"/>
                <w:b/>
                <w:sz w:val="20"/>
                <w:szCs w:val="20"/>
              </w:rPr>
              <w:t xml:space="preserve">f. </w:t>
            </w:r>
            <w:r w:rsidRPr="00EA271C">
              <w:rPr>
                <w:rFonts w:ascii="Franklin Gothic Book" w:hAnsi="Franklin Gothic Book"/>
                <w:sz w:val="20"/>
                <w:szCs w:val="20"/>
              </w:rPr>
              <w:t xml:space="preserve">Bieżąca obsługa techniczna instalacji – regularne kontrolowanie sprzętu, zapewnienie łatwego dostępu do urządzeń, </w:t>
            </w:r>
            <w:r w:rsidRPr="00EA271C">
              <w:rPr>
                <w:rFonts w:ascii="Franklin Gothic Book" w:hAnsi="Franklin Gothic Book"/>
                <w:sz w:val="20"/>
                <w:szCs w:val="20"/>
              </w:rPr>
              <w:br/>
              <w:t>w których mogą potencjalnie występować nieszczelności.</w:t>
            </w:r>
          </w:p>
          <w:p w14:paraId="760FE742" w14:textId="77777777" w:rsidR="00EA271C" w:rsidRPr="00EA271C" w:rsidRDefault="00EA271C" w:rsidP="00EA271C">
            <w:pPr>
              <w:ind w:left="-42"/>
              <w:rPr>
                <w:rFonts w:ascii="Franklin Gothic Book" w:hAnsi="Franklin Gothic Book"/>
                <w:b/>
                <w:sz w:val="20"/>
                <w:szCs w:val="20"/>
              </w:rPr>
            </w:pPr>
            <w:r w:rsidRPr="00EA271C">
              <w:rPr>
                <w:rFonts w:ascii="Franklin Gothic Book" w:hAnsi="Franklin Gothic Book"/>
                <w:b/>
                <w:sz w:val="20"/>
                <w:szCs w:val="20"/>
              </w:rPr>
              <w:t xml:space="preserve">g. </w:t>
            </w:r>
            <w:r w:rsidRPr="00EA271C">
              <w:rPr>
                <w:rFonts w:ascii="Franklin Gothic Book" w:hAnsi="Franklin Gothic Book"/>
                <w:sz w:val="20"/>
                <w:szCs w:val="20"/>
              </w:rPr>
              <w:t>Regularne sprzątanie i czyszczenie całego terenu, na którym przetwarzane są odpady, taśm przenośników, sprzętu, pojemników.</w:t>
            </w:r>
          </w:p>
        </w:tc>
      </w:tr>
      <w:tr w:rsidR="00EA271C" w:rsidRPr="00EA271C" w14:paraId="58E16AED" w14:textId="77777777" w:rsidTr="009258FF">
        <w:tc>
          <w:tcPr>
            <w:tcW w:w="10060" w:type="dxa"/>
            <w:gridSpan w:val="5"/>
            <w:shd w:val="clear" w:color="auto" w:fill="F2F2F2"/>
            <w:vAlign w:val="center"/>
          </w:tcPr>
          <w:p w14:paraId="22635C87"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lastRenderedPageBreak/>
              <w:t>BAT 15.</w:t>
            </w:r>
          </w:p>
        </w:tc>
      </w:tr>
      <w:tr w:rsidR="00EA271C" w:rsidRPr="00EA271C" w14:paraId="7890E3AD" w14:textId="77777777" w:rsidTr="009258FF">
        <w:tc>
          <w:tcPr>
            <w:tcW w:w="503" w:type="dxa"/>
            <w:tcBorders>
              <w:bottom w:val="single" w:sz="4" w:space="0" w:color="auto"/>
            </w:tcBorders>
            <w:shd w:val="clear" w:color="auto" w:fill="auto"/>
            <w:vAlign w:val="center"/>
          </w:tcPr>
          <w:p w14:paraId="5ACFF5AA"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40</w:t>
            </w:r>
          </w:p>
        </w:tc>
        <w:tc>
          <w:tcPr>
            <w:tcW w:w="5565" w:type="dxa"/>
            <w:gridSpan w:val="3"/>
            <w:tcBorders>
              <w:bottom w:val="single" w:sz="4" w:space="0" w:color="auto"/>
            </w:tcBorders>
            <w:shd w:val="clear" w:color="auto" w:fill="auto"/>
            <w:vAlign w:val="center"/>
          </w:tcPr>
          <w:p w14:paraId="7710665A"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15.</w:t>
            </w:r>
            <w:r w:rsidRPr="00EA271C">
              <w:rPr>
                <w:rFonts w:ascii="Franklin Gothic Book" w:hAnsi="Franklin Gothic Book"/>
                <w:sz w:val="20"/>
                <w:szCs w:val="20"/>
              </w:rPr>
              <w:t xml:space="preserve"> W ramach BAT spalanie gazu w pochodni należy stosować wyłącznie ze względów bezpieczeństwa lub </w:t>
            </w:r>
            <w:r w:rsidRPr="00EA271C">
              <w:rPr>
                <w:rFonts w:ascii="Franklin Gothic Book" w:hAnsi="Franklin Gothic Book"/>
                <w:sz w:val="20"/>
                <w:szCs w:val="20"/>
              </w:rPr>
              <w:br/>
              <w:t>w przypadku warunków eksploatacyjnych odbiegających od normalnych (np. przy rozruchu i wyłączaniu), wykorzystując obie poniższe techniki:</w:t>
            </w:r>
          </w:p>
          <w:p w14:paraId="4B33849A" w14:textId="77777777" w:rsidR="00EA271C" w:rsidRPr="00EA271C" w:rsidRDefault="00EA271C">
            <w:pPr>
              <w:numPr>
                <w:ilvl w:val="0"/>
                <w:numId w:val="90"/>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właściwa konstrukcja zespołu urządzeń</w:t>
            </w:r>
          </w:p>
          <w:p w14:paraId="1272F62B" w14:textId="77777777" w:rsidR="00EA271C" w:rsidRPr="00EA271C" w:rsidRDefault="00EA271C">
            <w:pPr>
              <w:numPr>
                <w:ilvl w:val="0"/>
                <w:numId w:val="90"/>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zarządzanie zespołem urządzeń</w:t>
            </w:r>
          </w:p>
        </w:tc>
        <w:tc>
          <w:tcPr>
            <w:tcW w:w="3992" w:type="dxa"/>
            <w:tcBorders>
              <w:bottom w:val="single" w:sz="4" w:space="0" w:color="auto"/>
            </w:tcBorders>
            <w:shd w:val="clear" w:color="auto" w:fill="auto"/>
            <w:vAlign w:val="center"/>
          </w:tcPr>
          <w:p w14:paraId="5F5A8A83"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Nie dotyczy analizowanej instalacji MBP.</w:t>
            </w:r>
          </w:p>
          <w:p w14:paraId="2F80BAF4" w14:textId="77777777" w:rsidR="00EA271C" w:rsidRPr="00EA271C" w:rsidRDefault="00EA271C" w:rsidP="00EA271C">
            <w:pPr>
              <w:rPr>
                <w:rFonts w:ascii="Franklin Gothic Book" w:hAnsi="Franklin Gothic Book"/>
                <w:sz w:val="20"/>
                <w:szCs w:val="20"/>
              </w:rPr>
            </w:pPr>
          </w:p>
        </w:tc>
      </w:tr>
      <w:tr w:rsidR="00EA271C" w:rsidRPr="00EA271C" w14:paraId="3BCBAEB7" w14:textId="77777777" w:rsidTr="009258FF">
        <w:tc>
          <w:tcPr>
            <w:tcW w:w="10060" w:type="dxa"/>
            <w:gridSpan w:val="5"/>
            <w:shd w:val="clear" w:color="auto" w:fill="F2F2F2"/>
            <w:vAlign w:val="center"/>
          </w:tcPr>
          <w:p w14:paraId="697B5729"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16.</w:t>
            </w:r>
          </w:p>
        </w:tc>
      </w:tr>
      <w:tr w:rsidR="00EA271C" w:rsidRPr="00EA271C" w14:paraId="65C4305B" w14:textId="77777777" w:rsidTr="009258FF">
        <w:tc>
          <w:tcPr>
            <w:tcW w:w="503" w:type="dxa"/>
            <w:tcBorders>
              <w:bottom w:val="single" w:sz="4" w:space="0" w:color="auto"/>
            </w:tcBorders>
            <w:shd w:val="clear" w:color="auto" w:fill="auto"/>
            <w:vAlign w:val="center"/>
          </w:tcPr>
          <w:p w14:paraId="0FFA6EC3"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41</w:t>
            </w:r>
          </w:p>
        </w:tc>
        <w:tc>
          <w:tcPr>
            <w:tcW w:w="5565" w:type="dxa"/>
            <w:gridSpan w:val="3"/>
            <w:tcBorders>
              <w:bottom w:val="single" w:sz="4" w:space="0" w:color="auto"/>
            </w:tcBorders>
            <w:shd w:val="clear" w:color="auto" w:fill="auto"/>
            <w:vAlign w:val="center"/>
          </w:tcPr>
          <w:p w14:paraId="1577DEDF"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16.</w:t>
            </w:r>
            <w:r w:rsidRPr="00EA271C">
              <w:rPr>
                <w:rFonts w:ascii="Franklin Gothic Book" w:hAnsi="Franklin Gothic Book"/>
                <w:sz w:val="20"/>
                <w:szCs w:val="20"/>
              </w:rPr>
              <w:t xml:space="preserve"> Aby ograniczyć emisje do powietrza pochodzące z pochodni w przypadkach, w których spalanie gazu </w:t>
            </w:r>
            <w:r w:rsidRPr="00EA271C">
              <w:rPr>
                <w:rFonts w:ascii="Franklin Gothic Book" w:hAnsi="Franklin Gothic Book"/>
                <w:sz w:val="20"/>
                <w:szCs w:val="20"/>
              </w:rPr>
              <w:br/>
              <w:t>w pochodni jest nieuniknione, w ramach BAT należy stosować obie poniższe techniki:</w:t>
            </w:r>
          </w:p>
          <w:p w14:paraId="32ADD50C" w14:textId="77777777" w:rsidR="00EA271C" w:rsidRPr="00EA271C" w:rsidRDefault="00EA271C">
            <w:pPr>
              <w:numPr>
                <w:ilvl w:val="0"/>
                <w:numId w:val="91"/>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prawidłowa konstrukcja urządzeń do spalania gazu w pochodni</w:t>
            </w:r>
          </w:p>
          <w:p w14:paraId="51D30480" w14:textId="77777777" w:rsidR="00EA271C" w:rsidRPr="00EA271C" w:rsidRDefault="00EA271C">
            <w:pPr>
              <w:numPr>
                <w:ilvl w:val="0"/>
                <w:numId w:val="91"/>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monitorowanie i rejestrowanie danych w ramach zarządzania pochodniami</w:t>
            </w:r>
          </w:p>
        </w:tc>
        <w:tc>
          <w:tcPr>
            <w:tcW w:w="3992" w:type="dxa"/>
            <w:tcBorders>
              <w:bottom w:val="single" w:sz="4" w:space="0" w:color="auto"/>
            </w:tcBorders>
            <w:shd w:val="clear" w:color="auto" w:fill="auto"/>
            <w:vAlign w:val="center"/>
          </w:tcPr>
          <w:p w14:paraId="276085DB"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Nie dotyczy analizowanej instalacji MBP.</w:t>
            </w:r>
          </w:p>
          <w:p w14:paraId="3CFBF6DA" w14:textId="77777777" w:rsidR="00EA271C" w:rsidRPr="00EA271C" w:rsidRDefault="00EA271C" w:rsidP="00EA271C">
            <w:pPr>
              <w:rPr>
                <w:rFonts w:ascii="Franklin Gothic Book" w:hAnsi="Franklin Gothic Book"/>
                <w:sz w:val="20"/>
                <w:szCs w:val="20"/>
              </w:rPr>
            </w:pPr>
          </w:p>
          <w:p w14:paraId="2939F04C" w14:textId="77777777" w:rsidR="00EA271C" w:rsidRPr="00EA271C" w:rsidRDefault="00EA271C" w:rsidP="00EA271C">
            <w:pPr>
              <w:rPr>
                <w:rFonts w:ascii="Franklin Gothic Book" w:hAnsi="Franklin Gothic Book"/>
                <w:sz w:val="20"/>
                <w:szCs w:val="20"/>
              </w:rPr>
            </w:pPr>
          </w:p>
          <w:p w14:paraId="2EC46B0D" w14:textId="77777777" w:rsidR="00EA271C" w:rsidRPr="00EA271C" w:rsidRDefault="00EA271C" w:rsidP="00EA271C">
            <w:pPr>
              <w:rPr>
                <w:rFonts w:ascii="Franklin Gothic Book" w:hAnsi="Franklin Gothic Book"/>
                <w:sz w:val="20"/>
                <w:szCs w:val="20"/>
              </w:rPr>
            </w:pPr>
          </w:p>
          <w:p w14:paraId="404BAA97" w14:textId="77777777" w:rsidR="00EA271C" w:rsidRPr="00EA271C" w:rsidRDefault="00EA271C" w:rsidP="00EA271C">
            <w:pPr>
              <w:rPr>
                <w:rFonts w:ascii="Franklin Gothic Book" w:hAnsi="Franklin Gothic Book"/>
                <w:sz w:val="20"/>
                <w:szCs w:val="20"/>
              </w:rPr>
            </w:pPr>
          </w:p>
          <w:p w14:paraId="31DC26AB" w14:textId="77777777" w:rsidR="00EA271C" w:rsidRPr="00EA271C" w:rsidRDefault="00EA271C" w:rsidP="00EA271C">
            <w:pPr>
              <w:rPr>
                <w:rFonts w:ascii="Franklin Gothic Book" w:hAnsi="Franklin Gothic Book"/>
                <w:sz w:val="20"/>
                <w:szCs w:val="20"/>
              </w:rPr>
            </w:pPr>
          </w:p>
        </w:tc>
      </w:tr>
      <w:tr w:rsidR="00EA271C" w:rsidRPr="00EA271C" w14:paraId="73F75F76" w14:textId="77777777" w:rsidTr="009258FF">
        <w:tc>
          <w:tcPr>
            <w:tcW w:w="10060" w:type="dxa"/>
            <w:gridSpan w:val="5"/>
            <w:shd w:val="clear" w:color="auto" w:fill="F2F2F2"/>
            <w:vAlign w:val="center"/>
          </w:tcPr>
          <w:p w14:paraId="328002C7" w14:textId="77777777" w:rsidR="00EA271C" w:rsidRPr="00EA271C" w:rsidRDefault="00EA271C">
            <w:pPr>
              <w:numPr>
                <w:ilvl w:val="1"/>
                <w:numId w:val="88"/>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HAŁAS I WIBRACJE</w:t>
            </w:r>
          </w:p>
        </w:tc>
      </w:tr>
      <w:tr w:rsidR="00EA271C" w:rsidRPr="00EA271C" w14:paraId="105E0761" w14:textId="77777777" w:rsidTr="009258FF">
        <w:tc>
          <w:tcPr>
            <w:tcW w:w="10060" w:type="dxa"/>
            <w:gridSpan w:val="5"/>
            <w:shd w:val="clear" w:color="auto" w:fill="F2F2F2"/>
            <w:vAlign w:val="center"/>
          </w:tcPr>
          <w:p w14:paraId="74162388"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17.  Zapobieganie występowaniu emisji hałasu i wibracjom</w:t>
            </w:r>
          </w:p>
        </w:tc>
      </w:tr>
      <w:tr w:rsidR="00EA271C" w:rsidRPr="00EA271C" w14:paraId="5219F63B" w14:textId="77777777" w:rsidTr="009258FF">
        <w:trPr>
          <w:trHeight w:val="425"/>
        </w:trPr>
        <w:tc>
          <w:tcPr>
            <w:tcW w:w="503" w:type="dxa"/>
            <w:tcBorders>
              <w:bottom w:val="single" w:sz="4" w:space="0" w:color="auto"/>
            </w:tcBorders>
            <w:shd w:val="clear" w:color="auto" w:fill="auto"/>
            <w:vAlign w:val="center"/>
          </w:tcPr>
          <w:p w14:paraId="024DC82B"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42</w:t>
            </w:r>
          </w:p>
        </w:tc>
        <w:tc>
          <w:tcPr>
            <w:tcW w:w="5565" w:type="dxa"/>
            <w:gridSpan w:val="3"/>
            <w:tcBorders>
              <w:bottom w:val="single" w:sz="4" w:space="0" w:color="auto"/>
            </w:tcBorders>
            <w:shd w:val="clear" w:color="auto" w:fill="auto"/>
            <w:vAlign w:val="center"/>
          </w:tcPr>
          <w:p w14:paraId="7D04C85F"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17.</w:t>
            </w:r>
            <w:r w:rsidRPr="00EA271C">
              <w:rPr>
                <w:rFonts w:ascii="Franklin Gothic Book" w:hAnsi="Franklin Gothic Book"/>
                <w:sz w:val="20"/>
                <w:szCs w:val="20"/>
              </w:rPr>
              <w:t xml:space="preserve"> W celu zapobiegania występowaniu emisji hałasu </w:t>
            </w:r>
            <w:r w:rsidRPr="00EA271C">
              <w:rPr>
                <w:rFonts w:ascii="Franklin Gothic Book" w:hAnsi="Franklin Gothic Book"/>
                <w:sz w:val="20"/>
                <w:szCs w:val="20"/>
              </w:rPr>
              <w:br/>
              <w:t xml:space="preserve">i wibracjom lub, jeżeli jest to niemożliwe, ich ograniczenia, w ramach BAT należy opracować, wdrożyć i dokonywać regularnych przeglądów planu zarządzania hałasem </w:t>
            </w:r>
            <w:r w:rsidRPr="00EA271C">
              <w:rPr>
                <w:rFonts w:ascii="Franklin Gothic Book" w:hAnsi="Franklin Gothic Book"/>
                <w:sz w:val="20"/>
                <w:szCs w:val="20"/>
              </w:rPr>
              <w:br/>
            </w:r>
            <w:r w:rsidRPr="00EA271C">
              <w:rPr>
                <w:rFonts w:ascii="Franklin Gothic Book" w:hAnsi="Franklin Gothic Book"/>
                <w:sz w:val="20"/>
                <w:szCs w:val="20"/>
              </w:rPr>
              <w:lastRenderedPageBreak/>
              <w:t>i wibracjami w ramach systemu zarządzania środowiskowego (</w:t>
            </w:r>
            <w:r w:rsidRPr="00EA271C">
              <w:rPr>
                <w:rFonts w:ascii="Franklin Gothic Book" w:hAnsi="Franklin Gothic Book"/>
                <w:sz w:val="20"/>
                <w:szCs w:val="20"/>
              </w:rPr>
              <w:sym w:font="Wingdings" w:char="F0E0"/>
            </w:r>
            <w:r w:rsidRPr="00EA271C">
              <w:rPr>
                <w:rFonts w:ascii="Franklin Gothic Book" w:hAnsi="Franklin Gothic Book"/>
                <w:sz w:val="20"/>
                <w:szCs w:val="20"/>
              </w:rPr>
              <w:t xml:space="preserve"> BAT 1), który obejmuje wszystkie następujące elementy:</w:t>
            </w:r>
          </w:p>
          <w:p w14:paraId="3B87F1E8" w14:textId="77777777" w:rsidR="00EA271C" w:rsidRPr="00EA271C" w:rsidRDefault="00EA271C">
            <w:pPr>
              <w:numPr>
                <w:ilvl w:val="0"/>
                <w:numId w:val="92"/>
              </w:numPr>
              <w:ind w:left="617" w:hanging="567"/>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protokół zawierający odpowiednie działania </w:t>
            </w:r>
            <w:r w:rsidRPr="00EA271C">
              <w:rPr>
                <w:rFonts w:ascii="Franklin Gothic Book" w:eastAsia="Calibri" w:hAnsi="Franklin Gothic Book"/>
                <w:sz w:val="20"/>
                <w:szCs w:val="20"/>
                <w:lang w:eastAsia="en-US"/>
              </w:rPr>
              <w:br/>
              <w:t>i harmonogram;</w:t>
            </w:r>
          </w:p>
          <w:p w14:paraId="69581264" w14:textId="77777777" w:rsidR="00EA271C" w:rsidRPr="00EA271C" w:rsidRDefault="00EA271C">
            <w:pPr>
              <w:numPr>
                <w:ilvl w:val="0"/>
                <w:numId w:val="92"/>
              </w:numPr>
              <w:ind w:left="617" w:hanging="567"/>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protokół monitorowania hałasu i wibracji</w:t>
            </w:r>
          </w:p>
          <w:p w14:paraId="72C6809C" w14:textId="77777777" w:rsidR="00EA271C" w:rsidRPr="00EA271C" w:rsidRDefault="00EA271C">
            <w:pPr>
              <w:numPr>
                <w:ilvl w:val="0"/>
                <w:numId w:val="92"/>
              </w:numPr>
              <w:ind w:left="617" w:hanging="567"/>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protokół reagowania na stwierdzone przypadki wystąpienia hałasu i wibracji, np. skargi;</w:t>
            </w:r>
          </w:p>
          <w:p w14:paraId="4440CB4B" w14:textId="77777777" w:rsidR="00EA271C" w:rsidRPr="00EA271C" w:rsidRDefault="00EA271C">
            <w:pPr>
              <w:numPr>
                <w:ilvl w:val="0"/>
                <w:numId w:val="92"/>
              </w:numPr>
              <w:ind w:left="617" w:hanging="567"/>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program ograniczania hałasu i wibracji mający na celu identyfikację źródeł, pomiar lub oszacowanie narażenia na hałas i wibracje.</w:t>
            </w:r>
          </w:p>
        </w:tc>
        <w:tc>
          <w:tcPr>
            <w:tcW w:w="3992" w:type="dxa"/>
            <w:tcBorders>
              <w:bottom w:val="single" w:sz="4" w:space="0" w:color="auto"/>
            </w:tcBorders>
            <w:shd w:val="clear" w:color="auto" w:fill="auto"/>
            <w:vAlign w:val="center"/>
          </w:tcPr>
          <w:p w14:paraId="04C3E85F"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lastRenderedPageBreak/>
              <w:t xml:space="preserve">Posiadane przez operatora instalacji pozwolenie zintegrowane określa dopuszczalny poziom emisji hałasu do środowiska z instalacji, wyrażony </w:t>
            </w:r>
            <w:r w:rsidRPr="00EA271C">
              <w:rPr>
                <w:rFonts w:ascii="Franklin Gothic Book" w:eastAsia="Calibri" w:hAnsi="Franklin Gothic Book" w:cs="Arial"/>
                <w:sz w:val="20"/>
                <w:szCs w:val="20"/>
                <w:lang w:eastAsia="en-US"/>
              </w:rPr>
              <w:lastRenderedPageBreak/>
              <w:t xml:space="preserve">wskaźnikami </w:t>
            </w:r>
            <w:proofErr w:type="spellStart"/>
            <w:r w:rsidRPr="00EA271C">
              <w:rPr>
                <w:rFonts w:ascii="Franklin Gothic Book" w:eastAsia="Calibri" w:hAnsi="Franklin Gothic Book" w:cs="Arial"/>
                <w:sz w:val="20"/>
                <w:szCs w:val="20"/>
                <w:lang w:eastAsia="en-US"/>
              </w:rPr>
              <w:t>LAeq</w:t>
            </w:r>
            <w:proofErr w:type="spellEnd"/>
            <w:r w:rsidRPr="00EA271C">
              <w:rPr>
                <w:rFonts w:ascii="Franklin Gothic Book" w:eastAsia="Calibri" w:hAnsi="Franklin Gothic Book" w:cs="Arial"/>
                <w:sz w:val="20"/>
                <w:szCs w:val="20"/>
                <w:lang w:eastAsia="en-US"/>
              </w:rPr>
              <w:t xml:space="preserve"> D i </w:t>
            </w:r>
            <w:proofErr w:type="spellStart"/>
            <w:r w:rsidRPr="00EA271C">
              <w:rPr>
                <w:rFonts w:ascii="Franklin Gothic Book" w:eastAsia="Calibri" w:hAnsi="Franklin Gothic Book" w:cs="Arial"/>
                <w:sz w:val="20"/>
                <w:szCs w:val="20"/>
                <w:lang w:eastAsia="en-US"/>
              </w:rPr>
              <w:t>LAeq</w:t>
            </w:r>
            <w:proofErr w:type="spellEnd"/>
            <w:r w:rsidRPr="00EA271C">
              <w:rPr>
                <w:rFonts w:ascii="Franklin Gothic Book" w:eastAsia="Calibri" w:hAnsi="Franklin Gothic Book" w:cs="Arial"/>
                <w:sz w:val="20"/>
                <w:szCs w:val="20"/>
                <w:lang w:eastAsia="en-US"/>
              </w:rPr>
              <w:t xml:space="preserve"> N </w:t>
            </w:r>
            <w:r w:rsidRPr="00EA271C">
              <w:rPr>
                <w:rFonts w:ascii="Franklin Gothic Book" w:eastAsia="Calibri" w:hAnsi="Franklin Gothic Book" w:cs="Arial"/>
                <w:sz w:val="20"/>
                <w:szCs w:val="20"/>
                <w:lang w:eastAsia="en-US"/>
              </w:rPr>
              <w:br/>
              <w:t xml:space="preserve">w odniesieniu do terenów  zabudowy zagrodowej, zlokalizowane w odległości ok. 310,0 m w kierunku północno - zachodnim od instalacji, w zależności od pory doby wynosił będzie:  </w:t>
            </w:r>
          </w:p>
          <w:p w14:paraId="6AB63C1B" w14:textId="77777777" w:rsidR="00EA271C" w:rsidRPr="00EA271C" w:rsidRDefault="00EA271C">
            <w:pPr>
              <w:numPr>
                <w:ilvl w:val="0"/>
                <w:numId w:val="123"/>
              </w:numPr>
              <w:autoSpaceDE w:val="0"/>
              <w:autoSpaceDN w:val="0"/>
              <w:adjustRightInd w:val="0"/>
              <w:ind w:left="175" w:hanging="142"/>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dla pory dziennej (w godzinach od 6</w:t>
            </w:r>
            <w:r w:rsidRPr="00EA271C">
              <w:rPr>
                <w:rFonts w:ascii="Franklin Gothic Book" w:eastAsia="Calibri" w:hAnsi="Franklin Gothic Book" w:cs="Arial"/>
                <w:sz w:val="20"/>
                <w:szCs w:val="20"/>
                <w:vertAlign w:val="superscript"/>
                <w:lang w:eastAsia="en-US"/>
              </w:rPr>
              <w:t>00</w:t>
            </w:r>
            <w:r w:rsidRPr="00EA271C">
              <w:rPr>
                <w:rFonts w:ascii="Franklin Gothic Book" w:eastAsia="Calibri" w:hAnsi="Franklin Gothic Book" w:cs="Arial"/>
                <w:sz w:val="20"/>
                <w:szCs w:val="20"/>
                <w:lang w:eastAsia="en-US"/>
              </w:rPr>
              <w:t xml:space="preserve"> do 22</w:t>
            </w:r>
            <w:r w:rsidRPr="00EA271C">
              <w:rPr>
                <w:rFonts w:ascii="Franklin Gothic Book" w:eastAsia="Calibri" w:hAnsi="Franklin Gothic Book" w:cs="Arial"/>
                <w:sz w:val="20"/>
                <w:szCs w:val="20"/>
                <w:vertAlign w:val="superscript"/>
                <w:lang w:eastAsia="en-US"/>
              </w:rPr>
              <w:t>00</w:t>
            </w:r>
            <w:r w:rsidRPr="00EA271C">
              <w:rPr>
                <w:rFonts w:ascii="Franklin Gothic Book" w:eastAsia="Calibri" w:hAnsi="Franklin Gothic Book" w:cs="Arial"/>
                <w:sz w:val="20"/>
                <w:szCs w:val="20"/>
                <w:lang w:eastAsia="en-US"/>
              </w:rPr>
              <w:t xml:space="preserve">) - 55 </w:t>
            </w:r>
            <w:proofErr w:type="spellStart"/>
            <w:r w:rsidRPr="00EA271C">
              <w:rPr>
                <w:rFonts w:ascii="Franklin Gothic Book" w:eastAsia="Calibri" w:hAnsi="Franklin Gothic Book" w:cs="Arial"/>
                <w:sz w:val="20"/>
                <w:szCs w:val="20"/>
                <w:lang w:eastAsia="en-US"/>
              </w:rPr>
              <w:t>dB</w:t>
            </w:r>
            <w:proofErr w:type="spellEnd"/>
            <w:r w:rsidRPr="00EA271C">
              <w:rPr>
                <w:rFonts w:ascii="Franklin Gothic Book" w:eastAsia="Calibri" w:hAnsi="Franklin Gothic Book" w:cs="Arial"/>
                <w:sz w:val="20"/>
                <w:szCs w:val="20"/>
                <w:lang w:eastAsia="en-US"/>
              </w:rPr>
              <w:t xml:space="preserve"> (A)</w:t>
            </w:r>
          </w:p>
          <w:p w14:paraId="6C2CCF77" w14:textId="77777777" w:rsidR="00EA271C" w:rsidRPr="00EA271C" w:rsidRDefault="00EA271C">
            <w:pPr>
              <w:numPr>
                <w:ilvl w:val="0"/>
                <w:numId w:val="123"/>
              </w:numPr>
              <w:autoSpaceDE w:val="0"/>
              <w:autoSpaceDN w:val="0"/>
              <w:adjustRightInd w:val="0"/>
              <w:ind w:left="175" w:hanging="142"/>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dla pory nocnej (w godzinach od 22</w:t>
            </w:r>
            <w:r w:rsidRPr="00EA271C">
              <w:rPr>
                <w:rFonts w:ascii="Franklin Gothic Book" w:eastAsia="Calibri" w:hAnsi="Franklin Gothic Book" w:cs="Arial"/>
                <w:sz w:val="20"/>
                <w:szCs w:val="20"/>
                <w:vertAlign w:val="superscript"/>
                <w:lang w:eastAsia="en-US"/>
              </w:rPr>
              <w:t>00</w:t>
            </w:r>
            <w:r w:rsidRPr="00EA271C">
              <w:rPr>
                <w:rFonts w:ascii="Franklin Gothic Book" w:eastAsia="Calibri" w:hAnsi="Franklin Gothic Book" w:cs="Arial"/>
                <w:sz w:val="20"/>
                <w:szCs w:val="20"/>
                <w:lang w:eastAsia="en-US"/>
              </w:rPr>
              <w:t xml:space="preserve"> do 6</w:t>
            </w:r>
            <w:r w:rsidRPr="00EA271C">
              <w:rPr>
                <w:rFonts w:ascii="Franklin Gothic Book" w:eastAsia="Calibri" w:hAnsi="Franklin Gothic Book" w:cs="Arial"/>
                <w:sz w:val="20"/>
                <w:szCs w:val="20"/>
                <w:vertAlign w:val="superscript"/>
                <w:lang w:eastAsia="en-US"/>
              </w:rPr>
              <w:t>00</w:t>
            </w:r>
            <w:r w:rsidRPr="00EA271C">
              <w:rPr>
                <w:rFonts w:ascii="Franklin Gothic Book" w:eastAsia="Calibri" w:hAnsi="Franklin Gothic Book" w:cs="Arial"/>
                <w:sz w:val="20"/>
                <w:szCs w:val="20"/>
                <w:lang w:eastAsia="en-US"/>
              </w:rPr>
              <w:t xml:space="preserve">)- 45 </w:t>
            </w:r>
            <w:proofErr w:type="spellStart"/>
            <w:r w:rsidRPr="00EA271C">
              <w:rPr>
                <w:rFonts w:ascii="Franklin Gothic Book" w:eastAsia="Calibri" w:hAnsi="Franklin Gothic Book" w:cs="Arial"/>
                <w:sz w:val="20"/>
                <w:szCs w:val="20"/>
                <w:lang w:eastAsia="en-US"/>
              </w:rPr>
              <w:t>dB</w:t>
            </w:r>
            <w:proofErr w:type="spellEnd"/>
            <w:r w:rsidRPr="00EA271C">
              <w:rPr>
                <w:rFonts w:ascii="Franklin Gothic Book" w:eastAsia="Calibri" w:hAnsi="Franklin Gothic Book" w:cs="Arial"/>
                <w:sz w:val="20"/>
                <w:szCs w:val="20"/>
                <w:lang w:eastAsia="en-US"/>
              </w:rPr>
              <w:t xml:space="preserve"> (A).</w:t>
            </w:r>
          </w:p>
          <w:p w14:paraId="0E200B82" w14:textId="77777777" w:rsidR="00EA271C" w:rsidRPr="00EA271C" w:rsidRDefault="00EA271C" w:rsidP="00EA271C">
            <w:pPr>
              <w:autoSpaceDE w:val="0"/>
              <w:autoSpaceDN w:val="0"/>
              <w:adjustRightInd w:val="0"/>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Czas pracy źródeł: pora dzienna i nocna.</w:t>
            </w:r>
          </w:p>
          <w:p w14:paraId="7E6636B1"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Posiadane przez operatora instalacji pozwolenie zintegrowane określa miejsca (punkty) oraz częstotliwość badań monitoringowych.</w:t>
            </w:r>
          </w:p>
          <w:p w14:paraId="324D148B"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W punkcie XVII.1. pozwolenia zobowiązałem prowadzącego instalację do opracowania  </w:t>
            </w:r>
            <w:r w:rsidRPr="00EA271C">
              <w:rPr>
                <w:rFonts w:ascii="Franklin Gothic Book" w:hAnsi="Franklin Gothic Book"/>
                <w:sz w:val="20"/>
                <w:szCs w:val="20"/>
              </w:rPr>
              <w:br/>
              <w:t>i wdrożenia systemu zarzadzania środowiskowego obejmującego plan zarzadzania hałasem i wibracjami w terminie do dn. 17 sierpnia 2022 r.</w:t>
            </w:r>
          </w:p>
        </w:tc>
      </w:tr>
      <w:tr w:rsidR="00EA271C" w:rsidRPr="00EA271C" w14:paraId="5694D2B6" w14:textId="77777777" w:rsidTr="009258FF">
        <w:tc>
          <w:tcPr>
            <w:tcW w:w="10060" w:type="dxa"/>
            <w:gridSpan w:val="5"/>
            <w:shd w:val="clear" w:color="auto" w:fill="F2F2F2"/>
            <w:vAlign w:val="center"/>
          </w:tcPr>
          <w:p w14:paraId="49081830"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lastRenderedPageBreak/>
              <w:t>BAT 18.</w:t>
            </w:r>
            <w:r w:rsidRPr="00EA271C">
              <w:rPr>
                <w:rFonts w:ascii="Franklin Gothic Book" w:hAnsi="Franklin Gothic Book"/>
                <w:sz w:val="20"/>
                <w:szCs w:val="20"/>
              </w:rPr>
              <w:t xml:space="preserve"> </w:t>
            </w:r>
            <w:r w:rsidRPr="00EA271C">
              <w:rPr>
                <w:rFonts w:ascii="Franklin Gothic Book" w:hAnsi="Franklin Gothic Book"/>
                <w:b/>
                <w:sz w:val="20"/>
                <w:szCs w:val="20"/>
              </w:rPr>
              <w:t>Zapobieganie emisjom hałasu i wibracjom</w:t>
            </w:r>
          </w:p>
        </w:tc>
      </w:tr>
      <w:tr w:rsidR="00EA271C" w:rsidRPr="00EA271C" w14:paraId="44CBBE67" w14:textId="77777777" w:rsidTr="009258FF">
        <w:tc>
          <w:tcPr>
            <w:tcW w:w="503" w:type="dxa"/>
            <w:tcBorders>
              <w:bottom w:val="single" w:sz="4" w:space="0" w:color="auto"/>
            </w:tcBorders>
            <w:shd w:val="clear" w:color="auto" w:fill="auto"/>
            <w:vAlign w:val="center"/>
          </w:tcPr>
          <w:p w14:paraId="266471D3"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43</w:t>
            </w:r>
          </w:p>
        </w:tc>
        <w:tc>
          <w:tcPr>
            <w:tcW w:w="5565" w:type="dxa"/>
            <w:gridSpan w:val="3"/>
            <w:tcBorders>
              <w:bottom w:val="single" w:sz="4" w:space="0" w:color="auto"/>
            </w:tcBorders>
            <w:shd w:val="clear" w:color="auto" w:fill="auto"/>
            <w:vAlign w:val="center"/>
          </w:tcPr>
          <w:p w14:paraId="766F8018" w14:textId="77777777" w:rsidR="00EA271C" w:rsidRPr="00EA271C" w:rsidRDefault="00EA271C" w:rsidP="00EA271C">
            <w:pPr>
              <w:tabs>
                <w:tab w:val="left" w:pos="317"/>
              </w:tabs>
              <w:ind w:right="40"/>
              <w:rPr>
                <w:rFonts w:ascii="Franklin Gothic Book" w:hAnsi="Franklin Gothic Book" w:cs="Arial"/>
                <w:b/>
                <w:sz w:val="20"/>
                <w:szCs w:val="20"/>
              </w:rPr>
            </w:pPr>
            <w:r w:rsidRPr="00EA271C">
              <w:rPr>
                <w:rFonts w:ascii="Franklin Gothic Book" w:hAnsi="Franklin Gothic Book" w:cs="Arial"/>
                <w:b/>
                <w:sz w:val="20"/>
                <w:szCs w:val="20"/>
              </w:rPr>
              <w:t xml:space="preserve">Bat 18. </w:t>
            </w:r>
            <w:r w:rsidRPr="00EA271C">
              <w:rPr>
                <w:rFonts w:ascii="Franklin Gothic Book" w:hAnsi="Franklin Gothic Book" w:cs="Arial"/>
                <w:sz w:val="20"/>
                <w:szCs w:val="20"/>
              </w:rPr>
              <w:t xml:space="preserve">W celu zapobiegania emisjom hałasu </w:t>
            </w:r>
            <w:r w:rsidRPr="00EA271C">
              <w:rPr>
                <w:rFonts w:ascii="Franklin Gothic Book" w:hAnsi="Franklin Gothic Book" w:cs="Arial"/>
                <w:sz w:val="20"/>
                <w:szCs w:val="20"/>
              </w:rPr>
              <w:br/>
              <w:t xml:space="preserve">i wibracjom, lub jeżeli jest to niemożliwe, ich ograniczenia </w:t>
            </w:r>
            <w:r w:rsidRPr="00EA271C">
              <w:rPr>
                <w:rFonts w:ascii="Franklin Gothic Book" w:hAnsi="Franklin Gothic Book" w:cs="Arial"/>
                <w:sz w:val="20"/>
                <w:szCs w:val="20"/>
              </w:rPr>
              <w:br/>
              <w:t>w ramach BAT należy stosować jedną z następujących technik lub ich kombinację:</w:t>
            </w:r>
          </w:p>
          <w:p w14:paraId="2E920DC2" w14:textId="77777777" w:rsidR="00EA271C" w:rsidRPr="00EA271C" w:rsidRDefault="00EA271C">
            <w:pPr>
              <w:numPr>
                <w:ilvl w:val="0"/>
                <w:numId w:val="98"/>
              </w:numPr>
              <w:ind w:left="426" w:right="20" w:hanging="284"/>
              <w:jc w:val="left"/>
              <w:rPr>
                <w:rFonts w:ascii="Franklin Gothic Book" w:hAnsi="Franklin Gothic Book" w:cs="Arial"/>
                <w:sz w:val="20"/>
                <w:szCs w:val="20"/>
              </w:rPr>
            </w:pPr>
            <w:r w:rsidRPr="00EA271C">
              <w:rPr>
                <w:rFonts w:ascii="Franklin Gothic Book" w:hAnsi="Franklin Gothic Book" w:cs="Arial"/>
                <w:sz w:val="20"/>
                <w:szCs w:val="20"/>
              </w:rPr>
              <w:t xml:space="preserve">Zapewnienie odpowiedniej odległości między zespołem budynków i urządzeń a odbiornikiem (poprzez umieszczenie urządzenia możliwie jak najdalej od obiektu wrażliwego). </w:t>
            </w:r>
            <w:r w:rsidRPr="00EA271C">
              <w:rPr>
                <w:rFonts w:ascii="Franklin Gothic Book" w:hAnsi="Franklin Gothic Book" w:cs="Arial"/>
                <w:i/>
                <w:sz w:val="20"/>
                <w:szCs w:val="20"/>
              </w:rPr>
              <w:t>Może nie mieć zastosowania do istniejących zespołów urządzeń lub gospodarstw.</w:t>
            </w:r>
          </w:p>
          <w:p w14:paraId="34269AD4" w14:textId="77777777" w:rsidR="00EA271C" w:rsidRPr="00EA271C" w:rsidRDefault="00EA271C">
            <w:pPr>
              <w:numPr>
                <w:ilvl w:val="0"/>
                <w:numId w:val="98"/>
              </w:numPr>
              <w:ind w:left="426" w:right="20" w:hanging="284"/>
              <w:jc w:val="left"/>
              <w:rPr>
                <w:rFonts w:ascii="Franklin Gothic Book" w:hAnsi="Franklin Gothic Book" w:cs="Arial"/>
                <w:sz w:val="20"/>
                <w:szCs w:val="20"/>
              </w:rPr>
            </w:pPr>
            <w:r w:rsidRPr="00EA271C">
              <w:rPr>
                <w:rFonts w:ascii="Franklin Gothic Book" w:hAnsi="Franklin Gothic Book" w:cs="Arial"/>
                <w:sz w:val="20"/>
                <w:szCs w:val="20"/>
              </w:rPr>
              <w:t>Środki operacyjne obejmujące techniki:</w:t>
            </w:r>
          </w:p>
          <w:p w14:paraId="480E7834" w14:textId="77777777" w:rsidR="00EA271C" w:rsidRPr="00EA271C" w:rsidRDefault="00EA271C">
            <w:pPr>
              <w:numPr>
                <w:ilvl w:val="0"/>
                <w:numId w:val="99"/>
              </w:numPr>
              <w:tabs>
                <w:tab w:val="left" w:pos="431"/>
              </w:tabs>
              <w:ind w:left="439"/>
              <w:jc w:val="left"/>
              <w:rPr>
                <w:rFonts w:ascii="Franklin Gothic Book" w:hAnsi="Franklin Gothic Book" w:cs="Arial"/>
                <w:sz w:val="20"/>
                <w:szCs w:val="20"/>
              </w:rPr>
            </w:pPr>
            <w:r w:rsidRPr="00EA271C">
              <w:rPr>
                <w:rFonts w:ascii="Franklin Gothic Book" w:hAnsi="Franklin Gothic Book" w:cs="Arial"/>
                <w:sz w:val="20"/>
                <w:szCs w:val="20"/>
              </w:rPr>
              <w:t>kontrola i konserwacja urządzeń,</w:t>
            </w:r>
          </w:p>
          <w:p w14:paraId="6E263DC7" w14:textId="77777777" w:rsidR="00EA271C" w:rsidRPr="00EA271C" w:rsidRDefault="00EA271C">
            <w:pPr>
              <w:numPr>
                <w:ilvl w:val="0"/>
                <w:numId w:val="99"/>
              </w:numPr>
              <w:tabs>
                <w:tab w:val="left" w:pos="431"/>
              </w:tabs>
              <w:ind w:left="439"/>
              <w:jc w:val="left"/>
              <w:rPr>
                <w:rFonts w:ascii="Franklin Gothic Book" w:hAnsi="Franklin Gothic Book" w:cs="Arial"/>
                <w:sz w:val="20"/>
                <w:szCs w:val="20"/>
              </w:rPr>
            </w:pPr>
            <w:r w:rsidRPr="00EA271C">
              <w:rPr>
                <w:rFonts w:ascii="Franklin Gothic Book" w:hAnsi="Franklin Gothic Book" w:cs="Arial"/>
                <w:sz w:val="20"/>
                <w:szCs w:val="20"/>
              </w:rPr>
              <w:t>w miarę możliwości, zamykanie drzwi i okien,</w:t>
            </w:r>
          </w:p>
          <w:p w14:paraId="4C1CE1CB" w14:textId="77777777" w:rsidR="00EA271C" w:rsidRPr="00EA271C" w:rsidRDefault="00EA271C">
            <w:pPr>
              <w:numPr>
                <w:ilvl w:val="0"/>
                <w:numId w:val="99"/>
              </w:numPr>
              <w:tabs>
                <w:tab w:val="left" w:pos="431"/>
              </w:tabs>
              <w:ind w:left="439"/>
              <w:jc w:val="left"/>
              <w:rPr>
                <w:rFonts w:ascii="Franklin Gothic Book" w:hAnsi="Franklin Gothic Book" w:cs="Arial"/>
                <w:sz w:val="20"/>
                <w:szCs w:val="20"/>
              </w:rPr>
            </w:pPr>
            <w:r w:rsidRPr="00EA271C">
              <w:rPr>
                <w:rFonts w:ascii="Franklin Gothic Book" w:hAnsi="Franklin Gothic Book" w:cs="Arial"/>
                <w:sz w:val="20"/>
                <w:szCs w:val="20"/>
              </w:rPr>
              <w:t>obsługa urządzeń poprzez doświadczony personel,</w:t>
            </w:r>
          </w:p>
          <w:p w14:paraId="0B0F152C" w14:textId="77777777" w:rsidR="00EA271C" w:rsidRPr="00EA271C" w:rsidRDefault="00EA271C">
            <w:pPr>
              <w:numPr>
                <w:ilvl w:val="0"/>
                <w:numId w:val="99"/>
              </w:numPr>
              <w:tabs>
                <w:tab w:val="left" w:pos="431"/>
              </w:tabs>
              <w:ind w:left="439"/>
              <w:jc w:val="left"/>
              <w:rPr>
                <w:rFonts w:ascii="Franklin Gothic Book" w:hAnsi="Franklin Gothic Book" w:cs="Arial"/>
                <w:sz w:val="20"/>
                <w:szCs w:val="20"/>
              </w:rPr>
            </w:pPr>
            <w:r w:rsidRPr="00EA271C">
              <w:rPr>
                <w:rFonts w:ascii="Franklin Gothic Book" w:hAnsi="Franklin Gothic Book" w:cs="Arial"/>
                <w:sz w:val="20"/>
                <w:szCs w:val="20"/>
              </w:rPr>
              <w:t xml:space="preserve">unikanie przeprowadzania hałaśliwej działalności </w:t>
            </w:r>
            <w:r w:rsidRPr="00EA271C">
              <w:rPr>
                <w:rFonts w:ascii="Franklin Gothic Book" w:hAnsi="Franklin Gothic Book" w:cs="Arial"/>
                <w:sz w:val="20"/>
                <w:szCs w:val="20"/>
              </w:rPr>
              <w:br/>
              <w:t>w nocy,</w:t>
            </w:r>
          </w:p>
          <w:p w14:paraId="5CABE617" w14:textId="77777777" w:rsidR="00EA271C" w:rsidRPr="00EA271C" w:rsidRDefault="00EA271C">
            <w:pPr>
              <w:numPr>
                <w:ilvl w:val="0"/>
                <w:numId w:val="99"/>
              </w:numPr>
              <w:tabs>
                <w:tab w:val="left" w:pos="431"/>
              </w:tabs>
              <w:ind w:left="439"/>
              <w:jc w:val="left"/>
              <w:rPr>
                <w:rFonts w:ascii="Franklin Gothic Book" w:hAnsi="Franklin Gothic Book" w:cs="Arial"/>
                <w:sz w:val="20"/>
                <w:szCs w:val="20"/>
              </w:rPr>
            </w:pPr>
            <w:r w:rsidRPr="00EA271C">
              <w:rPr>
                <w:rFonts w:ascii="Franklin Gothic Book" w:hAnsi="Franklin Gothic Book" w:cs="Arial"/>
                <w:sz w:val="20"/>
                <w:szCs w:val="20"/>
              </w:rPr>
              <w:t xml:space="preserve">zapewnienie ograniczenia emisji hałasu podczas czynności związanych z konserwacją, ruchem kołowym, postepowaniem z odpadami </w:t>
            </w:r>
            <w:r w:rsidRPr="00EA271C">
              <w:rPr>
                <w:rFonts w:ascii="Franklin Gothic Book" w:hAnsi="Franklin Gothic Book" w:cs="Arial"/>
                <w:sz w:val="20"/>
                <w:szCs w:val="20"/>
              </w:rPr>
              <w:br/>
              <w:t xml:space="preserve">i przetwarzaniem odpadów. </w:t>
            </w:r>
          </w:p>
          <w:p w14:paraId="49A6E788" w14:textId="77777777" w:rsidR="00EA271C" w:rsidRPr="00EA271C" w:rsidRDefault="00EA271C" w:rsidP="00EA271C">
            <w:pPr>
              <w:tabs>
                <w:tab w:val="left" w:pos="431"/>
              </w:tabs>
              <w:rPr>
                <w:rFonts w:ascii="Franklin Gothic Book" w:hAnsi="Franklin Gothic Book" w:cs="Arial"/>
                <w:i/>
                <w:sz w:val="20"/>
                <w:szCs w:val="20"/>
              </w:rPr>
            </w:pPr>
            <w:r w:rsidRPr="00EA271C">
              <w:rPr>
                <w:rFonts w:ascii="Franklin Gothic Book" w:hAnsi="Franklin Gothic Book" w:cs="Arial"/>
                <w:i/>
                <w:sz w:val="20"/>
                <w:szCs w:val="20"/>
              </w:rPr>
              <w:t>Zastosowanie ogólne.</w:t>
            </w:r>
          </w:p>
          <w:p w14:paraId="230D2AD1" w14:textId="77777777" w:rsidR="00EA271C" w:rsidRPr="00EA271C" w:rsidRDefault="00EA271C">
            <w:pPr>
              <w:numPr>
                <w:ilvl w:val="0"/>
                <w:numId w:val="98"/>
              </w:numPr>
              <w:tabs>
                <w:tab w:val="left" w:pos="426"/>
              </w:tabs>
              <w:ind w:left="426" w:hanging="284"/>
              <w:jc w:val="left"/>
              <w:rPr>
                <w:rFonts w:ascii="Franklin Gothic Book" w:hAnsi="Franklin Gothic Book" w:cs="Arial"/>
                <w:sz w:val="20"/>
                <w:szCs w:val="20"/>
              </w:rPr>
            </w:pPr>
            <w:r w:rsidRPr="00EA271C">
              <w:rPr>
                <w:rFonts w:ascii="Franklin Gothic Book" w:hAnsi="Franklin Gothic Book" w:cs="Arial"/>
                <w:sz w:val="20"/>
                <w:szCs w:val="20"/>
              </w:rPr>
              <w:t>Urządzenia o niskim poziomie emisji hałasu, tj.:</w:t>
            </w:r>
          </w:p>
          <w:p w14:paraId="4B3068AB" w14:textId="77777777" w:rsidR="00EA271C" w:rsidRPr="00EA271C" w:rsidRDefault="00EA271C">
            <w:pPr>
              <w:numPr>
                <w:ilvl w:val="0"/>
                <w:numId w:val="100"/>
              </w:numPr>
              <w:tabs>
                <w:tab w:val="left" w:pos="426"/>
              </w:tabs>
              <w:ind w:left="425"/>
              <w:jc w:val="left"/>
              <w:rPr>
                <w:rFonts w:ascii="Franklin Gothic Book" w:hAnsi="Franklin Gothic Book" w:cs="Arial"/>
                <w:sz w:val="20"/>
                <w:szCs w:val="20"/>
              </w:rPr>
            </w:pPr>
            <w:r w:rsidRPr="00EA271C">
              <w:rPr>
                <w:rFonts w:ascii="Franklin Gothic Book" w:hAnsi="Franklin Gothic Book" w:cs="Arial"/>
                <w:sz w:val="20"/>
                <w:szCs w:val="20"/>
              </w:rPr>
              <w:t xml:space="preserve">Może to obejmować silniki napędu bezpośredniego, sprężarki, pompy i pochodnie. </w:t>
            </w:r>
          </w:p>
          <w:p w14:paraId="1B2C52AC" w14:textId="77777777" w:rsidR="00EA271C" w:rsidRPr="00EA271C" w:rsidRDefault="00EA271C" w:rsidP="00EA271C">
            <w:pPr>
              <w:tabs>
                <w:tab w:val="left" w:pos="426"/>
              </w:tabs>
              <w:rPr>
                <w:rFonts w:ascii="Franklin Gothic Book" w:hAnsi="Franklin Gothic Book" w:cs="Arial"/>
                <w:i/>
                <w:sz w:val="20"/>
                <w:szCs w:val="20"/>
              </w:rPr>
            </w:pPr>
            <w:r w:rsidRPr="00EA271C">
              <w:rPr>
                <w:rFonts w:ascii="Franklin Gothic Book" w:hAnsi="Franklin Gothic Book" w:cs="Arial"/>
                <w:i/>
                <w:sz w:val="20"/>
                <w:szCs w:val="20"/>
              </w:rPr>
              <w:t>Zastosowanie ogólne.</w:t>
            </w:r>
          </w:p>
          <w:p w14:paraId="0E6C4F34" w14:textId="77777777" w:rsidR="00EA271C" w:rsidRPr="00EA271C" w:rsidRDefault="00EA271C" w:rsidP="00EA271C">
            <w:pPr>
              <w:tabs>
                <w:tab w:val="left" w:pos="426"/>
              </w:tabs>
              <w:ind w:left="65"/>
              <w:rPr>
                <w:rFonts w:ascii="Franklin Gothic Book" w:hAnsi="Franklin Gothic Book" w:cs="Arial"/>
                <w:sz w:val="20"/>
                <w:szCs w:val="20"/>
              </w:rPr>
            </w:pPr>
            <w:r w:rsidRPr="00EA271C">
              <w:rPr>
                <w:rFonts w:ascii="Franklin Gothic Book" w:hAnsi="Franklin Gothic Book" w:cs="Arial"/>
                <w:sz w:val="20"/>
                <w:szCs w:val="20"/>
              </w:rPr>
              <w:t>4.   Urządzenia do kontroli hałasu, tj.:</w:t>
            </w:r>
          </w:p>
          <w:p w14:paraId="6C2732A3" w14:textId="77777777" w:rsidR="00EA271C" w:rsidRPr="00EA271C" w:rsidRDefault="00EA271C">
            <w:pPr>
              <w:numPr>
                <w:ilvl w:val="0"/>
                <w:numId w:val="101"/>
              </w:numPr>
              <w:tabs>
                <w:tab w:val="left" w:pos="431"/>
              </w:tabs>
              <w:ind w:left="425"/>
              <w:jc w:val="left"/>
              <w:rPr>
                <w:rFonts w:ascii="Franklin Gothic Book" w:hAnsi="Franklin Gothic Book" w:cs="Arial"/>
                <w:sz w:val="20"/>
                <w:szCs w:val="20"/>
              </w:rPr>
            </w:pPr>
            <w:r w:rsidRPr="00EA271C">
              <w:rPr>
                <w:rFonts w:ascii="Franklin Gothic Book" w:hAnsi="Franklin Gothic Book" w:cs="Arial"/>
                <w:sz w:val="20"/>
                <w:szCs w:val="20"/>
              </w:rPr>
              <w:t>reduktory hałasu;</w:t>
            </w:r>
          </w:p>
          <w:p w14:paraId="36CE929F" w14:textId="77777777" w:rsidR="00EA271C" w:rsidRPr="00EA271C" w:rsidRDefault="00EA271C">
            <w:pPr>
              <w:numPr>
                <w:ilvl w:val="0"/>
                <w:numId w:val="101"/>
              </w:numPr>
              <w:tabs>
                <w:tab w:val="left" w:pos="431"/>
              </w:tabs>
              <w:ind w:left="425"/>
              <w:jc w:val="left"/>
              <w:rPr>
                <w:rFonts w:ascii="Franklin Gothic Book" w:hAnsi="Franklin Gothic Book" w:cs="Arial"/>
                <w:sz w:val="20"/>
                <w:szCs w:val="20"/>
              </w:rPr>
            </w:pPr>
            <w:r w:rsidRPr="00EA271C">
              <w:rPr>
                <w:rFonts w:ascii="Franklin Gothic Book" w:hAnsi="Franklin Gothic Book" w:cs="Arial"/>
                <w:sz w:val="20"/>
                <w:szCs w:val="20"/>
              </w:rPr>
              <w:t>izolacja wibracji;</w:t>
            </w:r>
          </w:p>
          <w:p w14:paraId="2DDBBDE5" w14:textId="77777777" w:rsidR="00EA271C" w:rsidRPr="00EA271C" w:rsidRDefault="00EA271C">
            <w:pPr>
              <w:numPr>
                <w:ilvl w:val="0"/>
                <w:numId w:val="101"/>
              </w:numPr>
              <w:tabs>
                <w:tab w:val="left" w:pos="431"/>
              </w:tabs>
              <w:ind w:left="425"/>
              <w:jc w:val="left"/>
              <w:rPr>
                <w:rFonts w:ascii="Franklin Gothic Book" w:hAnsi="Franklin Gothic Book" w:cs="Arial"/>
                <w:sz w:val="20"/>
                <w:szCs w:val="20"/>
              </w:rPr>
            </w:pPr>
            <w:r w:rsidRPr="00EA271C">
              <w:rPr>
                <w:rFonts w:ascii="Franklin Gothic Book" w:hAnsi="Franklin Gothic Book" w:cs="Arial"/>
                <w:sz w:val="20"/>
                <w:szCs w:val="20"/>
              </w:rPr>
              <w:t>obudowanie hałaśliwych urządzeń;</w:t>
            </w:r>
          </w:p>
          <w:p w14:paraId="6210D5C1" w14:textId="77777777" w:rsidR="00EA271C" w:rsidRPr="00EA271C" w:rsidRDefault="00EA271C">
            <w:pPr>
              <w:numPr>
                <w:ilvl w:val="0"/>
                <w:numId w:val="101"/>
              </w:numPr>
              <w:tabs>
                <w:tab w:val="left" w:pos="431"/>
              </w:tabs>
              <w:ind w:left="425"/>
              <w:jc w:val="left"/>
              <w:rPr>
                <w:rFonts w:ascii="Franklin Gothic Book" w:hAnsi="Franklin Gothic Book" w:cs="Arial"/>
                <w:sz w:val="20"/>
                <w:szCs w:val="20"/>
              </w:rPr>
            </w:pPr>
            <w:r w:rsidRPr="00EA271C">
              <w:rPr>
                <w:rFonts w:ascii="Franklin Gothic Book" w:hAnsi="Franklin Gothic Book" w:cs="Arial"/>
                <w:sz w:val="20"/>
                <w:szCs w:val="20"/>
              </w:rPr>
              <w:t>zastosowanie izolacji dźwiękoszczelnej budynków.</w:t>
            </w:r>
          </w:p>
          <w:p w14:paraId="3AE5259B" w14:textId="77777777" w:rsidR="00EA271C" w:rsidRPr="00EA271C" w:rsidRDefault="00EA271C" w:rsidP="00EA271C">
            <w:pPr>
              <w:ind w:left="40" w:right="20"/>
              <w:rPr>
                <w:rFonts w:ascii="Franklin Gothic Book" w:hAnsi="Franklin Gothic Book" w:cs="Arial"/>
                <w:i/>
                <w:sz w:val="20"/>
                <w:szCs w:val="20"/>
              </w:rPr>
            </w:pPr>
            <w:r w:rsidRPr="00EA271C">
              <w:rPr>
                <w:rFonts w:ascii="Franklin Gothic Book" w:hAnsi="Franklin Gothic Book" w:cs="Arial"/>
                <w:i/>
                <w:sz w:val="20"/>
                <w:szCs w:val="20"/>
              </w:rPr>
              <w:t xml:space="preserve">Możliwość zastosowania może być ograniczona </w:t>
            </w:r>
            <w:r w:rsidRPr="00EA271C">
              <w:rPr>
                <w:rFonts w:ascii="Franklin Gothic Book" w:hAnsi="Franklin Gothic Book" w:cs="Arial"/>
                <w:i/>
                <w:sz w:val="20"/>
                <w:szCs w:val="20"/>
              </w:rPr>
              <w:br/>
              <w:t xml:space="preserve">ze względu na brak miejsca. </w:t>
            </w:r>
          </w:p>
          <w:p w14:paraId="03E072A5" w14:textId="77777777" w:rsidR="00EA271C" w:rsidRPr="00EA271C" w:rsidRDefault="00EA271C">
            <w:pPr>
              <w:numPr>
                <w:ilvl w:val="0"/>
                <w:numId w:val="98"/>
              </w:numPr>
              <w:ind w:left="432" w:right="20"/>
              <w:jc w:val="left"/>
              <w:rPr>
                <w:rFonts w:ascii="Franklin Gothic Book" w:hAnsi="Franklin Gothic Book" w:cs="Arial"/>
                <w:sz w:val="20"/>
                <w:szCs w:val="20"/>
              </w:rPr>
            </w:pPr>
            <w:r w:rsidRPr="00EA271C">
              <w:rPr>
                <w:rFonts w:ascii="Franklin Gothic Book" w:hAnsi="Franklin Gothic Book" w:cs="Arial"/>
                <w:sz w:val="20"/>
                <w:szCs w:val="20"/>
              </w:rPr>
              <w:t xml:space="preserve">Redukcja hałasu – rozchodzenie się hałasu można ograniczyć, umieszczając bariery między źródłami emisji </w:t>
            </w:r>
            <w:r w:rsidRPr="00EA271C">
              <w:rPr>
                <w:rFonts w:ascii="Franklin Gothic Book" w:hAnsi="Franklin Gothic Book" w:cs="Arial"/>
                <w:sz w:val="20"/>
                <w:szCs w:val="20"/>
              </w:rPr>
              <w:br/>
              <w:t>a ich odbiorcami.</w:t>
            </w:r>
          </w:p>
          <w:p w14:paraId="549AD46B" w14:textId="77777777" w:rsidR="00EA271C" w:rsidRPr="00EA271C" w:rsidRDefault="00EA271C" w:rsidP="00EA271C">
            <w:pPr>
              <w:tabs>
                <w:tab w:val="left" w:pos="317"/>
              </w:tabs>
              <w:ind w:right="40"/>
              <w:rPr>
                <w:rFonts w:ascii="Franklin Gothic Book" w:hAnsi="Franklin Gothic Book" w:cs="Arial"/>
                <w:i/>
                <w:sz w:val="20"/>
                <w:szCs w:val="20"/>
              </w:rPr>
            </w:pPr>
            <w:r w:rsidRPr="00EA271C">
              <w:rPr>
                <w:rFonts w:ascii="Franklin Gothic Book" w:hAnsi="Franklin Gothic Book" w:cs="Arial"/>
                <w:i/>
                <w:sz w:val="20"/>
                <w:szCs w:val="20"/>
              </w:rPr>
              <w:t xml:space="preserve">Zastosowanie w przypadku istniejących zespołów urządzeń. Umieszczenie barier może być ograniczone ze wzgl. na brak miejsca. </w:t>
            </w:r>
          </w:p>
        </w:tc>
        <w:tc>
          <w:tcPr>
            <w:tcW w:w="3992" w:type="dxa"/>
            <w:tcBorders>
              <w:bottom w:val="single" w:sz="4" w:space="0" w:color="auto"/>
            </w:tcBorders>
            <w:shd w:val="clear" w:color="auto" w:fill="auto"/>
            <w:vAlign w:val="center"/>
          </w:tcPr>
          <w:p w14:paraId="52D3FAB7"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Analizowana instalacja MBP zlokalizowana jest w odległości ok. 310,0 m w kierunku północno - zachodnim od zabudowy zagrodowej.</w:t>
            </w:r>
          </w:p>
          <w:p w14:paraId="29462343"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W punkcie VIII.3.8. pozwolenia</w:t>
            </w:r>
            <w:r w:rsidRPr="00EA271C">
              <w:rPr>
                <w:rFonts w:ascii="Franklin Gothic Book" w:eastAsia="Calibri" w:hAnsi="Franklin Gothic Book" w:cs="Arial"/>
                <w:b/>
                <w:bCs/>
                <w:sz w:val="20"/>
                <w:szCs w:val="20"/>
                <w:lang w:eastAsia="en-US"/>
              </w:rPr>
              <w:t xml:space="preserve">  </w:t>
            </w:r>
            <w:r w:rsidRPr="00EA271C">
              <w:rPr>
                <w:rFonts w:ascii="Franklin Gothic Book" w:eastAsia="Calibri" w:hAnsi="Franklin Gothic Book" w:cs="Arial"/>
                <w:sz w:val="20"/>
                <w:szCs w:val="20"/>
                <w:lang w:eastAsia="en-US"/>
              </w:rPr>
              <w:t xml:space="preserve">wskazano stosowane techniki </w:t>
            </w:r>
            <w:r w:rsidRPr="00EA271C">
              <w:rPr>
                <w:rFonts w:ascii="Franklin Gothic Book" w:hAnsi="Franklin Gothic Book" w:cs="Arial"/>
                <w:sz w:val="20"/>
                <w:szCs w:val="20"/>
              </w:rPr>
              <w:t>zapobiegania emisjom hałasu i wibracjom, lub jeżeli jest to niemożliwe, ich ograniczania:</w:t>
            </w:r>
          </w:p>
          <w:p w14:paraId="02C38095"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Urządzenia technologiczne emitujące hałas utrzymywane będą w dobrym stanie technicznym.</w:t>
            </w:r>
          </w:p>
          <w:p w14:paraId="2128934C"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Sito bębnowe wyposażone będzie </w:t>
            </w:r>
            <w:r w:rsidRPr="00EA271C">
              <w:rPr>
                <w:rFonts w:ascii="Franklin Gothic Book" w:eastAsia="Calibri" w:hAnsi="Franklin Gothic Book" w:cs="Arial"/>
                <w:bCs/>
                <w:sz w:val="20"/>
                <w:szCs w:val="20"/>
                <w:lang w:eastAsia="en-US"/>
              </w:rPr>
              <w:br/>
              <w:t>w obudowę izolacyjną zmniejszającą poziom hałasu do środowiska.</w:t>
            </w:r>
          </w:p>
          <w:p w14:paraId="2CA782CF"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Urządzenia emitujące hałas pracować będą od poniedziałku do piątku </w:t>
            </w:r>
            <w:r w:rsidRPr="00EA271C">
              <w:rPr>
                <w:rFonts w:ascii="Franklin Gothic Book" w:eastAsia="Calibri" w:hAnsi="Franklin Gothic Book" w:cs="Arial"/>
                <w:bCs/>
                <w:sz w:val="20"/>
                <w:szCs w:val="20"/>
                <w:lang w:eastAsia="en-US"/>
              </w:rPr>
              <w:br/>
              <w:t xml:space="preserve">w godzinach od 6.00 do 22.00, </w:t>
            </w:r>
            <w:r w:rsidRPr="00EA271C">
              <w:rPr>
                <w:rFonts w:ascii="Franklin Gothic Book" w:eastAsia="Calibri" w:hAnsi="Franklin Gothic Book" w:cs="Arial"/>
                <w:bCs/>
                <w:sz w:val="20"/>
                <w:szCs w:val="20"/>
                <w:lang w:eastAsia="en-US"/>
              </w:rPr>
              <w:br/>
              <w:t xml:space="preserve">z wyjątkiem urządzeń instalacji biologicznego przetwarzania odpadów, która pracować będzie w sposób ciągły. </w:t>
            </w:r>
          </w:p>
          <w:p w14:paraId="31521285"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Zabrania się dostarczania i przyjmowania odpadów na teren instalacji poza wyznaczonymi godzinami pracy instalacji.</w:t>
            </w:r>
          </w:p>
          <w:p w14:paraId="349D518F"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Proces sortowania, belowania oraz rozdrabniania odpadów będzie prowadzony wewnątrz hali.</w:t>
            </w:r>
          </w:p>
          <w:p w14:paraId="124E9B3E"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Przesiewacze mobilne wykorzystywane na placu technologicznym (o poziomie mocy akustycznej pojedynczego urządzenia </w:t>
            </w:r>
            <w:r w:rsidRPr="00EA271C">
              <w:rPr>
                <w:rFonts w:ascii="Franklin Gothic Book" w:eastAsia="Calibri" w:hAnsi="Franklin Gothic Book" w:cs="Arial"/>
                <w:bCs/>
                <w:sz w:val="20"/>
                <w:szCs w:val="20"/>
                <w:lang w:eastAsia="en-US"/>
              </w:rPr>
              <w:br/>
              <w:t xml:space="preserve">94 </w:t>
            </w:r>
            <w:proofErr w:type="spellStart"/>
            <w:r w:rsidRPr="00EA271C">
              <w:rPr>
                <w:rFonts w:ascii="Franklin Gothic Book" w:eastAsia="Calibri" w:hAnsi="Franklin Gothic Book" w:cs="Arial"/>
                <w:bCs/>
                <w:sz w:val="20"/>
                <w:szCs w:val="20"/>
                <w:lang w:eastAsia="en-US"/>
              </w:rPr>
              <w:t>dB</w:t>
            </w:r>
            <w:proofErr w:type="spellEnd"/>
            <w:r w:rsidRPr="00EA271C">
              <w:rPr>
                <w:rFonts w:ascii="Franklin Gothic Book" w:eastAsia="Calibri" w:hAnsi="Franklin Gothic Book" w:cs="Arial"/>
                <w:bCs/>
                <w:sz w:val="20"/>
                <w:szCs w:val="20"/>
                <w:lang w:eastAsia="en-US"/>
              </w:rPr>
              <w:t>), pracować będą wyłącznie w porze dziennej, tj. w godzinach  od 6.00 do 22.00.</w:t>
            </w:r>
          </w:p>
          <w:p w14:paraId="6CA64727" w14:textId="77777777" w:rsidR="00EA271C" w:rsidRPr="00EA271C" w:rsidRDefault="00EA271C">
            <w:pPr>
              <w:numPr>
                <w:ilvl w:val="0"/>
                <w:numId w:val="81"/>
              </w:numPr>
              <w:ind w:left="205" w:hanging="196"/>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prowadzona jest regularna kontrola </w:t>
            </w:r>
            <w:r w:rsidRPr="00EA271C">
              <w:rPr>
                <w:rFonts w:ascii="Franklin Gothic Book" w:eastAsia="Calibri" w:hAnsi="Franklin Gothic Book" w:cs="Arial"/>
                <w:sz w:val="20"/>
                <w:szCs w:val="20"/>
                <w:lang w:eastAsia="en-US"/>
              </w:rPr>
              <w:br/>
              <w:t xml:space="preserve">i konserwacja urządzeń; praca silników jest ograniczona do niezbędnego minimum. </w:t>
            </w:r>
          </w:p>
          <w:p w14:paraId="420494C2"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lastRenderedPageBreak/>
              <w:t xml:space="preserve">Proces przetwarzania odbywa się </w:t>
            </w:r>
            <w:r w:rsidRPr="00EA271C">
              <w:rPr>
                <w:rFonts w:ascii="Franklin Gothic Book" w:eastAsia="Calibri" w:hAnsi="Franklin Gothic Book" w:cs="Arial"/>
                <w:bCs/>
                <w:sz w:val="20"/>
                <w:szCs w:val="20"/>
                <w:lang w:eastAsia="en-US"/>
              </w:rPr>
              <w:br/>
              <w:t>w budynku posiadającym izolację akustyczną.</w:t>
            </w:r>
          </w:p>
        </w:tc>
      </w:tr>
      <w:tr w:rsidR="00EA271C" w:rsidRPr="00EA271C" w14:paraId="58128CEA" w14:textId="77777777" w:rsidTr="009258FF">
        <w:tc>
          <w:tcPr>
            <w:tcW w:w="10060" w:type="dxa"/>
            <w:gridSpan w:val="5"/>
            <w:shd w:val="clear" w:color="auto" w:fill="F2F2F2"/>
            <w:vAlign w:val="center"/>
          </w:tcPr>
          <w:p w14:paraId="57544CC9" w14:textId="77777777" w:rsidR="00EA271C" w:rsidRPr="00EA271C" w:rsidRDefault="00EA271C">
            <w:pPr>
              <w:numPr>
                <w:ilvl w:val="1"/>
                <w:numId w:val="88"/>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lastRenderedPageBreak/>
              <w:t>EMISJE DO WODY</w:t>
            </w:r>
          </w:p>
        </w:tc>
      </w:tr>
      <w:tr w:rsidR="00EA271C" w:rsidRPr="00EA271C" w14:paraId="674E0132" w14:textId="77777777" w:rsidTr="009258FF">
        <w:tc>
          <w:tcPr>
            <w:tcW w:w="10060" w:type="dxa"/>
            <w:gridSpan w:val="5"/>
            <w:shd w:val="clear" w:color="auto" w:fill="F2F2F2"/>
            <w:vAlign w:val="center"/>
          </w:tcPr>
          <w:p w14:paraId="5AB4DB4D"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19. Optymalizacja zużycia wody</w:t>
            </w:r>
          </w:p>
        </w:tc>
      </w:tr>
      <w:tr w:rsidR="00EA271C" w:rsidRPr="00EA271C" w14:paraId="00A6BB9C" w14:textId="77777777" w:rsidTr="009258FF">
        <w:trPr>
          <w:trHeight w:val="842"/>
        </w:trPr>
        <w:tc>
          <w:tcPr>
            <w:tcW w:w="503" w:type="dxa"/>
            <w:shd w:val="clear" w:color="auto" w:fill="auto"/>
            <w:vAlign w:val="center"/>
          </w:tcPr>
          <w:p w14:paraId="3690CE68"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44</w:t>
            </w:r>
          </w:p>
        </w:tc>
        <w:tc>
          <w:tcPr>
            <w:tcW w:w="5565" w:type="dxa"/>
            <w:gridSpan w:val="3"/>
            <w:shd w:val="clear" w:color="auto" w:fill="auto"/>
            <w:vAlign w:val="center"/>
          </w:tcPr>
          <w:p w14:paraId="6C4B2D31"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Bat 19.</w:t>
            </w:r>
            <w:r w:rsidRPr="00EA271C">
              <w:rPr>
                <w:rFonts w:ascii="Franklin Gothic Book" w:hAnsi="Franklin Gothic Book" w:cs="Arial"/>
                <w:sz w:val="20"/>
                <w:szCs w:val="20"/>
              </w:rPr>
              <w:t xml:space="preserve"> Aby zoptymalizować zużycie wody, zmniejszyć ilość wytwarzanych ścieków oraz zapobiec lub jeżeli nie jest to wykonalne, aby ograniczyć emisje do gleby </w:t>
            </w:r>
            <w:r w:rsidRPr="00EA271C">
              <w:rPr>
                <w:rFonts w:ascii="Franklin Gothic Book" w:hAnsi="Franklin Gothic Book" w:cs="Arial"/>
                <w:sz w:val="20"/>
                <w:szCs w:val="20"/>
              </w:rPr>
              <w:br/>
              <w:t xml:space="preserve">i wody, w ramach BAT </w:t>
            </w:r>
            <w:r w:rsidRPr="00EA271C">
              <w:rPr>
                <w:rFonts w:ascii="Franklin Gothic Book" w:hAnsi="Franklin Gothic Book" w:cs="Arial"/>
                <w:bCs/>
                <w:sz w:val="20"/>
                <w:szCs w:val="20"/>
              </w:rPr>
              <w:t>należy stosować odpowiednią kombinację poniższych technik:</w:t>
            </w:r>
          </w:p>
          <w:p w14:paraId="1B11A099"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a.</w:t>
            </w:r>
            <w:r w:rsidRPr="00EA271C">
              <w:rPr>
                <w:rFonts w:ascii="Franklin Gothic Book" w:hAnsi="Franklin Gothic Book" w:cs="Arial"/>
                <w:sz w:val="20"/>
                <w:szCs w:val="20"/>
              </w:rPr>
              <w:t xml:space="preserve"> Gospodarka wodna:</w:t>
            </w:r>
          </w:p>
          <w:p w14:paraId="0E4AC15C"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sz w:val="20"/>
                <w:szCs w:val="20"/>
              </w:rPr>
              <w:t>- plany oszczędzania wody,</w:t>
            </w:r>
          </w:p>
          <w:p w14:paraId="64E8AD9A"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sz w:val="20"/>
                <w:szCs w:val="20"/>
              </w:rPr>
              <w:t xml:space="preserve">- optymalizację wykorzystania wody do czyszczenia </w:t>
            </w:r>
            <w:r w:rsidRPr="00EA271C">
              <w:rPr>
                <w:rFonts w:ascii="Franklin Gothic Book" w:hAnsi="Franklin Gothic Book" w:cs="Arial"/>
                <w:sz w:val="20"/>
                <w:szCs w:val="20"/>
              </w:rPr>
              <w:br/>
              <w:t>(na sucho, sterowanie uruchamianiem wszystkich urządzeń myjących),</w:t>
            </w:r>
          </w:p>
          <w:p w14:paraId="4D58DC37"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sz w:val="20"/>
                <w:szCs w:val="20"/>
              </w:rPr>
              <w:t>- ograniczanie zużycia wody do wytwarzania próżni np. stosowanie pomp z pierścieniem cieczowym  w przypadku cieczy o wysokiej temperaturze wrzenia).</w:t>
            </w:r>
          </w:p>
          <w:p w14:paraId="6504F9B4" w14:textId="77777777" w:rsidR="00EA271C" w:rsidRPr="00EA271C" w:rsidRDefault="00EA271C" w:rsidP="00EA271C">
            <w:pPr>
              <w:tabs>
                <w:tab w:val="left" w:pos="317"/>
              </w:tabs>
              <w:ind w:right="40"/>
              <w:rPr>
                <w:rFonts w:ascii="Franklin Gothic Book" w:hAnsi="Franklin Gothic Book" w:cs="Arial"/>
                <w:i/>
                <w:sz w:val="20"/>
                <w:szCs w:val="20"/>
              </w:rPr>
            </w:pPr>
            <w:r w:rsidRPr="00EA271C">
              <w:rPr>
                <w:rFonts w:ascii="Franklin Gothic Book" w:hAnsi="Franklin Gothic Book" w:cs="Arial"/>
                <w:i/>
                <w:sz w:val="20"/>
                <w:szCs w:val="20"/>
              </w:rPr>
              <w:t xml:space="preserve">Możliwość ogólnego stosowania. </w:t>
            </w:r>
          </w:p>
          <w:p w14:paraId="0AEC526C"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 xml:space="preserve">b. </w:t>
            </w:r>
            <w:r w:rsidRPr="00EA271C">
              <w:rPr>
                <w:rFonts w:ascii="Franklin Gothic Book" w:hAnsi="Franklin Gothic Book" w:cs="Arial"/>
                <w:sz w:val="20"/>
                <w:szCs w:val="20"/>
              </w:rPr>
              <w:t>Recyrkulacji wody:</w:t>
            </w:r>
          </w:p>
          <w:p w14:paraId="2722BF85"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sz w:val="20"/>
                <w:szCs w:val="20"/>
              </w:rPr>
              <w:t xml:space="preserve">Ścieki zawraca się do obiegu w obrębie zespołu urządzeń, </w:t>
            </w:r>
            <w:r w:rsidRPr="00EA271C">
              <w:rPr>
                <w:rFonts w:ascii="Franklin Gothic Book" w:hAnsi="Franklin Gothic Book" w:cs="Arial"/>
                <w:sz w:val="20"/>
                <w:szCs w:val="20"/>
              </w:rPr>
              <w:br/>
              <w:t>w razie potrzeby po oczyszczeniu.</w:t>
            </w:r>
          </w:p>
          <w:p w14:paraId="7B1A1353" w14:textId="77777777" w:rsidR="00EA271C" w:rsidRPr="00EA271C" w:rsidRDefault="00EA271C" w:rsidP="00EA271C">
            <w:pPr>
              <w:tabs>
                <w:tab w:val="left" w:pos="317"/>
              </w:tabs>
              <w:ind w:right="40"/>
              <w:rPr>
                <w:rFonts w:ascii="Franklin Gothic Book" w:hAnsi="Franklin Gothic Book" w:cs="Arial"/>
                <w:i/>
                <w:sz w:val="20"/>
                <w:szCs w:val="20"/>
              </w:rPr>
            </w:pPr>
            <w:r w:rsidRPr="00EA271C">
              <w:rPr>
                <w:rFonts w:ascii="Franklin Gothic Book" w:hAnsi="Franklin Gothic Book" w:cs="Arial"/>
                <w:i/>
                <w:sz w:val="20"/>
                <w:szCs w:val="20"/>
              </w:rPr>
              <w:t xml:space="preserve">Możliwość ogólnego stosowania. </w:t>
            </w:r>
          </w:p>
          <w:p w14:paraId="32645854"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 xml:space="preserve">c. </w:t>
            </w:r>
            <w:r w:rsidRPr="00EA271C">
              <w:rPr>
                <w:rFonts w:ascii="Franklin Gothic Book" w:hAnsi="Franklin Gothic Book" w:cs="Arial"/>
                <w:sz w:val="20"/>
                <w:szCs w:val="20"/>
              </w:rPr>
              <w:t>Powierzchnia nieprzepuszczalna:</w:t>
            </w:r>
          </w:p>
          <w:p w14:paraId="4E9D6E0C" w14:textId="77777777" w:rsidR="00EA271C" w:rsidRPr="00EA271C" w:rsidRDefault="00EA271C" w:rsidP="00EA271C">
            <w:pPr>
              <w:tabs>
                <w:tab w:val="left" w:pos="317"/>
              </w:tabs>
              <w:ind w:right="40"/>
              <w:rPr>
                <w:rFonts w:ascii="Franklin Gothic Book" w:hAnsi="Franklin Gothic Book" w:cs="Arial"/>
                <w:i/>
                <w:sz w:val="20"/>
                <w:szCs w:val="20"/>
              </w:rPr>
            </w:pPr>
            <w:r w:rsidRPr="00EA271C">
              <w:rPr>
                <w:rFonts w:ascii="Franklin Gothic Book" w:hAnsi="Franklin Gothic Book" w:cs="Arial"/>
                <w:sz w:val="20"/>
                <w:szCs w:val="20"/>
              </w:rPr>
              <w:t xml:space="preserve">Nieprzepuszczalność dla cieczy na całej powierzchni obszaru przetwarzania odpadów (np. z miejsca odbioru odpadów, postepowania z nimi, ich magazynowania, przetwarzania </w:t>
            </w:r>
            <w:r w:rsidRPr="00EA271C">
              <w:rPr>
                <w:rFonts w:ascii="Franklin Gothic Book" w:hAnsi="Franklin Gothic Book" w:cs="Arial"/>
                <w:sz w:val="20"/>
                <w:szCs w:val="20"/>
              </w:rPr>
              <w:br/>
              <w:t>i wysyłki).</w:t>
            </w:r>
            <w:r w:rsidRPr="00EA271C">
              <w:rPr>
                <w:rFonts w:ascii="Franklin Gothic Book" w:hAnsi="Franklin Gothic Book" w:cs="Arial"/>
                <w:i/>
                <w:sz w:val="20"/>
                <w:szCs w:val="20"/>
              </w:rPr>
              <w:t xml:space="preserve"> </w:t>
            </w:r>
          </w:p>
          <w:p w14:paraId="0893B2E8" w14:textId="77777777" w:rsidR="00EA271C" w:rsidRPr="00EA271C" w:rsidRDefault="00EA271C" w:rsidP="00EA271C">
            <w:pPr>
              <w:tabs>
                <w:tab w:val="left" w:pos="317"/>
              </w:tabs>
              <w:ind w:right="40"/>
              <w:rPr>
                <w:rFonts w:ascii="Franklin Gothic Book" w:hAnsi="Franklin Gothic Book" w:cs="Arial"/>
                <w:i/>
                <w:sz w:val="20"/>
                <w:szCs w:val="20"/>
              </w:rPr>
            </w:pPr>
            <w:r w:rsidRPr="00EA271C">
              <w:rPr>
                <w:rFonts w:ascii="Franklin Gothic Book" w:hAnsi="Franklin Gothic Book" w:cs="Arial"/>
                <w:i/>
                <w:sz w:val="20"/>
                <w:szCs w:val="20"/>
              </w:rPr>
              <w:t xml:space="preserve">Możliwość ogólnego stosowania. </w:t>
            </w:r>
          </w:p>
          <w:p w14:paraId="25431B04"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d</w:t>
            </w:r>
            <w:r w:rsidRPr="00EA271C">
              <w:rPr>
                <w:rFonts w:ascii="Franklin Gothic Book" w:hAnsi="Franklin Gothic Book" w:cs="Arial"/>
                <w:sz w:val="20"/>
                <w:szCs w:val="20"/>
              </w:rPr>
              <w:t xml:space="preserve">. Techniki ograniczania prawdopodobieństwa przelewów </w:t>
            </w:r>
            <w:r w:rsidRPr="00EA271C">
              <w:rPr>
                <w:rFonts w:ascii="Franklin Gothic Book" w:hAnsi="Franklin Gothic Book" w:cs="Arial"/>
                <w:sz w:val="20"/>
                <w:szCs w:val="20"/>
              </w:rPr>
              <w:br/>
              <w:t>i awarii zbiorników i pojemników oraz ich wpływu:</w:t>
            </w:r>
          </w:p>
          <w:p w14:paraId="1A702CCA" w14:textId="77777777" w:rsidR="00EA271C" w:rsidRPr="00EA271C" w:rsidRDefault="00EA271C" w:rsidP="00EA271C">
            <w:pPr>
              <w:tabs>
                <w:tab w:val="left" w:pos="220"/>
              </w:tabs>
              <w:ind w:right="40"/>
              <w:rPr>
                <w:rFonts w:ascii="Franklin Gothic Book" w:hAnsi="Franklin Gothic Book" w:cs="Arial"/>
                <w:sz w:val="20"/>
                <w:szCs w:val="20"/>
              </w:rPr>
            </w:pPr>
            <w:r w:rsidRPr="00EA271C">
              <w:rPr>
                <w:rFonts w:ascii="Franklin Gothic Book" w:hAnsi="Franklin Gothic Book" w:cs="Arial"/>
                <w:b/>
                <w:sz w:val="20"/>
                <w:szCs w:val="20"/>
              </w:rPr>
              <w:t>e</w:t>
            </w:r>
            <w:r w:rsidRPr="00EA271C">
              <w:rPr>
                <w:rFonts w:ascii="Franklin Gothic Book" w:hAnsi="Franklin Gothic Book" w:cs="Arial"/>
                <w:sz w:val="20"/>
                <w:szCs w:val="20"/>
              </w:rPr>
              <w:t>. Zadaszenie obszarów magazynowania i przetwarzania odpadów – aby zapobiec kontaktowi z wodą deszczową, a tym samym objętość zanieczyszczających wód opadowych.</w:t>
            </w:r>
          </w:p>
          <w:p w14:paraId="5C730E08"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f.</w:t>
            </w:r>
            <w:r w:rsidRPr="00EA271C">
              <w:rPr>
                <w:rFonts w:ascii="Franklin Gothic Book" w:hAnsi="Franklin Gothic Book" w:cs="Arial"/>
                <w:sz w:val="20"/>
                <w:szCs w:val="20"/>
              </w:rPr>
              <w:t xml:space="preserve"> Segregacja ścieków – każdy rodzaj ścieków zbiera się </w:t>
            </w:r>
            <w:r w:rsidRPr="00EA271C">
              <w:rPr>
                <w:rFonts w:ascii="Franklin Gothic Book" w:hAnsi="Franklin Gothic Book" w:cs="Arial"/>
                <w:sz w:val="20"/>
                <w:szCs w:val="20"/>
              </w:rPr>
              <w:br/>
              <w:t>i traktuje osobno.</w:t>
            </w:r>
          </w:p>
          <w:p w14:paraId="44EE4224"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g.</w:t>
            </w:r>
            <w:r w:rsidRPr="00EA271C">
              <w:rPr>
                <w:rFonts w:ascii="Franklin Gothic Book" w:hAnsi="Franklin Gothic Book" w:cs="Arial"/>
                <w:sz w:val="20"/>
                <w:szCs w:val="20"/>
              </w:rPr>
              <w:t xml:space="preserve"> Odpowiednia infrastruktura odwadniająca – obszar przetwarzania .</w:t>
            </w:r>
          </w:p>
          <w:p w14:paraId="036C34E0"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h</w:t>
            </w:r>
            <w:r w:rsidRPr="00EA271C">
              <w:rPr>
                <w:rFonts w:ascii="Franklin Gothic Book" w:hAnsi="Franklin Gothic Book" w:cs="Arial"/>
                <w:sz w:val="20"/>
                <w:szCs w:val="20"/>
              </w:rPr>
              <w:t xml:space="preserve">. Przepisy dotyczące projektowania i konserwacji uniemożliwiające wykrycie i naprawę wycieków – regularne monitorowanie pod kątem potencjalnych wycieków opiera się na  ocenie ryzyka, a w trakcie potrzeby naprawia się urządzenia. </w:t>
            </w:r>
          </w:p>
          <w:p w14:paraId="69352806"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b/>
                <w:sz w:val="20"/>
                <w:szCs w:val="20"/>
              </w:rPr>
              <w:t xml:space="preserve">i. </w:t>
            </w:r>
            <w:r w:rsidRPr="00EA271C">
              <w:rPr>
                <w:rFonts w:ascii="Franklin Gothic Book" w:hAnsi="Franklin Gothic Book" w:cs="Arial"/>
                <w:sz w:val="20"/>
                <w:szCs w:val="20"/>
              </w:rPr>
              <w:t xml:space="preserve">Odpowiednia pojemność zbiornika buforowego ścieków powstałych w warunkach innych niż normalne warunki eksploatacji. </w:t>
            </w:r>
          </w:p>
          <w:p w14:paraId="374D664A" w14:textId="77777777" w:rsidR="00EA271C" w:rsidRPr="00EA271C" w:rsidRDefault="00EA271C" w:rsidP="00EA271C">
            <w:pPr>
              <w:tabs>
                <w:tab w:val="left" w:pos="317"/>
              </w:tabs>
              <w:ind w:right="40"/>
              <w:rPr>
                <w:rFonts w:ascii="Franklin Gothic Book" w:hAnsi="Franklin Gothic Book" w:cs="Arial"/>
                <w:sz w:val="20"/>
                <w:szCs w:val="20"/>
              </w:rPr>
            </w:pPr>
            <w:r w:rsidRPr="00EA271C">
              <w:rPr>
                <w:rFonts w:ascii="Franklin Gothic Book" w:hAnsi="Franklin Gothic Book" w:cs="Arial"/>
                <w:sz w:val="20"/>
                <w:szCs w:val="20"/>
              </w:rPr>
              <w:t xml:space="preserve">Zrzut ścieków z tego zbiornika buforowego jest możliwy tylko po wdrożeniu odpowiednich środków (np. monitorowania, przetwarzania, ponownego użycia). </w:t>
            </w:r>
          </w:p>
          <w:p w14:paraId="2F5A053E"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cs="Arial"/>
                <w:i/>
                <w:sz w:val="20"/>
                <w:szCs w:val="20"/>
              </w:rPr>
              <w:t>Możliwość ogólnego zastosowania w nowych zespołach urządzeń.</w:t>
            </w:r>
          </w:p>
        </w:tc>
        <w:tc>
          <w:tcPr>
            <w:tcW w:w="3992" w:type="dxa"/>
            <w:shd w:val="clear" w:color="auto" w:fill="auto"/>
            <w:vAlign w:val="center"/>
          </w:tcPr>
          <w:p w14:paraId="2B87E5A1"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a. Gospodarka wodna: </w:t>
            </w:r>
          </w:p>
          <w:p w14:paraId="17811D9E"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Plan oszczędzania wody oparty na schematach przepływu i bilansach;</w:t>
            </w:r>
          </w:p>
          <w:p w14:paraId="4F59FEDA" w14:textId="77777777" w:rsidR="00EA271C" w:rsidRPr="00EA271C" w:rsidRDefault="00EA271C">
            <w:pPr>
              <w:numPr>
                <w:ilvl w:val="0"/>
                <w:numId w:val="81"/>
              </w:numPr>
              <w:ind w:left="205" w:hanging="196"/>
              <w:contextualSpacing/>
              <w:rPr>
                <w:rFonts w:ascii="Franklin Gothic Book" w:hAnsi="Franklin Gothic Book" w:cs="Arial"/>
                <w:sz w:val="20"/>
                <w:szCs w:val="20"/>
              </w:rPr>
            </w:pPr>
            <w:r w:rsidRPr="00EA271C">
              <w:rPr>
                <w:rFonts w:ascii="Franklin Gothic Book" w:eastAsia="Calibri" w:hAnsi="Franklin Gothic Book" w:cs="Arial"/>
                <w:bCs/>
                <w:sz w:val="20"/>
                <w:szCs w:val="20"/>
                <w:lang w:eastAsia="en-US"/>
              </w:rPr>
              <w:t>Optymalizację wykorzystania wody do czyszczenia – czyszczenie posadzki hali sortowni na sucho</w:t>
            </w:r>
            <w:r w:rsidRPr="00EA271C">
              <w:rPr>
                <w:rFonts w:ascii="Franklin Gothic Book" w:hAnsi="Franklin Gothic Book" w:cs="Arial"/>
                <w:sz w:val="20"/>
                <w:szCs w:val="20"/>
              </w:rPr>
              <w:t>.</w:t>
            </w:r>
          </w:p>
          <w:p w14:paraId="4A92E3D6" w14:textId="77777777" w:rsidR="00EA271C" w:rsidRPr="00EA271C" w:rsidRDefault="00EA271C" w:rsidP="00EA271C">
            <w:pPr>
              <w:autoSpaceDE w:val="0"/>
              <w:autoSpaceDN w:val="0"/>
              <w:adjustRightInd w:val="0"/>
              <w:ind w:left="55"/>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b. Recyrkulacja wody. </w:t>
            </w:r>
          </w:p>
          <w:p w14:paraId="003B5F24" w14:textId="77777777" w:rsidR="00EA271C" w:rsidRPr="00EA271C" w:rsidRDefault="00EA271C">
            <w:pPr>
              <w:numPr>
                <w:ilvl w:val="0"/>
                <w:numId w:val="81"/>
              </w:numPr>
              <w:ind w:left="205" w:hanging="196"/>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Ścieki technologiczne zawracane są do obiegu – są </w:t>
            </w:r>
            <w:proofErr w:type="spellStart"/>
            <w:r w:rsidRPr="00EA271C">
              <w:rPr>
                <w:rFonts w:ascii="Franklin Gothic Book" w:eastAsia="Calibri" w:hAnsi="Franklin Gothic Book" w:cs="Arial"/>
                <w:bCs/>
                <w:sz w:val="20"/>
                <w:szCs w:val="20"/>
                <w:lang w:eastAsia="en-US"/>
              </w:rPr>
              <w:t>recyrkulowane</w:t>
            </w:r>
            <w:proofErr w:type="spellEnd"/>
            <w:r w:rsidRPr="00EA271C">
              <w:rPr>
                <w:rFonts w:ascii="Franklin Gothic Book" w:eastAsia="Calibri" w:hAnsi="Franklin Gothic Book" w:cs="Arial"/>
                <w:bCs/>
                <w:sz w:val="20"/>
                <w:szCs w:val="20"/>
                <w:lang w:eastAsia="en-US"/>
              </w:rPr>
              <w:t xml:space="preserve"> częściowo do procesu technologicznego. </w:t>
            </w:r>
          </w:p>
          <w:p w14:paraId="00BD85C1"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hAnsi="Franklin Gothic Book" w:cs="Arial"/>
                <w:bCs/>
                <w:sz w:val="20"/>
                <w:szCs w:val="20"/>
                <w:lang w:eastAsia="ar-SA"/>
              </w:rPr>
              <w:t xml:space="preserve">c. </w:t>
            </w:r>
            <w:r w:rsidRPr="00EA271C">
              <w:rPr>
                <w:rFonts w:ascii="Franklin Gothic Book" w:eastAsia="Calibri" w:hAnsi="Franklin Gothic Book" w:cs="Arial"/>
                <w:bCs/>
                <w:sz w:val="20"/>
                <w:szCs w:val="20"/>
                <w:lang w:eastAsia="en-US"/>
              </w:rPr>
              <w:t>Powierzchnia nieprzepuszczalna. Wszystkie</w:t>
            </w:r>
            <w:r w:rsidRPr="00EA271C">
              <w:rPr>
                <w:rFonts w:ascii="Franklin Gothic Book" w:hAnsi="Franklin Gothic Book" w:cs="Arial"/>
                <w:bCs/>
                <w:sz w:val="20"/>
                <w:szCs w:val="20"/>
                <w:lang w:eastAsia="ar-SA"/>
              </w:rPr>
              <w:t xml:space="preserve"> </w:t>
            </w:r>
            <w:r w:rsidRPr="00EA271C">
              <w:rPr>
                <w:rFonts w:ascii="Franklin Gothic Book" w:eastAsia="Calibri" w:hAnsi="Franklin Gothic Book" w:cs="Arial"/>
                <w:bCs/>
                <w:sz w:val="20"/>
                <w:szCs w:val="20"/>
                <w:lang w:eastAsia="en-US"/>
              </w:rPr>
              <w:t xml:space="preserve">powierzchnie technologiczne (posadzka w hali sortowni, posadzka </w:t>
            </w:r>
            <w:r w:rsidRPr="00EA271C">
              <w:rPr>
                <w:rFonts w:ascii="Franklin Gothic Book" w:eastAsia="Calibri" w:hAnsi="Franklin Gothic Book" w:cs="Arial"/>
                <w:bCs/>
                <w:sz w:val="20"/>
                <w:szCs w:val="20"/>
                <w:lang w:eastAsia="en-US"/>
              </w:rPr>
              <w:br/>
              <w:t xml:space="preserve">w bioreaktorach, place technologiczne, powierzchnie manewrowe) zostały wykonane jako szczelne. </w:t>
            </w:r>
          </w:p>
          <w:p w14:paraId="01C0EDE6"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d. Pojemności zbiorników na ścieki są dobrane odpowiednio do stosowanej technologii i mocy przerobowej instalacji. Zbiorniki są wykonane jako szczelne. Regularne przeglądy i prace konserwacyjne zbiorników, pomp itp. mają na celu zapobieganie awariom.</w:t>
            </w:r>
          </w:p>
          <w:p w14:paraId="6173358E"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e. Zadaszenie obszarów magazynowania </w:t>
            </w:r>
            <w:r w:rsidRPr="00EA271C">
              <w:rPr>
                <w:rFonts w:ascii="Franklin Gothic Book" w:eastAsia="Calibri" w:hAnsi="Franklin Gothic Book" w:cs="Arial"/>
                <w:bCs/>
                <w:sz w:val="20"/>
                <w:szCs w:val="20"/>
                <w:lang w:eastAsia="en-US"/>
              </w:rPr>
              <w:br/>
              <w:t xml:space="preserve">i przetwarzania odpadów. Strefa przyjęcia odpadów kierowanych do przetwarzania oraz mechaniczne przetwarzanie odpadów odbywa się w hali sortowni </w:t>
            </w:r>
            <w:r w:rsidRPr="00EA271C">
              <w:rPr>
                <w:rFonts w:ascii="Franklin Gothic Book" w:eastAsia="Calibri" w:hAnsi="Franklin Gothic Book" w:cs="Arial"/>
                <w:bCs/>
                <w:sz w:val="20"/>
                <w:szCs w:val="20"/>
                <w:lang w:eastAsia="en-US"/>
              </w:rPr>
              <w:br/>
              <w:t xml:space="preserve">(obszar zadaszony). Proces biologicznego przetwarzania odpadów odbywa się </w:t>
            </w:r>
            <w:r w:rsidRPr="00EA271C">
              <w:rPr>
                <w:rFonts w:ascii="Franklin Gothic Book" w:eastAsia="Calibri" w:hAnsi="Franklin Gothic Book" w:cs="Arial"/>
                <w:bCs/>
                <w:sz w:val="20"/>
                <w:szCs w:val="20"/>
                <w:lang w:eastAsia="en-US"/>
              </w:rPr>
              <w:br/>
              <w:t>w szczelnych, hermetycznych bioreaktorach.</w:t>
            </w:r>
          </w:p>
          <w:p w14:paraId="1BDA7310"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W punkcie XI.19. pozwolenia zobowiązałem prowadzącego instalacje do minimalizacji ilości odpadów magazynowanych na placach nr 1 i nr 2, celem ograniczenia ilości powstających odcieków.</w:t>
            </w:r>
          </w:p>
          <w:p w14:paraId="267CFB90"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f. Segregacja ścieków. Każdy rodzaj ścieków tj. ścieki socjalno-bytowe, ścieki technologiczne, wody opadowo-roztopowe) jest ujmowany w osobny system kanalizacyjny.</w:t>
            </w:r>
          </w:p>
          <w:p w14:paraId="23CB997B"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Dla instalacji w Młynach zastosowano rozdzielne systemy ściekowe.</w:t>
            </w:r>
          </w:p>
          <w:p w14:paraId="54CBD92D" w14:textId="77777777" w:rsidR="00EA271C" w:rsidRPr="00EA271C" w:rsidRDefault="00EA271C">
            <w:pPr>
              <w:numPr>
                <w:ilvl w:val="0"/>
                <w:numId w:val="124"/>
              </w:numPr>
              <w:ind w:left="217" w:hanging="238"/>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Woda deszczowa z dachów jest rozprowadzana po powierzchniach biologicznie czynnych.</w:t>
            </w:r>
          </w:p>
          <w:p w14:paraId="2B5776DB" w14:textId="77777777" w:rsidR="00EA271C" w:rsidRPr="00EA271C" w:rsidRDefault="00EA271C">
            <w:pPr>
              <w:numPr>
                <w:ilvl w:val="0"/>
                <w:numId w:val="124"/>
              </w:numPr>
              <w:ind w:left="217" w:hanging="238"/>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Ścieki opadowe z placu manewrowego, gdzie zlokalizowana jest kontenerowa stacja paliw i z dróg technologicznych będą ujmowane w system drenażu </w:t>
            </w:r>
            <w:r w:rsidRPr="00EA271C">
              <w:rPr>
                <w:rFonts w:ascii="Franklin Gothic Book" w:eastAsia="Calibri" w:hAnsi="Franklin Gothic Book" w:cs="Arial"/>
                <w:bCs/>
                <w:sz w:val="20"/>
                <w:szCs w:val="20"/>
                <w:lang w:eastAsia="en-US"/>
              </w:rPr>
              <w:br/>
              <w:t xml:space="preserve">i studzienek kanalizacyjnych oraz kierowane będą do łapacza piasku, błota, tłuszczów i olejów oraz separatora substancji ropopochodnych. Następnie </w:t>
            </w:r>
            <w:r w:rsidRPr="00EA271C">
              <w:rPr>
                <w:rFonts w:ascii="Franklin Gothic Book" w:eastAsia="Calibri" w:hAnsi="Franklin Gothic Book" w:cs="Arial"/>
                <w:bCs/>
                <w:sz w:val="20"/>
                <w:szCs w:val="20"/>
                <w:lang w:eastAsia="en-US"/>
              </w:rPr>
              <w:lastRenderedPageBreak/>
              <w:t xml:space="preserve">kierowane będą do otwartego zbiornika </w:t>
            </w:r>
            <w:r w:rsidRPr="00EA271C">
              <w:rPr>
                <w:rFonts w:ascii="Franklin Gothic Book" w:eastAsia="Calibri" w:hAnsi="Franklin Gothic Book" w:cs="Arial"/>
                <w:bCs/>
                <w:sz w:val="20"/>
                <w:szCs w:val="20"/>
                <w:lang w:eastAsia="en-US"/>
              </w:rPr>
              <w:br/>
              <w:t>o pojemności 227,6 m</w:t>
            </w:r>
            <w:r w:rsidRPr="00EA271C">
              <w:rPr>
                <w:rFonts w:ascii="Franklin Gothic Book" w:eastAsia="Calibri" w:hAnsi="Franklin Gothic Book" w:cs="Arial"/>
                <w:bCs/>
                <w:sz w:val="20"/>
                <w:szCs w:val="20"/>
                <w:vertAlign w:val="superscript"/>
                <w:lang w:eastAsia="en-US"/>
              </w:rPr>
              <w:t>3</w:t>
            </w:r>
            <w:r w:rsidRPr="00EA271C">
              <w:rPr>
                <w:rFonts w:ascii="Franklin Gothic Book" w:eastAsia="Calibri" w:hAnsi="Franklin Gothic Book" w:cs="Arial"/>
                <w:bCs/>
                <w:sz w:val="20"/>
                <w:szCs w:val="20"/>
                <w:lang w:eastAsia="en-US"/>
              </w:rPr>
              <w:t xml:space="preserve">.  </w:t>
            </w:r>
          </w:p>
          <w:p w14:paraId="55776B6D" w14:textId="77777777" w:rsidR="00EA271C" w:rsidRPr="00EA271C" w:rsidRDefault="00EA271C">
            <w:pPr>
              <w:numPr>
                <w:ilvl w:val="0"/>
                <w:numId w:val="124"/>
              </w:numPr>
              <w:ind w:left="217" w:hanging="238"/>
              <w:contextualSpacing/>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Ścieki z placu </w:t>
            </w:r>
            <w:proofErr w:type="spellStart"/>
            <w:r w:rsidRPr="00EA271C">
              <w:rPr>
                <w:rFonts w:ascii="Franklin Gothic Book" w:eastAsia="Calibri" w:hAnsi="Franklin Gothic Book" w:cs="Arial"/>
                <w:bCs/>
                <w:sz w:val="20"/>
                <w:szCs w:val="20"/>
                <w:lang w:eastAsia="en-US"/>
              </w:rPr>
              <w:t>technologiczno</w:t>
            </w:r>
            <w:proofErr w:type="spellEnd"/>
            <w:r w:rsidRPr="00EA271C">
              <w:rPr>
                <w:rFonts w:ascii="Franklin Gothic Book" w:eastAsia="Calibri" w:hAnsi="Franklin Gothic Book" w:cs="Arial"/>
                <w:bCs/>
                <w:sz w:val="20"/>
                <w:szCs w:val="20"/>
                <w:lang w:eastAsia="en-US"/>
              </w:rPr>
              <w:t xml:space="preserve"> – magazynowego o powierzchni ok. 13 366 m</w:t>
            </w:r>
            <w:r w:rsidRPr="00EA271C">
              <w:rPr>
                <w:rFonts w:ascii="Franklin Gothic Book" w:eastAsia="Calibri" w:hAnsi="Franklin Gothic Book" w:cs="Arial"/>
                <w:bCs/>
                <w:sz w:val="20"/>
                <w:szCs w:val="20"/>
                <w:vertAlign w:val="superscript"/>
                <w:lang w:eastAsia="en-US"/>
              </w:rPr>
              <w:t>2</w:t>
            </w:r>
            <w:r w:rsidRPr="00EA271C">
              <w:rPr>
                <w:rFonts w:ascii="Franklin Gothic Book" w:eastAsia="Calibri" w:hAnsi="Franklin Gothic Book" w:cs="Arial"/>
                <w:bCs/>
                <w:sz w:val="20"/>
                <w:szCs w:val="20"/>
                <w:lang w:eastAsia="en-US"/>
              </w:rPr>
              <w:t xml:space="preserve"> będą odprowadzane do szczelnego, wyłożonego geomembraną ziemnego zbiornika retencyjnego o pojemności </w:t>
            </w:r>
            <w:r w:rsidRPr="00EA271C">
              <w:rPr>
                <w:rFonts w:ascii="Franklin Gothic Book" w:eastAsia="Calibri" w:hAnsi="Franklin Gothic Book" w:cs="Arial"/>
                <w:bCs/>
                <w:sz w:val="20"/>
                <w:szCs w:val="20"/>
                <w:lang w:eastAsia="en-US"/>
              </w:rPr>
              <w:br/>
              <w:t>V = 200,0 m</w:t>
            </w:r>
            <w:r w:rsidRPr="00EA271C">
              <w:rPr>
                <w:rFonts w:ascii="Franklin Gothic Book" w:eastAsia="Calibri" w:hAnsi="Franklin Gothic Book" w:cs="Arial"/>
                <w:bCs/>
                <w:sz w:val="20"/>
                <w:szCs w:val="20"/>
                <w:vertAlign w:val="superscript"/>
                <w:lang w:eastAsia="en-US"/>
              </w:rPr>
              <w:t>3</w:t>
            </w:r>
            <w:r w:rsidRPr="00EA271C">
              <w:rPr>
                <w:rFonts w:ascii="Franklin Gothic Book" w:eastAsia="Calibri" w:hAnsi="Franklin Gothic Book" w:cs="Arial"/>
                <w:bCs/>
                <w:sz w:val="20"/>
                <w:szCs w:val="20"/>
                <w:lang w:eastAsia="en-US"/>
              </w:rPr>
              <w:t xml:space="preserve">. </w:t>
            </w:r>
            <w:r w:rsidRPr="00EA271C">
              <w:rPr>
                <w:rFonts w:ascii="Franklin Gothic Book" w:eastAsia="Calibri" w:hAnsi="Franklin Gothic Book" w:cs="Arial"/>
                <w:sz w:val="20"/>
                <w:szCs w:val="20"/>
                <w:lang w:eastAsia="en-US"/>
              </w:rPr>
              <w:t xml:space="preserve">Plac został wykonany </w:t>
            </w:r>
            <w:r w:rsidRPr="00EA271C">
              <w:rPr>
                <w:rFonts w:ascii="Franklin Gothic Book" w:eastAsia="Calibri" w:hAnsi="Franklin Gothic Book" w:cs="Arial"/>
                <w:sz w:val="20"/>
                <w:szCs w:val="20"/>
                <w:lang w:eastAsia="en-US"/>
              </w:rPr>
              <w:br/>
              <w:t xml:space="preserve">ze spadkiem ≈ 0,8 %, natomiast sieć kanalizacyjna ≈ 1,7 %, w kierunku południowym.  Długość kanalizacji na odcinku od studni zbiorczej do zbiornika wynosi 230 m. </w:t>
            </w:r>
          </w:p>
          <w:p w14:paraId="61611375"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Ścieki przemysłowe mogą być wywożone na oczyszczalnię ścieków,  na podstawie zgody właściciela urządzeń kanalizacyjnych </w:t>
            </w:r>
            <w:r w:rsidRPr="00EA271C">
              <w:rPr>
                <w:rFonts w:ascii="Franklin Gothic Book" w:eastAsia="Calibri" w:hAnsi="Franklin Gothic Book" w:cs="Arial"/>
                <w:bCs/>
                <w:sz w:val="20"/>
                <w:szCs w:val="20"/>
                <w:lang w:eastAsia="en-US"/>
              </w:rPr>
              <w:br/>
              <w:t>i pozwolenia wodno - prawnego na wprowadzanie ścieków do obcych urządzeń kanalizacyjnych.</w:t>
            </w:r>
          </w:p>
          <w:p w14:paraId="643447B1"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g. Odpowiednia infrastruktura odwadniająca. Część biologiczna instalacji MBP tj. bioreaktory oraz plac przesiewania stabilizatu są podłączone do infrastruktury odwadniającej (kanalizacja technologiczna). </w:t>
            </w:r>
          </w:p>
          <w:p w14:paraId="44AF497C"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h. Ocena ryzyka wycieków do środowiska opiera się na regularnym monitorowaniu pod kątem potencjalnych wycieków, w razie potrzeby urządzenia (instalacje, zbiorniki) będą naprawiane.</w:t>
            </w:r>
          </w:p>
          <w:p w14:paraId="13A30160"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i. Odpowiednia pojemność zbiorników. Zbiorniki na ścieki wykonane w związku </w:t>
            </w:r>
            <w:r w:rsidRPr="00EA271C">
              <w:rPr>
                <w:rFonts w:ascii="Franklin Gothic Book" w:eastAsia="Calibri" w:hAnsi="Franklin Gothic Book" w:cs="Arial"/>
                <w:bCs/>
                <w:sz w:val="20"/>
                <w:szCs w:val="20"/>
                <w:lang w:eastAsia="en-US"/>
              </w:rPr>
              <w:br/>
              <w:t xml:space="preserve">z eksploatacją instalacji zostały zaprojektowane i wykonane </w:t>
            </w:r>
            <w:r w:rsidRPr="00EA271C">
              <w:rPr>
                <w:rFonts w:ascii="Franklin Gothic Book" w:eastAsia="Calibri" w:hAnsi="Franklin Gothic Book" w:cs="Arial"/>
                <w:bCs/>
                <w:sz w:val="20"/>
                <w:szCs w:val="20"/>
                <w:lang w:eastAsia="en-US"/>
              </w:rPr>
              <w:br/>
              <w:t>z uwzględnieniem rezerwy pojemności.</w:t>
            </w:r>
          </w:p>
          <w:p w14:paraId="6F7885DB"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bCs/>
                <w:sz w:val="20"/>
                <w:szCs w:val="20"/>
                <w:lang w:eastAsia="en-US"/>
              </w:rPr>
              <w:t>Prowadzone</w:t>
            </w:r>
            <w:r w:rsidRPr="00EA271C">
              <w:rPr>
                <w:rFonts w:ascii="Franklin Gothic Book" w:eastAsia="Calibri" w:hAnsi="Franklin Gothic Book" w:cs="Arial"/>
                <w:sz w:val="20"/>
                <w:szCs w:val="20"/>
                <w:lang w:eastAsia="en-US"/>
              </w:rPr>
              <w:t xml:space="preserve"> jest regularne monitorowanie urządzeń do zbierania ścieków pod kątem potencjalnych awarii.</w:t>
            </w:r>
          </w:p>
          <w:p w14:paraId="7DB4156C"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W pozwoleniu zawarto warunki umożliwiające wykrycie i naprawę wycieków. Wszystkie urządzenia związane z oczyszczaniem </w:t>
            </w:r>
            <w:r w:rsidRPr="00EA271C">
              <w:rPr>
                <w:rFonts w:ascii="Franklin Gothic Book" w:eastAsia="Calibri" w:hAnsi="Franklin Gothic Book" w:cs="Arial"/>
                <w:sz w:val="20"/>
                <w:szCs w:val="20"/>
                <w:lang w:eastAsia="en-US"/>
              </w:rPr>
              <w:br/>
              <w:t xml:space="preserve">i odprowadzaniem ścieków będą utrzymywane we właściwym stanie technicznym i prawidłowo eksploatowane </w:t>
            </w:r>
            <w:r w:rsidRPr="00EA271C">
              <w:rPr>
                <w:rFonts w:ascii="Franklin Gothic Book" w:eastAsia="Calibri" w:hAnsi="Franklin Gothic Book" w:cs="Arial"/>
                <w:sz w:val="20"/>
                <w:szCs w:val="20"/>
                <w:lang w:eastAsia="en-US"/>
              </w:rPr>
              <w:br/>
              <w:t xml:space="preserve">w oparciu o stosowne instrukcje. Urządzenia poddawane będą bieżącej kontroli pracowników (XV.5.p.z.). Raz w roku wykonywana jest ocena drożności systemu zbierania ścieków technologicznych z placu stabilizacji oraz ocena szczelności zbiorników do jego gromadzenia, celem niedopuszczenia do zanieczyszczenia gleby, ziemi i wód gruntowych na terenie instalacji. Wyniki prowadzonych kontroli przekazywane będą </w:t>
            </w:r>
            <w:r w:rsidRPr="00EA271C">
              <w:rPr>
                <w:rFonts w:ascii="Franklin Gothic Book" w:eastAsia="Calibri" w:hAnsi="Franklin Gothic Book" w:cs="Arial"/>
                <w:sz w:val="20"/>
                <w:szCs w:val="20"/>
                <w:lang w:eastAsia="en-US"/>
              </w:rPr>
              <w:br/>
              <w:t>w terminie 30 dni od ich wykonania.</w:t>
            </w:r>
          </w:p>
        </w:tc>
      </w:tr>
      <w:tr w:rsidR="00EA271C" w:rsidRPr="00EA271C" w14:paraId="73CCC713" w14:textId="77777777" w:rsidTr="009258FF">
        <w:tc>
          <w:tcPr>
            <w:tcW w:w="10060" w:type="dxa"/>
            <w:gridSpan w:val="5"/>
            <w:shd w:val="clear" w:color="auto" w:fill="F2F2F2"/>
            <w:vAlign w:val="center"/>
          </w:tcPr>
          <w:p w14:paraId="17780E64"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lastRenderedPageBreak/>
              <w:t xml:space="preserve">BAT 20. </w:t>
            </w:r>
          </w:p>
        </w:tc>
      </w:tr>
      <w:tr w:rsidR="00EA271C" w:rsidRPr="00EA271C" w14:paraId="130E5323" w14:textId="77777777" w:rsidTr="009258FF">
        <w:tc>
          <w:tcPr>
            <w:tcW w:w="503" w:type="dxa"/>
            <w:tcBorders>
              <w:bottom w:val="nil"/>
            </w:tcBorders>
            <w:shd w:val="clear" w:color="auto" w:fill="auto"/>
            <w:vAlign w:val="center"/>
          </w:tcPr>
          <w:p w14:paraId="11FE2AD0"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45</w:t>
            </w:r>
          </w:p>
        </w:tc>
        <w:tc>
          <w:tcPr>
            <w:tcW w:w="5565" w:type="dxa"/>
            <w:gridSpan w:val="3"/>
            <w:tcBorders>
              <w:bottom w:val="nil"/>
            </w:tcBorders>
            <w:shd w:val="clear" w:color="auto" w:fill="auto"/>
            <w:vAlign w:val="center"/>
          </w:tcPr>
          <w:p w14:paraId="5EBD3604" w14:textId="77777777" w:rsidR="00EA271C" w:rsidRPr="00EA271C" w:rsidRDefault="00EA271C" w:rsidP="00EA271C">
            <w:pPr>
              <w:jc w:val="left"/>
              <w:rPr>
                <w:rFonts w:ascii="Franklin Gothic Book" w:hAnsi="Franklin Gothic Book"/>
                <w:bCs/>
                <w:sz w:val="20"/>
                <w:szCs w:val="20"/>
              </w:rPr>
            </w:pPr>
            <w:r w:rsidRPr="00EA271C">
              <w:rPr>
                <w:rFonts w:ascii="Franklin Gothic Book" w:hAnsi="Franklin Gothic Book"/>
                <w:b/>
                <w:sz w:val="20"/>
                <w:szCs w:val="20"/>
              </w:rPr>
              <w:t>Bat 20.</w:t>
            </w:r>
            <w:r w:rsidRPr="00EA271C">
              <w:rPr>
                <w:rFonts w:ascii="Franklin Gothic Book" w:hAnsi="Franklin Gothic Book"/>
                <w:sz w:val="20"/>
                <w:szCs w:val="20"/>
              </w:rPr>
              <w:t xml:space="preserve"> </w:t>
            </w:r>
            <w:r w:rsidRPr="00EA271C">
              <w:rPr>
                <w:rFonts w:ascii="Franklin Gothic Book" w:hAnsi="Franklin Gothic Book"/>
                <w:bCs/>
                <w:sz w:val="20"/>
                <w:szCs w:val="20"/>
              </w:rPr>
              <w:t>Aby ograniczyć emisje do wody, w ramach BAT należy oczyszczać wodę, stosując odpowiednią kombinację poniższych technik:</w:t>
            </w:r>
          </w:p>
          <w:p w14:paraId="1BCE2A19"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bCs/>
                <w:i/>
                <w:sz w:val="20"/>
                <w:szCs w:val="20"/>
              </w:rPr>
              <w:t>Oczyszczanie wstępne i pierwotne</w:t>
            </w:r>
            <w:r w:rsidRPr="00EA271C">
              <w:rPr>
                <w:rFonts w:ascii="Franklin Gothic Book" w:hAnsi="Franklin Gothic Book"/>
                <w:i/>
                <w:sz w:val="20"/>
                <w:szCs w:val="20"/>
              </w:rPr>
              <w:t>, np</w:t>
            </w:r>
            <w:r w:rsidRPr="00EA271C">
              <w:rPr>
                <w:rFonts w:ascii="Franklin Gothic Book" w:hAnsi="Franklin Gothic Book"/>
                <w:sz w:val="20"/>
                <w:szCs w:val="20"/>
              </w:rPr>
              <w:t>.</w:t>
            </w:r>
          </w:p>
          <w:p w14:paraId="4F31B11C"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Wyrównanie</w:t>
            </w:r>
          </w:p>
          <w:p w14:paraId="40646992"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lastRenderedPageBreak/>
              <w:t>Neutralizacja</w:t>
            </w:r>
          </w:p>
          <w:p w14:paraId="6732DD2E"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Oddzielenie fizyczne, np. kraty sita, piaskowniki, separatory tłuszczów, rozdzielenie faz oleju i wody lub osadniki wstępne</w:t>
            </w:r>
          </w:p>
          <w:p w14:paraId="255C1111" w14:textId="77777777" w:rsidR="00EA271C" w:rsidRPr="00EA271C" w:rsidRDefault="00EA271C" w:rsidP="00EA271C">
            <w:pPr>
              <w:jc w:val="left"/>
              <w:rPr>
                <w:rFonts w:ascii="Franklin Gothic Book" w:hAnsi="Franklin Gothic Book"/>
                <w:i/>
                <w:sz w:val="20"/>
                <w:szCs w:val="20"/>
              </w:rPr>
            </w:pPr>
            <w:r w:rsidRPr="00EA271C">
              <w:rPr>
                <w:rFonts w:ascii="Franklin Gothic Book" w:hAnsi="Franklin Gothic Book"/>
                <w:i/>
                <w:sz w:val="20"/>
                <w:szCs w:val="20"/>
              </w:rPr>
              <w:t>Fizyczno-chemiczne przetwarzanie, np.</w:t>
            </w:r>
          </w:p>
          <w:p w14:paraId="58078D78"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Adsorpcja</w:t>
            </w:r>
          </w:p>
          <w:p w14:paraId="34CB1BB2"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Destylacja/rektyfikacja</w:t>
            </w:r>
          </w:p>
          <w:p w14:paraId="6EF2531A"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Strącanie</w:t>
            </w:r>
          </w:p>
          <w:p w14:paraId="616B0BAC"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Utlenianie chemiczne</w:t>
            </w:r>
          </w:p>
          <w:p w14:paraId="62ABAFCE"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Redukcja chemiczna</w:t>
            </w:r>
          </w:p>
          <w:p w14:paraId="6F84685F"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Odparowanie</w:t>
            </w:r>
          </w:p>
          <w:p w14:paraId="45A4EBFD"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Wymiana jonowa</w:t>
            </w:r>
          </w:p>
          <w:p w14:paraId="62FE1CE7"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Odpędzanie</w:t>
            </w:r>
          </w:p>
          <w:p w14:paraId="49A7BB82" w14:textId="77777777" w:rsidR="00EA271C" w:rsidRPr="00EA271C" w:rsidRDefault="00EA271C" w:rsidP="00EA271C">
            <w:pPr>
              <w:jc w:val="left"/>
              <w:rPr>
                <w:rFonts w:ascii="Franklin Gothic Book" w:hAnsi="Franklin Gothic Book"/>
                <w:i/>
                <w:sz w:val="20"/>
                <w:szCs w:val="20"/>
              </w:rPr>
            </w:pPr>
            <w:r w:rsidRPr="00EA271C">
              <w:rPr>
                <w:rFonts w:ascii="Franklin Gothic Book" w:hAnsi="Franklin Gothic Book"/>
                <w:i/>
                <w:sz w:val="20"/>
                <w:szCs w:val="20"/>
              </w:rPr>
              <w:t>Przetwarzanie biologiczne, np.</w:t>
            </w:r>
          </w:p>
          <w:p w14:paraId="42D15227"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Proces osadu czynnego</w:t>
            </w:r>
          </w:p>
          <w:p w14:paraId="73497988"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Bioreaktor membranowy</w:t>
            </w:r>
          </w:p>
          <w:p w14:paraId="64C84EAA" w14:textId="77777777" w:rsidR="00EA271C" w:rsidRPr="00EA271C" w:rsidRDefault="00EA271C" w:rsidP="00EA271C">
            <w:pPr>
              <w:jc w:val="left"/>
              <w:rPr>
                <w:rFonts w:ascii="Franklin Gothic Book" w:hAnsi="Franklin Gothic Book"/>
                <w:i/>
                <w:sz w:val="20"/>
                <w:szCs w:val="20"/>
              </w:rPr>
            </w:pPr>
            <w:r w:rsidRPr="00EA271C">
              <w:rPr>
                <w:rFonts w:ascii="Franklin Gothic Book" w:hAnsi="Franklin Gothic Book"/>
                <w:i/>
                <w:sz w:val="20"/>
                <w:szCs w:val="20"/>
              </w:rPr>
              <w:t>Usuwanie azotu</w:t>
            </w:r>
          </w:p>
          <w:p w14:paraId="737EBE20"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Nitryfikacja/denitryfikacja, gdy przetwarzanie obejmuje przetwarzanie biologiczne</w:t>
            </w:r>
          </w:p>
          <w:p w14:paraId="6050C0D1" w14:textId="77777777" w:rsidR="00EA271C" w:rsidRPr="00EA271C" w:rsidRDefault="00EA271C" w:rsidP="00EA271C">
            <w:pPr>
              <w:jc w:val="left"/>
              <w:rPr>
                <w:rFonts w:ascii="Franklin Gothic Book" w:hAnsi="Franklin Gothic Book"/>
                <w:i/>
                <w:sz w:val="20"/>
                <w:szCs w:val="20"/>
              </w:rPr>
            </w:pPr>
            <w:r w:rsidRPr="00EA271C">
              <w:rPr>
                <w:rFonts w:ascii="Franklin Gothic Book" w:hAnsi="Franklin Gothic Book"/>
                <w:i/>
                <w:sz w:val="20"/>
                <w:szCs w:val="20"/>
              </w:rPr>
              <w:t>Usuwanie substancji stałych, np.</w:t>
            </w:r>
          </w:p>
          <w:p w14:paraId="1502010C"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Koagulacja i flokulacja</w:t>
            </w:r>
          </w:p>
          <w:p w14:paraId="08EEEB26"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Sedymentacja</w:t>
            </w:r>
          </w:p>
          <w:p w14:paraId="50BFD6B6"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Filtracja</w:t>
            </w:r>
          </w:p>
          <w:p w14:paraId="6A9CF003" w14:textId="77777777" w:rsidR="00EA271C" w:rsidRPr="00EA271C" w:rsidRDefault="00EA271C">
            <w:pPr>
              <w:numPr>
                <w:ilvl w:val="0"/>
                <w:numId w:val="93"/>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Flotacja</w:t>
            </w:r>
          </w:p>
          <w:p w14:paraId="21B09283" w14:textId="77777777" w:rsidR="00EA271C" w:rsidRPr="00EA271C" w:rsidRDefault="00EA271C" w:rsidP="00EA271C">
            <w:pPr>
              <w:tabs>
                <w:tab w:val="left" w:pos="317"/>
              </w:tabs>
              <w:suppressAutoHyphens/>
              <w:ind w:right="40"/>
              <w:jc w:val="left"/>
              <w:rPr>
                <w:rFonts w:ascii="Franklin Gothic Book" w:hAnsi="Franklin Gothic Book" w:cs="Arial"/>
                <w:b/>
                <w:sz w:val="20"/>
                <w:szCs w:val="20"/>
                <w:lang w:eastAsia="ar-SA"/>
              </w:rPr>
            </w:pPr>
          </w:p>
          <w:p w14:paraId="0DF162E4" w14:textId="77777777" w:rsidR="00EA271C" w:rsidRPr="00EA271C" w:rsidRDefault="00EA271C" w:rsidP="00EA271C">
            <w:pPr>
              <w:tabs>
                <w:tab w:val="left" w:pos="317"/>
              </w:tabs>
              <w:suppressAutoHyphens/>
              <w:ind w:right="40"/>
              <w:jc w:val="left"/>
              <w:rPr>
                <w:rFonts w:ascii="Franklin Gothic Book" w:hAnsi="Franklin Gothic Book" w:cs="Arial"/>
                <w:sz w:val="20"/>
                <w:szCs w:val="20"/>
                <w:lang w:eastAsia="ar-SA"/>
              </w:rPr>
            </w:pPr>
            <w:r w:rsidRPr="00EA271C">
              <w:rPr>
                <w:rFonts w:ascii="Franklin Gothic Book" w:hAnsi="Franklin Gothic Book" w:cs="Arial"/>
                <w:b/>
                <w:sz w:val="20"/>
                <w:szCs w:val="20"/>
                <w:lang w:eastAsia="ar-SA"/>
              </w:rPr>
              <w:t>Monitorowanie powiązane z</w:t>
            </w:r>
            <w:r w:rsidRPr="00EA271C">
              <w:rPr>
                <w:rFonts w:ascii="Franklin Gothic Book" w:hAnsi="Franklin Gothic Book" w:cs="Arial"/>
                <w:sz w:val="20"/>
                <w:szCs w:val="20"/>
                <w:lang w:eastAsia="ar-SA"/>
              </w:rPr>
              <w:t xml:space="preserve"> </w:t>
            </w:r>
            <w:r w:rsidRPr="00EA271C">
              <w:rPr>
                <w:rFonts w:ascii="Franklin Gothic Book" w:hAnsi="Franklin Gothic Book" w:cs="Arial"/>
                <w:b/>
                <w:sz w:val="20"/>
                <w:szCs w:val="20"/>
                <w:lang w:eastAsia="ar-SA"/>
              </w:rPr>
              <w:t>BAT 20</w:t>
            </w:r>
            <w:r w:rsidRPr="00EA271C">
              <w:rPr>
                <w:rFonts w:ascii="Franklin Gothic Book" w:hAnsi="Franklin Gothic Book" w:cs="Arial"/>
                <w:sz w:val="20"/>
                <w:szCs w:val="20"/>
                <w:lang w:eastAsia="ar-SA"/>
              </w:rPr>
              <w:t xml:space="preserve">. </w:t>
            </w:r>
          </w:p>
          <w:p w14:paraId="006B7A42" w14:textId="77777777" w:rsidR="00EA271C" w:rsidRPr="00EA271C" w:rsidRDefault="00EA271C" w:rsidP="00EA271C">
            <w:pPr>
              <w:rPr>
                <w:rFonts w:ascii="Franklin Gothic Book" w:hAnsi="Franklin Gothic Book"/>
                <w:bCs/>
                <w:iCs/>
                <w:sz w:val="20"/>
                <w:szCs w:val="20"/>
              </w:rPr>
            </w:pPr>
            <w:r w:rsidRPr="00EA271C">
              <w:rPr>
                <w:rFonts w:ascii="Franklin Gothic Book" w:hAnsi="Franklin Gothic Book"/>
                <w:bCs/>
                <w:iCs/>
                <w:sz w:val="20"/>
                <w:szCs w:val="20"/>
              </w:rPr>
              <w:t>Tab. 6.2. Poziomy emisji powiązane z NDT (BAT -</w:t>
            </w:r>
            <w:proofErr w:type="spellStart"/>
            <w:r w:rsidRPr="00EA271C">
              <w:rPr>
                <w:rFonts w:ascii="Franklin Gothic Book" w:hAnsi="Franklin Gothic Book"/>
                <w:bCs/>
                <w:iCs/>
                <w:sz w:val="20"/>
                <w:szCs w:val="20"/>
              </w:rPr>
              <w:t>AELs</w:t>
            </w:r>
            <w:proofErr w:type="spellEnd"/>
            <w:r w:rsidRPr="00EA271C">
              <w:rPr>
                <w:rFonts w:ascii="Franklin Gothic Book" w:hAnsi="Franklin Gothic Book"/>
                <w:bCs/>
                <w:iCs/>
                <w:sz w:val="20"/>
                <w:szCs w:val="20"/>
              </w:rPr>
              <w:t xml:space="preserve">) </w:t>
            </w:r>
            <w:r w:rsidRPr="00EA271C">
              <w:rPr>
                <w:rFonts w:ascii="Franklin Gothic Book" w:hAnsi="Franklin Gothic Book"/>
                <w:bCs/>
                <w:iCs/>
                <w:sz w:val="20"/>
                <w:szCs w:val="20"/>
              </w:rPr>
              <w:br/>
              <w:t>w odniesieniu do zrzutów pośrednich do odbiornika wodnego: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6"/>
              <w:gridCol w:w="1287"/>
              <w:gridCol w:w="1417"/>
              <w:gridCol w:w="1243"/>
            </w:tblGrid>
            <w:tr w:rsidR="00EA271C" w:rsidRPr="00EA271C" w14:paraId="02B29201" w14:textId="77777777" w:rsidTr="009258FF">
              <w:tc>
                <w:tcPr>
                  <w:tcW w:w="1196" w:type="dxa"/>
                  <w:shd w:val="clear" w:color="auto" w:fill="auto"/>
                </w:tcPr>
                <w:p w14:paraId="363DD6A5"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bCs/>
                      <w:iCs/>
                      <w:sz w:val="18"/>
                      <w:szCs w:val="18"/>
                    </w:rPr>
                    <w:t>Substancja / parametr</w:t>
                  </w:r>
                </w:p>
              </w:tc>
              <w:tc>
                <w:tcPr>
                  <w:tcW w:w="1287" w:type="dxa"/>
                  <w:shd w:val="clear" w:color="auto" w:fill="auto"/>
                </w:tcPr>
                <w:p w14:paraId="7D605945"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bCs/>
                      <w:iCs/>
                      <w:sz w:val="18"/>
                      <w:szCs w:val="18"/>
                    </w:rPr>
                    <w:t xml:space="preserve">BAT – AEL </w:t>
                  </w:r>
                  <w:r w:rsidRPr="00EA271C">
                    <w:rPr>
                      <w:rFonts w:ascii="Franklin Gothic Book" w:hAnsi="Franklin Gothic Book"/>
                      <w:sz w:val="18"/>
                      <w:szCs w:val="18"/>
                      <w:vertAlign w:val="superscript"/>
                    </w:rPr>
                    <w:t>(1)(2)</w:t>
                  </w:r>
                </w:p>
              </w:tc>
              <w:tc>
                <w:tcPr>
                  <w:tcW w:w="1417" w:type="dxa"/>
                  <w:shd w:val="clear" w:color="auto" w:fill="auto"/>
                </w:tcPr>
                <w:p w14:paraId="744DB5DB"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bCs/>
                      <w:iCs/>
                      <w:sz w:val="18"/>
                      <w:szCs w:val="18"/>
                    </w:rPr>
                    <w:t>Normy</w:t>
                  </w:r>
                </w:p>
              </w:tc>
              <w:tc>
                <w:tcPr>
                  <w:tcW w:w="1243" w:type="dxa"/>
                  <w:shd w:val="clear" w:color="auto" w:fill="auto"/>
                </w:tcPr>
                <w:p w14:paraId="64469442"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bCs/>
                      <w:iCs/>
                      <w:sz w:val="18"/>
                      <w:szCs w:val="18"/>
                    </w:rPr>
                    <w:t>Częstotliwość</w:t>
                  </w:r>
                </w:p>
              </w:tc>
            </w:tr>
            <w:tr w:rsidR="00EA271C" w:rsidRPr="00EA271C" w14:paraId="2ED033E0" w14:textId="77777777" w:rsidTr="009258FF">
              <w:tc>
                <w:tcPr>
                  <w:tcW w:w="1196" w:type="dxa"/>
                  <w:shd w:val="clear" w:color="auto" w:fill="auto"/>
                </w:tcPr>
                <w:p w14:paraId="1797E4AB"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sz w:val="18"/>
                      <w:szCs w:val="18"/>
                    </w:rPr>
                    <w:t>Arsen</w:t>
                  </w:r>
                  <w:r w:rsidRPr="00EA271C">
                    <w:rPr>
                      <w:rFonts w:ascii="Franklin Gothic Book" w:hAnsi="Franklin Gothic Book"/>
                      <w:sz w:val="18"/>
                      <w:szCs w:val="18"/>
                    </w:rPr>
                    <w:t xml:space="preserve"> (As)</w:t>
                  </w:r>
                  <w:r w:rsidRPr="00EA271C">
                    <w:rPr>
                      <w:rFonts w:ascii="Franklin Gothic Book" w:hAnsi="Franklin Gothic Book"/>
                      <w:sz w:val="18"/>
                      <w:szCs w:val="18"/>
                      <w:vertAlign w:val="superscript"/>
                    </w:rPr>
                    <w:t xml:space="preserve"> (3)</w:t>
                  </w:r>
                </w:p>
              </w:tc>
              <w:tc>
                <w:tcPr>
                  <w:tcW w:w="1287" w:type="dxa"/>
                  <w:shd w:val="clear" w:color="auto" w:fill="auto"/>
                </w:tcPr>
                <w:p w14:paraId="392C1F5C"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0,01–0,05 mg/l</w:t>
                  </w:r>
                </w:p>
              </w:tc>
              <w:tc>
                <w:tcPr>
                  <w:tcW w:w="1417" w:type="dxa"/>
                  <w:vMerge w:val="restart"/>
                  <w:shd w:val="clear" w:color="auto" w:fill="auto"/>
                </w:tcPr>
                <w:p w14:paraId="6CBBCF7B"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lang w:val="en-US"/>
                    </w:rPr>
                  </w:pPr>
                  <w:r w:rsidRPr="00EA271C">
                    <w:rPr>
                      <w:rFonts w:ascii="Franklin Gothic Book" w:hAnsi="Franklin Gothic Book"/>
                      <w:sz w:val="18"/>
                      <w:szCs w:val="18"/>
                      <w:lang w:val="en-US"/>
                    </w:rPr>
                    <w:t xml:space="preserve">np. EN ISO 11885, EN ISO 17294-2, </w:t>
                  </w:r>
                  <w:r w:rsidRPr="00EA271C">
                    <w:rPr>
                      <w:rFonts w:ascii="Franklin Gothic Book" w:hAnsi="Franklin Gothic Book"/>
                      <w:sz w:val="18"/>
                      <w:szCs w:val="18"/>
                      <w:lang w:val="en-US"/>
                    </w:rPr>
                    <w:br/>
                    <w:t>EN ISO 15586</w:t>
                  </w:r>
                </w:p>
              </w:tc>
              <w:tc>
                <w:tcPr>
                  <w:tcW w:w="1243" w:type="dxa"/>
                  <w:vMerge w:val="restart"/>
                  <w:shd w:val="clear" w:color="auto" w:fill="auto"/>
                </w:tcPr>
                <w:p w14:paraId="7C139153" w14:textId="77777777" w:rsidR="00EA271C" w:rsidRPr="00EA271C" w:rsidRDefault="00EA271C" w:rsidP="00221256">
                  <w:pPr>
                    <w:framePr w:hSpace="141" w:wrap="around" w:vAnchor="text" w:hAnchor="text" w:xAlign="center" w:y="1"/>
                    <w:suppressOverlap/>
                    <w:jc w:val="left"/>
                    <w:rPr>
                      <w:rFonts w:ascii="Franklin Gothic Book" w:hAnsi="Franklin Gothic Book"/>
                      <w:sz w:val="18"/>
                      <w:szCs w:val="18"/>
                      <w:lang w:val="en-US"/>
                    </w:rPr>
                  </w:pPr>
                  <w:r w:rsidRPr="00EA271C">
                    <w:rPr>
                      <w:rFonts w:ascii="Franklin Gothic Book" w:hAnsi="Franklin Gothic Book"/>
                      <w:sz w:val="18"/>
                      <w:szCs w:val="18"/>
                      <w:lang w:val="en-US"/>
                    </w:rPr>
                    <w:t xml:space="preserve">Raz </w:t>
                  </w:r>
                </w:p>
                <w:p w14:paraId="15BB0FDF" w14:textId="77777777" w:rsidR="00EA271C" w:rsidRPr="00EA271C" w:rsidRDefault="00EA271C" w:rsidP="00221256">
                  <w:pPr>
                    <w:framePr w:hSpace="141" w:wrap="around" w:vAnchor="text" w:hAnchor="text" w:xAlign="center" w:y="1"/>
                    <w:suppressOverlap/>
                    <w:jc w:val="left"/>
                    <w:rPr>
                      <w:rFonts w:ascii="Franklin Gothic Book" w:hAnsi="Franklin Gothic Book"/>
                      <w:sz w:val="18"/>
                      <w:szCs w:val="18"/>
                      <w:lang w:val="en-US"/>
                    </w:rPr>
                  </w:pPr>
                  <w:r w:rsidRPr="00EA271C">
                    <w:rPr>
                      <w:rFonts w:ascii="Franklin Gothic Book" w:hAnsi="Franklin Gothic Book"/>
                      <w:sz w:val="18"/>
                      <w:szCs w:val="18"/>
                      <w:lang w:val="en-US"/>
                    </w:rPr>
                    <w:t xml:space="preserve">w </w:t>
                  </w:r>
                  <w:proofErr w:type="spellStart"/>
                  <w:r w:rsidRPr="00EA271C">
                    <w:rPr>
                      <w:rFonts w:ascii="Franklin Gothic Book" w:hAnsi="Franklin Gothic Book"/>
                      <w:sz w:val="18"/>
                      <w:szCs w:val="18"/>
                      <w:lang w:val="en-US"/>
                    </w:rPr>
                    <w:t>miesiącu</w:t>
                  </w:r>
                  <w:proofErr w:type="spellEnd"/>
                </w:p>
                <w:p w14:paraId="445C9516" w14:textId="77777777" w:rsidR="00EA271C" w:rsidRPr="00EA271C" w:rsidRDefault="00EA271C" w:rsidP="00221256">
                  <w:pPr>
                    <w:framePr w:hSpace="141" w:wrap="around" w:vAnchor="text" w:hAnchor="text" w:xAlign="center" w:y="1"/>
                    <w:suppressOverlap/>
                    <w:jc w:val="left"/>
                    <w:rPr>
                      <w:rFonts w:ascii="Franklin Gothic Book" w:hAnsi="Franklin Gothic Book"/>
                      <w:sz w:val="18"/>
                      <w:szCs w:val="18"/>
                      <w:lang w:val="en-US"/>
                    </w:rPr>
                  </w:pPr>
                </w:p>
              </w:tc>
            </w:tr>
            <w:tr w:rsidR="00EA271C" w:rsidRPr="00EA271C" w14:paraId="54E7D4DE" w14:textId="77777777" w:rsidTr="009258FF">
              <w:tc>
                <w:tcPr>
                  <w:tcW w:w="1196" w:type="dxa"/>
                  <w:shd w:val="clear" w:color="auto" w:fill="auto"/>
                </w:tcPr>
                <w:p w14:paraId="0462EBC6"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sz w:val="18"/>
                      <w:szCs w:val="18"/>
                    </w:rPr>
                    <w:t>Kadm</w:t>
                  </w:r>
                  <w:r w:rsidRPr="00EA271C">
                    <w:rPr>
                      <w:rFonts w:ascii="Franklin Gothic Book" w:hAnsi="Franklin Gothic Book"/>
                      <w:sz w:val="18"/>
                      <w:szCs w:val="18"/>
                    </w:rPr>
                    <w:t xml:space="preserve"> </w:t>
                  </w:r>
                  <w:r w:rsidRPr="00EA271C">
                    <w:rPr>
                      <w:rFonts w:ascii="Franklin Gothic Book" w:hAnsi="Franklin Gothic Book"/>
                      <w:b/>
                      <w:sz w:val="18"/>
                      <w:szCs w:val="18"/>
                    </w:rPr>
                    <w:t>(Cd)</w:t>
                  </w:r>
                  <w:r w:rsidRPr="00EA271C">
                    <w:rPr>
                      <w:rFonts w:ascii="Franklin Gothic Book" w:hAnsi="Franklin Gothic Book"/>
                      <w:sz w:val="18"/>
                      <w:szCs w:val="18"/>
                      <w:vertAlign w:val="superscript"/>
                    </w:rPr>
                    <w:t xml:space="preserve"> (3)</w:t>
                  </w:r>
                </w:p>
              </w:tc>
              <w:tc>
                <w:tcPr>
                  <w:tcW w:w="1287" w:type="dxa"/>
                  <w:shd w:val="clear" w:color="auto" w:fill="auto"/>
                </w:tcPr>
                <w:p w14:paraId="61FBC4C6"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0,01–0,05 mg/l</w:t>
                  </w:r>
                </w:p>
              </w:tc>
              <w:tc>
                <w:tcPr>
                  <w:tcW w:w="1417" w:type="dxa"/>
                  <w:vMerge/>
                  <w:shd w:val="clear" w:color="auto" w:fill="auto"/>
                </w:tcPr>
                <w:p w14:paraId="12B8C277"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c>
                <w:tcPr>
                  <w:tcW w:w="1243" w:type="dxa"/>
                  <w:vMerge/>
                  <w:shd w:val="clear" w:color="auto" w:fill="auto"/>
                </w:tcPr>
                <w:p w14:paraId="5508FD3C"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r>
            <w:tr w:rsidR="00EA271C" w:rsidRPr="00EA271C" w14:paraId="570590B8" w14:textId="77777777" w:rsidTr="009258FF">
              <w:tc>
                <w:tcPr>
                  <w:tcW w:w="1196" w:type="dxa"/>
                  <w:shd w:val="clear" w:color="auto" w:fill="auto"/>
                </w:tcPr>
                <w:p w14:paraId="5CDE1BF8"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sz w:val="18"/>
                      <w:szCs w:val="18"/>
                    </w:rPr>
                    <w:t>Chrom</w:t>
                  </w:r>
                  <w:r w:rsidRPr="00EA271C">
                    <w:rPr>
                      <w:rFonts w:ascii="Franklin Gothic Book" w:hAnsi="Franklin Gothic Book"/>
                      <w:sz w:val="18"/>
                      <w:szCs w:val="18"/>
                    </w:rPr>
                    <w:t xml:space="preserve"> </w:t>
                  </w:r>
                  <w:r w:rsidRPr="00EA271C">
                    <w:rPr>
                      <w:rFonts w:ascii="Franklin Gothic Book" w:hAnsi="Franklin Gothic Book"/>
                      <w:b/>
                      <w:sz w:val="18"/>
                      <w:szCs w:val="18"/>
                    </w:rPr>
                    <w:t>(Cr)</w:t>
                  </w:r>
                  <w:r w:rsidRPr="00EA271C">
                    <w:rPr>
                      <w:rFonts w:ascii="Franklin Gothic Book" w:hAnsi="Franklin Gothic Book"/>
                      <w:sz w:val="18"/>
                      <w:szCs w:val="18"/>
                      <w:vertAlign w:val="superscript"/>
                    </w:rPr>
                    <w:t xml:space="preserve"> (3)</w:t>
                  </w:r>
                </w:p>
              </w:tc>
              <w:tc>
                <w:tcPr>
                  <w:tcW w:w="1287" w:type="dxa"/>
                  <w:shd w:val="clear" w:color="auto" w:fill="auto"/>
                </w:tcPr>
                <w:p w14:paraId="4FE3D255"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0,01–0,15 mg/l</w:t>
                  </w:r>
                </w:p>
              </w:tc>
              <w:tc>
                <w:tcPr>
                  <w:tcW w:w="1417" w:type="dxa"/>
                  <w:vMerge/>
                  <w:shd w:val="clear" w:color="auto" w:fill="auto"/>
                </w:tcPr>
                <w:p w14:paraId="7208ED87"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c>
                <w:tcPr>
                  <w:tcW w:w="1243" w:type="dxa"/>
                  <w:vMerge/>
                  <w:shd w:val="clear" w:color="auto" w:fill="auto"/>
                </w:tcPr>
                <w:p w14:paraId="5B8D4E66"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r>
            <w:tr w:rsidR="00EA271C" w:rsidRPr="00EA271C" w14:paraId="31E22942" w14:textId="77777777" w:rsidTr="009258FF">
              <w:tc>
                <w:tcPr>
                  <w:tcW w:w="1196" w:type="dxa"/>
                  <w:shd w:val="clear" w:color="auto" w:fill="auto"/>
                </w:tcPr>
                <w:p w14:paraId="0B8DD1BE"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sz w:val="18"/>
                      <w:szCs w:val="18"/>
                    </w:rPr>
                    <w:t>Miedź</w:t>
                  </w:r>
                  <w:r w:rsidRPr="00EA271C">
                    <w:rPr>
                      <w:rFonts w:ascii="Franklin Gothic Book" w:hAnsi="Franklin Gothic Book"/>
                      <w:sz w:val="18"/>
                      <w:szCs w:val="18"/>
                    </w:rPr>
                    <w:t xml:space="preserve"> </w:t>
                  </w:r>
                  <w:r w:rsidRPr="00EA271C">
                    <w:rPr>
                      <w:rFonts w:ascii="Franklin Gothic Book" w:hAnsi="Franklin Gothic Book"/>
                      <w:b/>
                      <w:sz w:val="18"/>
                      <w:szCs w:val="18"/>
                    </w:rPr>
                    <w:t>(Cu)</w:t>
                  </w:r>
                  <w:r w:rsidRPr="00EA271C">
                    <w:rPr>
                      <w:rFonts w:ascii="Franklin Gothic Book" w:hAnsi="Franklin Gothic Book"/>
                      <w:sz w:val="18"/>
                      <w:szCs w:val="18"/>
                    </w:rPr>
                    <w:t xml:space="preserve"> </w:t>
                  </w:r>
                  <w:r w:rsidRPr="00EA271C">
                    <w:rPr>
                      <w:rFonts w:ascii="Franklin Gothic Book" w:hAnsi="Franklin Gothic Book"/>
                      <w:sz w:val="18"/>
                      <w:szCs w:val="18"/>
                      <w:vertAlign w:val="superscript"/>
                    </w:rPr>
                    <w:t>(3)</w:t>
                  </w:r>
                </w:p>
              </w:tc>
              <w:tc>
                <w:tcPr>
                  <w:tcW w:w="1287" w:type="dxa"/>
                  <w:shd w:val="clear" w:color="auto" w:fill="auto"/>
                </w:tcPr>
                <w:p w14:paraId="5AB412E7"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0,05 – 0,5 mg/l</w:t>
                  </w:r>
                </w:p>
              </w:tc>
              <w:tc>
                <w:tcPr>
                  <w:tcW w:w="1417" w:type="dxa"/>
                  <w:vMerge/>
                  <w:shd w:val="clear" w:color="auto" w:fill="auto"/>
                </w:tcPr>
                <w:p w14:paraId="4946208D"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c>
                <w:tcPr>
                  <w:tcW w:w="1243" w:type="dxa"/>
                  <w:vMerge/>
                  <w:shd w:val="clear" w:color="auto" w:fill="auto"/>
                </w:tcPr>
                <w:p w14:paraId="225BABFF"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r>
            <w:tr w:rsidR="00EA271C" w:rsidRPr="00EA271C" w14:paraId="6C63CFB7" w14:textId="77777777" w:rsidTr="009258FF">
              <w:tc>
                <w:tcPr>
                  <w:tcW w:w="1196" w:type="dxa"/>
                  <w:shd w:val="clear" w:color="auto" w:fill="auto"/>
                </w:tcPr>
                <w:p w14:paraId="4C5597BA"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sz w:val="18"/>
                      <w:szCs w:val="18"/>
                    </w:rPr>
                    <w:t>Nikiel (Ni)</w:t>
                  </w:r>
                  <w:r w:rsidRPr="00EA271C">
                    <w:rPr>
                      <w:rFonts w:ascii="Franklin Gothic Book" w:hAnsi="Franklin Gothic Book"/>
                      <w:sz w:val="18"/>
                      <w:szCs w:val="18"/>
                    </w:rPr>
                    <w:t xml:space="preserve"> </w:t>
                  </w:r>
                  <w:r w:rsidRPr="00EA271C">
                    <w:rPr>
                      <w:rFonts w:ascii="Franklin Gothic Book" w:hAnsi="Franklin Gothic Book"/>
                      <w:sz w:val="18"/>
                      <w:szCs w:val="18"/>
                      <w:vertAlign w:val="superscript"/>
                    </w:rPr>
                    <w:t>(3)</w:t>
                  </w:r>
                </w:p>
              </w:tc>
              <w:tc>
                <w:tcPr>
                  <w:tcW w:w="1287" w:type="dxa"/>
                  <w:shd w:val="clear" w:color="auto" w:fill="auto"/>
                </w:tcPr>
                <w:p w14:paraId="0AAA90BE"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0,05 – 0,5 mg/l</w:t>
                  </w:r>
                </w:p>
              </w:tc>
              <w:tc>
                <w:tcPr>
                  <w:tcW w:w="1417" w:type="dxa"/>
                  <w:vMerge/>
                  <w:shd w:val="clear" w:color="auto" w:fill="auto"/>
                </w:tcPr>
                <w:p w14:paraId="4C7F7827"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c>
                <w:tcPr>
                  <w:tcW w:w="1243" w:type="dxa"/>
                  <w:vMerge/>
                  <w:shd w:val="clear" w:color="auto" w:fill="auto"/>
                </w:tcPr>
                <w:p w14:paraId="513153AC"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r>
            <w:tr w:rsidR="00EA271C" w:rsidRPr="00EA271C" w14:paraId="3CDC56C6" w14:textId="77777777" w:rsidTr="009258FF">
              <w:tc>
                <w:tcPr>
                  <w:tcW w:w="1196" w:type="dxa"/>
                  <w:shd w:val="clear" w:color="auto" w:fill="auto"/>
                </w:tcPr>
                <w:p w14:paraId="4C247E57"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sz w:val="18"/>
                      <w:szCs w:val="18"/>
                    </w:rPr>
                    <w:t>Ołów</w:t>
                  </w:r>
                  <w:r w:rsidRPr="00EA271C">
                    <w:rPr>
                      <w:rFonts w:ascii="Franklin Gothic Book" w:hAnsi="Franklin Gothic Book"/>
                      <w:sz w:val="18"/>
                      <w:szCs w:val="18"/>
                    </w:rPr>
                    <w:t xml:space="preserve"> </w:t>
                  </w:r>
                  <w:r w:rsidRPr="00EA271C">
                    <w:rPr>
                      <w:rFonts w:ascii="Franklin Gothic Book" w:hAnsi="Franklin Gothic Book"/>
                      <w:b/>
                      <w:sz w:val="18"/>
                      <w:szCs w:val="18"/>
                    </w:rPr>
                    <w:t>(Pb)</w:t>
                  </w:r>
                  <w:r w:rsidRPr="00EA271C">
                    <w:rPr>
                      <w:rFonts w:ascii="Franklin Gothic Book" w:hAnsi="Franklin Gothic Book"/>
                      <w:sz w:val="18"/>
                      <w:szCs w:val="18"/>
                    </w:rPr>
                    <w:t xml:space="preserve"> </w:t>
                  </w:r>
                  <w:r w:rsidRPr="00EA271C">
                    <w:rPr>
                      <w:rFonts w:ascii="Franklin Gothic Book" w:hAnsi="Franklin Gothic Book"/>
                      <w:sz w:val="18"/>
                      <w:szCs w:val="18"/>
                      <w:vertAlign w:val="superscript"/>
                    </w:rPr>
                    <w:t>(3)</w:t>
                  </w:r>
                </w:p>
              </w:tc>
              <w:tc>
                <w:tcPr>
                  <w:tcW w:w="1287" w:type="dxa"/>
                  <w:shd w:val="clear" w:color="auto" w:fill="auto"/>
                </w:tcPr>
                <w:p w14:paraId="2F0FA7F3"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0,05 – 0,1 mg/l</w:t>
                  </w:r>
                </w:p>
              </w:tc>
              <w:tc>
                <w:tcPr>
                  <w:tcW w:w="1417" w:type="dxa"/>
                  <w:vMerge/>
                  <w:shd w:val="clear" w:color="auto" w:fill="auto"/>
                </w:tcPr>
                <w:p w14:paraId="06AACEAD"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c>
                <w:tcPr>
                  <w:tcW w:w="1243" w:type="dxa"/>
                  <w:vMerge/>
                  <w:shd w:val="clear" w:color="auto" w:fill="auto"/>
                </w:tcPr>
                <w:p w14:paraId="61C77B91"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r>
            <w:tr w:rsidR="00EA271C" w:rsidRPr="00EA271C" w14:paraId="69C964F1" w14:textId="77777777" w:rsidTr="009258FF">
              <w:tc>
                <w:tcPr>
                  <w:tcW w:w="1196" w:type="dxa"/>
                  <w:shd w:val="clear" w:color="auto" w:fill="auto"/>
                </w:tcPr>
                <w:p w14:paraId="6BF9AF63" w14:textId="77777777" w:rsidR="00EA271C" w:rsidRPr="00EA271C" w:rsidRDefault="00EA271C" w:rsidP="00221256">
                  <w:pPr>
                    <w:framePr w:hSpace="141" w:wrap="around" w:vAnchor="text" w:hAnchor="text" w:xAlign="center" w:y="1"/>
                    <w:suppressOverlap/>
                    <w:rPr>
                      <w:rFonts w:ascii="Franklin Gothic Book" w:hAnsi="Franklin Gothic Book"/>
                      <w:b/>
                      <w:bCs/>
                      <w:iCs/>
                      <w:sz w:val="18"/>
                      <w:szCs w:val="18"/>
                    </w:rPr>
                  </w:pPr>
                  <w:r w:rsidRPr="00EA271C">
                    <w:rPr>
                      <w:rFonts w:ascii="Franklin Gothic Book" w:hAnsi="Franklin Gothic Book"/>
                      <w:b/>
                      <w:sz w:val="18"/>
                      <w:szCs w:val="18"/>
                    </w:rPr>
                    <w:t>Cynk</w:t>
                  </w:r>
                  <w:r w:rsidRPr="00EA271C">
                    <w:rPr>
                      <w:rFonts w:ascii="Franklin Gothic Book" w:hAnsi="Franklin Gothic Book"/>
                      <w:sz w:val="18"/>
                      <w:szCs w:val="18"/>
                    </w:rPr>
                    <w:t xml:space="preserve"> </w:t>
                  </w:r>
                  <w:r w:rsidRPr="00EA271C">
                    <w:rPr>
                      <w:rFonts w:ascii="Franklin Gothic Book" w:hAnsi="Franklin Gothic Book"/>
                      <w:b/>
                      <w:sz w:val="18"/>
                      <w:szCs w:val="18"/>
                    </w:rPr>
                    <w:t>(Zn)</w:t>
                  </w:r>
                  <w:r w:rsidRPr="00EA271C">
                    <w:rPr>
                      <w:rFonts w:ascii="Franklin Gothic Book" w:hAnsi="Franklin Gothic Book"/>
                      <w:sz w:val="18"/>
                      <w:szCs w:val="18"/>
                    </w:rPr>
                    <w:t xml:space="preserve"> </w:t>
                  </w:r>
                  <w:r w:rsidRPr="00EA271C">
                    <w:rPr>
                      <w:rFonts w:ascii="Franklin Gothic Book" w:hAnsi="Franklin Gothic Book"/>
                      <w:sz w:val="18"/>
                      <w:szCs w:val="18"/>
                      <w:vertAlign w:val="superscript"/>
                    </w:rPr>
                    <w:t>(3)</w:t>
                  </w:r>
                </w:p>
              </w:tc>
              <w:tc>
                <w:tcPr>
                  <w:tcW w:w="1287" w:type="dxa"/>
                  <w:shd w:val="clear" w:color="auto" w:fill="auto"/>
                </w:tcPr>
                <w:p w14:paraId="64CA516A"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0,1 – 1 mg/l</w:t>
                  </w:r>
                </w:p>
              </w:tc>
              <w:tc>
                <w:tcPr>
                  <w:tcW w:w="1417" w:type="dxa"/>
                  <w:vMerge/>
                  <w:shd w:val="clear" w:color="auto" w:fill="auto"/>
                </w:tcPr>
                <w:p w14:paraId="40A23170"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c>
                <w:tcPr>
                  <w:tcW w:w="1243" w:type="dxa"/>
                  <w:vMerge/>
                  <w:shd w:val="clear" w:color="auto" w:fill="auto"/>
                </w:tcPr>
                <w:p w14:paraId="294F7F0A"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rPr>
                  </w:pPr>
                </w:p>
              </w:tc>
            </w:tr>
            <w:tr w:rsidR="00EA271C" w:rsidRPr="00EA271C" w14:paraId="3863664B" w14:textId="77777777" w:rsidTr="009258FF">
              <w:tc>
                <w:tcPr>
                  <w:tcW w:w="1196" w:type="dxa"/>
                  <w:shd w:val="clear" w:color="auto" w:fill="auto"/>
                </w:tcPr>
                <w:p w14:paraId="6E32683C" w14:textId="77777777" w:rsidR="00EA271C" w:rsidRPr="00EA271C" w:rsidRDefault="00EA271C" w:rsidP="00221256">
                  <w:pPr>
                    <w:framePr w:hSpace="141" w:wrap="around" w:vAnchor="text" w:hAnchor="text" w:xAlign="center" w:y="1"/>
                    <w:suppressOverlap/>
                    <w:rPr>
                      <w:rFonts w:ascii="Franklin Gothic Book" w:hAnsi="Franklin Gothic Book"/>
                      <w:b/>
                      <w:sz w:val="18"/>
                      <w:szCs w:val="18"/>
                    </w:rPr>
                  </w:pPr>
                  <w:r w:rsidRPr="00EA271C">
                    <w:rPr>
                      <w:rFonts w:ascii="Franklin Gothic Book" w:hAnsi="Franklin Gothic Book"/>
                      <w:b/>
                      <w:bCs/>
                      <w:iCs/>
                      <w:sz w:val="18"/>
                      <w:szCs w:val="18"/>
                    </w:rPr>
                    <w:t>Rtęć (Hg)</w:t>
                  </w:r>
                  <w:r w:rsidRPr="00EA271C">
                    <w:rPr>
                      <w:rFonts w:ascii="Franklin Gothic Book" w:hAnsi="Franklin Gothic Book"/>
                      <w:sz w:val="18"/>
                      <w:szCs w:val="18"/>
                      <w:vertAlign w:val="superscript"/>
                    </w:rPr>
                    <w:t xml:space="preserve"> (3)</w:t>
                  </w:r>
                </w:p>
              </w:tc>
              <w:tc>
                <w:tcPr>
                  <w:tcW w:w="1287" w:type="dxa"/>
                  <w:shd w:val="clear" w:color="auto" w:fill="auto"/>
                </w:tcPr>
                <w:p w14:paraId="1ED5BB36" w14:textId="77777777" w:rsidR="00EA271C" w:rsidRPr="00EA271C" w:rsidRDefault="00EA271C" w:rsidP="00221256">
                  <w:pPr>
                    <w:framePr w:hSpace="141" w:wrap="around" w:vAnchor="text" w:hAnchor="text" w:xAlign="center" w:y="1"/>
                    <w:suppressOverlap/>
                    <w:rPr>
                      <w:rFonts w:ascii="Franklin Gothic Book" w:hAnsi="Franklin Gothic Book"/>
                      <w:sz w:val="18"/>
                      <w:szCs w:val="18"/>
                    </w:rPr>
                  </w:pPr>
                  <w:r w:rsidRPr="00EA271C">
                    <w:rPr>
                      <w:rFonts w:ascii="Franklin Gothic Book" w:hAnsi="Franklin Gothic Book"/>
                      <w:sz w:val="18"/>
                      <w:szCs w:val="18"/>
                    </w:rPr>
                    <w:t xml:space="preserve">0,5 – 5 </w:t>
                  </w:r>
                  <w:proofErr w:type="spellStart"/>
                  <w:r w:rsidRPr="00EA271C">
                    <w:rPr>
                      <w:rFonts w:ascii="Franklin Gothic Book" w:hAnsi="Franklin Gothic Book"/>
                      <w:sz w:val="18"/>
                      <w:szCs w:val="18"/>
                    </w:rPr>
                    <w:t>ug</w:t>
                  </w:r>
                  <w:proofErr w:type="spellEnd"/>
                  <w:r w:rsidRPr="00EA271C">
                    <w:rPr>
                      <w:rFonts w:ascii="Franklin Gothic Book" w:hAnsi="Franklin Gothic Book"/>
                      <w:sz w:val="18"/>
                      <w:szCs w:val="18"/>
                    </w:rPr>
                    <w:t>/l</w:t>
                  </w:r>
                </w:p>
              </w:tc>
              <w:tc>
                <w:tcPr>
                  <w:tcW w:w="1417" w:type="dxa"/>
                  <w:shd w:val="clear" w:color="auto" w:fill="auto"/>
                </w:tcPr>
                <w:p w14:paraId="087BD260" w14:textId="77777777" w:rsidR="00EA271C" w:rsidRPr="00EA271C" w:rsidRDefault="00EA271C" w:rsidP="00221256">
                  <w:pPr>
                    <w:framePr w:hSpace="141" w:wrap="around" w:vAnchor="text" w:hAnchor="text" w:xAlign="center" w:y="1"/>
                    <w:suppressOverlap/>
                    <w:jc w:val="left"/>
                    <w:rPr>
                      <w:rFonts w:ascii="Franklin Gothic Book" w:hAnsi="Franklin Gothic Book"/>
                      <w:b/>
                      <w:bCs/>
                      <w:iCs/>
                      <w:sz w:val="18"/>
                      <w:szCs w:val="18"/>
                      <w:lang w:val="en-US"/>
                    </w:rPr>
                  </w:pPr>
                  <w:r w:rsidRPr="00EA271C">
                    <w:rPr>
                      <w:rFonts w:ascii="Franklin Gothic Book" w:hAnsi="Franklin Gothic Book"/>
                      <w:sz w:val="18"/>
                      <w:szCs w:val="18"/>
                      <w:lang w:val="en-US"/>
                    </w:rPr>
                    <w:t xml:space="preserve">np. EN ISO 17852, EN ISO 12846) </w:t>
                  </w:r>
                </w:p>
              </w:tc>
              <w:tc>
                <w:tcPr>
                  <w:tcW w:w="1243" w:type="dxa"/>
                  <w:vMerge/>
                  <w:shd w:val="clear" w:color="auto" w:fill="auto"/>
                </w:tcPr>
                <w:p w14:paraId="1142527E" w14:textId="77777777" w:rsidR="00EA271C" w:rsidRPr="00EA271C" w:rsidRDefault="00EA271C" w:rsidP="00221256">
                  <w:pPr>
                    <w:framePr w:hSpace="141" w:wrap="around" w:vAnchor="text" w:hAnchor="text" w:xAlign="center" w:y="1"/>
                    <w:suppressOverlap/>
                    <w:jc w:val="left"/>
                    <w:rPr>
                      <w:rFonts w:ascii="Franklin Gothic Book" w:hAnsi="Franklin Gothic Book"/>
                      <w:sz w:val="18"/>
                      <w:szCs w:val="18"/>
                      <w:lang w:val="en-US"/>
                    </w:rPr>
                  </w:pPr>
                </w:p>
              </w:tc>
            </w:tr>
          </w:tbl>
          <w:p w14:paraId="58581FC4" w14:textId="77777777" w:rsidR="00EA271C" w:rsidRPr="00EA271C" w:rsidRDefault="00EA271C" w:rsidP="00EA271C">
            <w:pPr>
              <w:rPr>
                <w:rFonts w:ascii="Franklin Gothic Book" w:hAnsi="Franklin Gothic Book"/>
                <w:sz w:val="18"/>
                <w:szCs w:val="18"/>
              </w:rPr>
            </w:pPr>
            <w:r w:rsidRPr="00EA271C">
              <w:rPr>
                <w:rFonts w:ascii="Franklin Gothic Book" w:hAnsi="Franklin Gothic Book"/>
                <w:iCs/>
                <w:sz w:val="20"/>
                <w:szCs w:val="20"/>
                <w:vertAlign w:val="superscript"/>
              </w:rPr>
              <w:t>(1</w:t>
            </w:r>
            <w:r w:rsidRPr="00EA271C">
              <w:rPr>
                <w:rFonts w:ascii="Franklin Gothic Book" w:hAnsi="Franklin Gothic Book"/>
                <w:iCs/>
                <w:sz w:val="18"/>
                <w:szCs w:val="18"/>
                <w:vertAlign w:val="superscript"/>
              </w:rPr>
              <w:t>)</w:t>
            </w:r>
            <w:r w:rsidRPr="00EA271C">
              <w:rPr>
                <w:rFonts w:ascii="Franklin Gothic Book" w:hAnsi="Franklin Gothic Book"/>
                <w:iCs/>
                <w:sz w:val="18"/>
                <w:szCs w:val="18"/>
              </w:rPr>
              <w:t xml:space="preserve"> Okresy uśredniania są określone w części Uwagi ogólne.</w:t>
            </w:r>
          </w:p>
          <w:p w14:paraId="47C777D9" w14:textId="77777777" w:rsidR="00EA271C" w:rsidRPr="00EA271C" w:rsidRDefault="00EA271C" w:rsidP="00EA271C">
            <w:pPr>
              <w:tabs>
                <w:tab w:val="left" w:pos="317"/>
              </w:tabs>
              <w:suppressAutoHyphens/>
              <w:ind w:right="40"/>
              <w:rPr>
                <w:rFonts w:ascii="Franklin Gothic Book" w:hAnsi="Franklin Gothic Book" w:cs="Arial"/>
                <w:sz w:val="18"/>
                <w:szCs w:val="18"/>
                <w:lang w:eastAsia="ar-SA"/>
              </w:rPr>
            </w:pPr>
            <w:r w:rsidRPr="00EA271C">
              <w:rPr>
                <w:rFonts w:ascii="Franklin Gothic Book" w:hAnsi="Franklin Gothic Book"/>
                <w:iCs/>
                <w:sz w:val="18"/>
                <w:szCs w:val="18"/>
                <w:vertAlign w:val="superscript"/>
              </w:rPr>
              <w:t>(2)</w:t>
            </w:r>
            <w:r w:rsidRPr="00EA271C">
              <w:rPr>
                <w:rFonts w:ascii="Franklin Gothic Book" w:hAnsi="Franklin Gothic Book"/>
                <w:iCs/>
                <w:sz w:val="18"/>
                <w:szCs w:val="18"/>
              </w:rPr>
              <w:t xml:space="preserve"> Wskazane poziomy emisji powiązane z NDT mogą nie mieć zastosowania, gdy w oczyszczalni ścieków usuwa się dane zanieczyszczenia, o ile nie prowadzi to do wyższego poziomu zanieczyszczenia środowiska.</w:t>
            </w:r>
          </w:p>
          <w:p w14:paraId="4A4D8AE9" w14:textId="77777777" w:rsidR="00EA271C" w:rsidRPr="00EA271C" w:rsidRDefault="00EA271C" w:rsidP="00EA271C">
            <w:pPr>
              <w:rPr>
                <w:rFonts w:ascii="Franklin Gothic Book" w:hAnsi="Franklin Gothic Book"/>
                <w:iCs/>
                <w:sz w:val="20"/>
                <w:szCs w:val="20"/>
              </w:rPr>
            </w:pPr>
            <w:r w:rsidRPr="00EA271C">
              <w:rPr>
                <w:rFonts w:ascii="Franklin Gothic Book" w:hAnsi="Franklin Gothic Book"/>
                <w:iCs/>
                <w:sz w:val="18"/>
                <w:szCs w:val="18"/>
                <w:vertAlign w:val="superscript"/>
              </w:rPr>
              <w:t xml:space="preserve"> (3)</w:t>
            </w:r>
            <w:r w:rsidRPr="00EA271C">
              <w:rPr>
                <w:rFonts w:ascii="Franklin Gothic Book" w:hAnsi="Franklin Gothic Book"/>
                <w:iCs/>
                <w:sz w:val="18"/>
                <w:szCs w:val="18"/>
              </w:rPr>
              <w:t xml:space="preserve"> Wskazane poziomy emisji powiązane z NDT mają zastosowanie tylko wtedy, gdy dana substancja została zidentyfikowana jako istotna </w:t>
            </w:r>
            <w:r w:rsidRPr="00EA271C">
              <w:rPr>
                <w:rFonts w:ascii="Franklin Gothic Book" w:hAnsi="Franklin Gothic Book"/>
                <w:iCs/>
                <w:sz w:val="18"/>
                <w:szCs w:val="18"/>
              </w:rPr>
              <w:br/>
              <w:t>w wykazie ścieków, o którym mowa w BAT 3.</w:t>
            </w:r>
          </w:p>
        </w:tc>
        <w:tc>
          <w:tcPr>
            <w:tcW w:w="3992" w:type="dxa"/>
            <w:tcBorders>
              <w:bottom w:val="nil"/>
            </w:tcBorders>
            <w:shd w:val="clear" w:color="auto" w:fill="auto"/>
            <w:vAlign w:val="center"/>
          </w:tcPr>
          <w:p w14:paraId="1BD6E6A3"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lastRenderedPageBreak/>
              <w:t xml:space="preserve">W instalacji stosowane jest usuwanie substancji stałych oraz oczyszczanie wstępne. Zanieczyszczone wody opadowe </w:t>
            </w:r>
            <w:r w:rsidRPr="00EA271C">
              <w:rPr>
                <w:rFonts w:ascii="Franklin Gothic Book" w:eastAsia="Calibri" w:hAnsi="Franklin Gothic Book" w:cs="Arial"/>
                <w:sz w:val="20"/>
                <w:szCs w:val="20"/>
                <w:lang w:eastAsia="en-US"/>
              </w:rPr>
              <w:br/>
              <w:t xml:space="preserve">i roztopowe z utwardzonych powierzchni chodników, dróg i placów komunikacji </w:t>
            </w:r>
            <w:r w:rsidRPr="00EA271C">
              <w:rPr>
                <w:rFonts w:ascii="Franklin Gothic Book" w:eastAsia="Calibri" w:hAnsi="Franklin Gothic Book" w:cs="Arial"/>
                <w:sz w:val="20"/>
                <w:szCs w:val="20"/>
                <w:lang w:eastAsia="en-US"/>
              </w:rPr>
              <w:lastRenderedPageBreak/>
              <w:t xml:space="preserve">wewnętrznej, z terenu wagi samochodowej, brodzika dezynfekcyjnego oraz z myjni maszyn i pojazdów wykorzystywanych na terenie instalacji są zbierane odwodnieniem liniowym i kierowane do dwóch łapaczy piasku, błota, tłuszczów i oleju oraz separatora </w:t>
            </w:r>
            <w:proofErr w:type="spellStart"/>
            <w:r w:rsidRPr="00EA271C">
              <w:rPr>
                <w:rFonts w:ascii="Franklin Gothic Book" w:eastAsia="Calibri" w:hAnsi="Franklin Gothic Book" w:cs="Arial"/>
                <w:sz w:val="20"/>
                <w:szCs w:val="20"/>
                <w:lang w:eastAsia="en-US"/>
              </w:rPr>
              <w:t>koalescencyjnego</w:t>
            </w:r>
            <w:proofErr w:type="spellEnd"/>
            <w:r w:rsidRPr="00EA271C">
              <w:rPr>
                <w:rFonts w:ascii="Franklin Gothic Book" w:eastAsia="Calibri" w:hAnsi="Franklin Gothic Book" w:cs="Arial"/>
                <w:sz w:val="20"/>
                <w:szCs w:val="20"/>
                <w:lang w:eastAsia="en-US"/>
              </w:rPr>
              <w:t xml:space="preserve"> zintegrowanego z osadnikiem PSK V Koala typ 10/2500, skąd są odprowadzane do podpoziomowego zbiornika na podczyszczone wody opadowe z placów </w:t>
            </w:r>
            <w:r w:rsidRPr="00EA271C">
              <w:rPr>
                <w:rFonts w:ascii="Franklin Gothic Book" w:eastAsia="Calibri" w:hAnsi="Franklin Gothic Book" w:cs="Arial"/>
                <w:sz w:val="20"/>
                <w:szCs w:val="20"/>
                <w:lang w:eastAsia="en-US"/>
              </w:rPr>
              <w:br/>
              <w:t>i dróg wewnętrznych, o kubaturze 227,6 m</w:t>
            </w:r>
            <w:r w:rsidRPr="00EA271C">
              <w:rPr>
                <w:rFonts w:ascii="Franklin Gothic Book" w:eastAsia="Calibri" w:hAnsi="Franklin Gothic Book" w:cs="Arial"/>
                <w:sz w:val="20"/>
                <w:szCs w:val="20"/>
                <w:vertAlign w:val="superscript"/>
                <w:lang w:eastAsia="en-US"/>
              </w:rPr>
              <w:t>3</w:t>
            </w:r>
            <w:r w:rsidRPr="00EA271C">
              <w:rPr>
                <w:rFonts w:ascii="Franklin Gothic Book" w:eastAsia="Calibri" w:hAnsi="Franklin Gothic Book" w:cs="Arial"/>
                <w:sz w:val="20"/>
                <w:szCs w:val="20"/>
                <w:lang w:eastAsia="en-US"/>
              </w:rPr>
              <w:t>.</w:t>
            </w:r>
          </w:p>
          <w:p w14:paraId="1E5AB476" w14:textId="77777777" w:rsidR="00EA271C" w:rsidRPr="00EA271C" w:rsidRDefault="00EA271C" w:rsidP="00EA271C">
            <w:pPr>
              <w:rPr>
                <w:rFonts w:ascii="Franklin Gothic Book" w:eastAsia="Calibri" w:hAnsi="Franklin Gothic Book" w:cs="Arial"/>
                <w:b/>
                <w:sz w:val="20"/>
                <w:szCs w:val="20"/>
                <w:lang w:eastAsia="en-US"/>
              </w:rPr>
            </w:pPr>
            <w:r w:rsidRPr="00EA271C">
              <w:rPr>
                <w:rFonts w:ascii="Franklin Gothic Book" w:eastAsia="Calibri" w:hAnsi="Franklin Gothic Book" w:cs="Arial"/>
                <w:sz w:val="20"/>
                <w:szCs w:val="20"/>
                <w:lang w:eastAsia="en-US"/>
              </w:rPr>
              <w:t xml:space="preserve">Nadmiar ścieków może być wywożony beczkowozem do oczyszczalni ścieków, </w:t>
            </w:r>
            <w:r w:rsidRPr="00EA271C">
              <w:rPr>
                <w:rFonts w:ascii="Franklin Gothic Book" w:eastAsia="Calibri" w:hAnsi="Franklin Gothic Book" w:cs="Arial"/>
                <w:sz w:val="20"/>
                <w:szCs w:val="20"/>
                <w:lang w:eastAsia="en-US"/>
              </w:rPr>
              <w:br/>
              <w:t>na podstawie posiadanego pozwolenia wodno-prawnego w tym zakresie.</w:t>
            </w:r>
            <w:r w:rsidRPr="00EA271C">
              <w:rPr>
                <w:rFonts w:ascii="Franklin Gothic Book" w:eastAsia="Calibri" w:hAnsi="Franklin Gothic Book" w:cs="Arial"/>
                <w:b/>
                <w:sz w:val="20"/>
                <w:szCs w:val="20"/>
                <w:lang w:eastAsia="en-US"/>
              </w:rPr>
              <w:t xml:space="preserve"> </w:t>
            </w:r>
          </w:p>
          <w:p w14:paraId="18C9E404" w14:textId="77777777" w:rsidR="00EA271C" w:rsidRPr="00EA271C" w:rsidRDefault="00EA271C" w:rsidP="00EA271C">
            <w:pPr>
              <w:rPr>
                <w:rFonts w:ascii="Franklin Gothic Book" w:eastAsia="Calibri" w:hAnsi="Franklin Gothic Book" w:cs="Arial"/>
                <w:b/>
                <w:sz w:val="20"/>
                <w:szCs w:val="20"/>
                <w:lang w:eastAsia="en-US"/>
              </w:rPr>
            </w:pPr>
            <w:r w:rsidRPr="00EA271C">
              <w:rPr>
                <w:rFonts w:ascii="Franklin Gothic Book" w:eastAsia="Calibri" w:hAnsi="Franklin Gothic Book" w:cs="Arial"/>
                <w:b/>
                <w:sz w:val="20"/>
                <w:szCs w:val="20"/>
                <w:lang w:eastAsia="en-US"/>
              </w:rPr>
              <w:t xml:space="preserve">Od dnia 18 sierpnia 2022 r. zakres monitoringu zanieczyszczeń w ściekach zostanie dostosowany do wymogów BAT 7 </w:t>
            </w:r>
            <w:r w:rsidRPr="00EA271C">
              <w:rPr>
                <w:rFonts w:ascii="Franklin Gothic Book" w:eastAsia="Calibri" w:hAnsi="Franklin Gothic Book" w:cs="Arial"/>
                <w:b/>
                <w:sz w:val="20"/>
                <w:szCs w:val="20"/>
                <w:lang w:eastAsia="en-US"/>
              </w:rPr>
              <w:br/>
              <w:t>i BAT 20 (Tab. 6.2.) Konkluzji.</w:t>
            </w:r>
          </w:p>
          <w:p w14:paraId="143D3C6E"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 xml:space="preserve">W punkcie XIII.1. pozwolenia ustalono zakres monitoringu </w:t>
            </w:r>
            <w:r w:rsidRPr="00EA271C">
              <w:rPr>
                <w:rFonts w:ascii="Franklin Gothic Book" w:eastAsia="Calibri" w:hAnsi="Franklin Gothic Book" w:cs="Arial"/>
                <w:sz w:val="20"/>
                <w:szCs w:val="20"/>
                <w:lang w:eastAsia="en-US"/>
              </w:rPr>
              <w:t xml:space="preserve">składu ścieków </w:t>
            </w:r>
            <w:r w:rsidRPr="00EA271C">
              <w:rPr>
                <w:rFonts w:ascii="Franklin Gothic Book" w:eastAsia="Calibri" w:hAnsi="Franklin Gothic Book" w:cs="Arial"/>
                <w:bCs/>
                <w:sz w:val="20"/>
                <w:szCs w:val="20"/>
                <w:lang w:eastAsia="en-US"/>
              </w:rPr>
              <w:t xml:space="preserve">przemysłowych przekazywanych do oczyszczalni ścieków </w:t>
            </w:r>
            <w:r w:rsidRPr="00EA271C">
              <w:rPr>
                <w:rFonts w:ascii="Franklin Gothic Book" w:eastAsia="Calibri" w:hAnsi="Franklin Gothic Book" w:cs="Arial"/>
                <w:bCs/>
                <w:sz w:val="20"/>
                <w:szCs w:val="20"/>
                <w:lang w:eastAsia="en-US"/>
              </w:rPr>
              <w:br/>
              <w:t xml:space="preserve">od dnia 18 sierpnia 2022 r. zgodnie </w:t>
            </w:r>
            <w:r w:rsidRPr="00EA271C">
              <w:rPr>
                <w:rFonts w:ascii="Franklin Gothic Book" w:eastAsia="Calibri" w:hAnsi="Franklin Gothic Book" w:cs="Arial"/>
                <w:bCs/>
                <w:sz w:val="20"/>
                <w:szCs w:val="20"/>
                <w:lang w:eastAsia="en-US"/>
              </w:rPr>
              <w:br/>
              <w:t xml:space="preserve">z wymogiem BAT 7 i BAT 20. </w:t>
            </w:r>
          </w:p>
          <w:tbl>
            <w:tblPr>
              <w:tblW w:w="37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616"/>
              <w:gridCol w:w="2126"/>
            </w:tblGrid>
            <w:tr w:rsidR="00EA271C" w:rsidRPr="00EA271C" w14:paraId="23D0B36D" w14:textId="77777777" w:rsidTr="009258FF">
              <w:trPr>
                <w:trHeight w:val="254"/>
              </w:trPr>
              <w:tc>
                <w:tcPr>
                  <w:tcW w:w="1616" w:type="dxa"/>
                  <w:shd w:val="clear" w:color="auto" w:fill="FFFFFF"/>
                  <w:tcMar>
                    <w:top w:w="0" w:type="dxa"/>
                    <w:left w:w="40" w:type="dxa"/>
                    <w:bottom w:w="0" w:type="dxa"/>
                    <w:right w:w="40" w:type="dxa"/>
                  </w:tcMar>
                </w:tcPr>
                <w:p w14:paraId="0C440CAC"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Arsen (As)</w:t>
                  </w:r>
                </w:p>
              </w:tc>
              <w:tc>
                <w:tcPr>
                  <w:tcW w:w="2126" w:type="dxa"/>
                  <w:vMerge w:val="restart"/>
                  <w:shd w:val="clear" w:color="auto" w:fill="FFFFFF"/>
                  <w:vAlign w:val="center"/>
                </w:tcPr>
                <w:p w14:paraId="29A6EB9E"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co najmniej 1 raz na miesiąc</w:t>
                  </w:r>
                  <w:r w:rsidRPr="00EA271C">
                    <w:rPr>
                      <w:rFonts w:cs="Arial"/>
                      <w:sz w:val="18"/>
                      <w:szCs w:val="18"/>
                      <w:vertAlign w:val="superscript"/>
                    </w:rPr>
                    <w:t>1) 2) 3) 4)</w:t>
                  </w:r>
                </w:p>
                <w:p w14:paraId="03A9CAAB"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109639B6" w14:textId="77777777" w:rsidTr="009258FF">
              <w:trPr>
                <w:trHeight w:val="258"/>
              </w:trPr>
              <w:tc>
                <w:tcPr>
                  <w:tcW w:w="1616" w:type="dxa"/>
                  <w:shd w:val="clear" w:color="auto" w:fill="FFFFFF"/>
                  <w:tcMar>
                    <w:top w:w="0" w:type="dxa"/>
                    <w:left w:w="40" w:type="dxa"/>
                    <w:bottom w:w="0" w:type="dxa"/>
                    <w:right w:w="40" w:type="dxa"/>
                  </w:tcMar>
                </w:tcPr>
                <w:p w14:paraId="18802402"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Kadm (Cd)</w:t>
                  </w:r>
                </w:p>
              </w:tc>
              <w:tc>
                <w:tcPr>
                  <w:tcW w:w="2126" w:type="dxa"/>
                  <w:vMerge/>
                  <w:shd w:val="clear" w:color="auto" w:fill="FFFFFF"/>
                  <w:vAlign w:val="center"/>
                </w:tcPr>
                <w:p w14:paraId="06F2182D"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11E44FC9" w14:textId="77777777" w:rsidTr="009258FF">
              <w:trPr>
                <w:trHeight w:val="276"/>
              </w:trPr>
              <w:tc>
                <w:tcPr>
                  <w:tcW w:w="1616" w:type="dxa"/>
                  <w:shd w:val="clear" w:color="auto" w:fill="FFFFFF"/>
                  <w:tcMar>
                    <w:top w:w="0" w:type="dxa"/>
                    <w:left w:w="40" w:type="dxa"/>
                    <w:bottom w:w="0" w:type="dxa"/>
                    <w:right w:w="40" w:type="dxa"/>
                  </w:tcMar>
                </w:tcPr>
                <w:p w14:paraId="6E30B9E8"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Chrom (Cr)</w:t>
                  </w:r>
                </w:p>
              </w:tc>
              <w:tc>
                <w:tcPr>
                  <w:tcW w:w="2126" w:type="dxa"/>
                  <w:vMerge/>
                  <w:shd w:val="clear" w:color="auto" w:fill="FFFFFF"/>
                  <w:vAlign w:val="center"/>
                </w:tcPr>
                <w:p w14:paraId="5E58DB5C"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1B92FEE0" w14:textId="77777777" w:rsidTr="009258FF">
              <w:trPr>
                <w:trHeight w:val="266"/>
              </w:trPr>
              <w:tc>
                <w:tcPr>
                  <w:tcW w:w="1616" w:type="dxa"/>
                  <w:shd w:val="clear" w:color="auto" w:fill="FFFFFF"/>
                  <w:tcMar>
                    <w:top w:w="0" w:type="dxa"/>
                    <w:left w:w="40" w:type="dxa"/>
                    <w:bottom w:w="0" w:type="dxa"/>
                    <w:right w:w="40" w:type="dxa"/>
                  </w:tcMar>
                </w:tcPr>
                <w:p w14:paraId="7ED5930E"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Miedź (Cu)</w:t>
                  </w:r>
                </w:p>
              </w:tc>
              <w:tc>
                <w:tcPr>
                  <w:tcW w:w="2126" w:type="dxa"/>
                  <w:vMerge/>
                  <w:shd w:val="clear" w:color="auto" w:fill="FFFFFF"/>
                  <w:vAlign w:val="center"/>
                </w:tcPr>
                <w:p w14:paraId="62777366"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45FD6DEC" w14:textId="77777777" w:rsidTr="009258FF">
              <w:trPr>
                <w:trHeight w:val="256"/>
              </w:trPr>
              <w:tc>
                <w:tcPr>
                  <w:tcW w:w="1616" w:type="dxa"/>
                  <w:shd w:val="clear" w:color="auto" w:fill="FFFFFF"/>
                  <w:tcMar>
                    <w:top w:w="0" w:type="dxa"/>
                    <w:left w:w="40" w:type="dxa"/>
                    <w:bottom w:w="0" w:type="dxa"/>
                    <w:right w:w="40" w:type="dxa"/>
                  </w:tcMar>
                </w:tcPr>
                <w:p w14:paraId="7148A3A6"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Ołów (Pb)</w:t>
                  </w:r>
                </w:p>
              </w:tc>
              <w:tc>
                <w:tcPr>
                  <w:tcW w:w="2126" w:type="dxa"/>
                  <w:vMerge/>
                  <w:shd w:val="clear" w:color="auto" w:fill="FFFFFF"/>
                  <w:vAlign w:val="center"/>
                </w:tcPr>
                <w:p w14:paraId="0ABB1410"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5D2D6B0F" w14:textId="77777777" w:rsidTr="009258FF">
              <w:trPr>
                <w:trHeight w:val="260"/>
              </w:trPr>
              <w:tc>
                <w:tcPr>
                  <w:tcW w:w="1616" w:type="dxa"/>
                  <w:shd w:val="clear" w:color="auto" w:fill="FFFFFF"/>
                  <w:tcMar>
                    <w:top w:w="0" w:type="dxa"/>
                    <w:left w:w="40" w:type="dxa"/>
                    <w:bottom w:w="0" w:type="dxa"/>
                    <w:right w:w="40" w:type="dxa"/>
                  </w:tcMar>
                </w:tcPr>
                <w:p w14:paraId="266ED4D9"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Nikiel (Ni)</w:t>
                  </w:r>
                </w:p>
              </w:tc>
              <w:tc>
                <w:tcPr>
                  <w:tcW w:w="2126" w:type="dxa"/>
                  <w:vMerge/>
                  <w:shd w:val="clear" w:color="auto" w:fill="FFFFFF"/>
                  <w:vAlign w:val="center"/>
                </w:tcPr>
                <w:p w14:paraId="04E841B5"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08CDE6C4" w14:textId="77777777" w:rsidTr="009258FF">
              <w:trPr>
                <w:trHeight w:val="300"/>
              </w:trPr>
              <w:tc>
                <w:tcPr>
                  <w:tcW w:w="1616" w:type="dxa"/>
                  <w:shd w:val="clear" w:color="auto" w:fill="FFFFFF"/>
                  <w:tcMar>
                    <w:top w:w="0" w:type="dxa"/>
                    <w:left w:w="40" w:type="dxa"/>
                    <w:bottom w:w="0" w:type="dxa"/>
                    <w:right w:w="40" w:type="dxa"/>
                  </w:tcMar>
                </w:tcPr>
                <w:p w14:paraId="32710208"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Cynk (Zn)</w:t>
                  </w:r>
                </w:p>
              </w:tc>
              <w:tc>
                <w:tcPr>
                  <w:tcW w:w="2126" w:type="dxa"/>
                  <w:vMerge/>
                  <w:shd w:val="clear" w:color="auto" w:fill="FFFFFF"/>
                  <w:vAlign w:val="center"/>
                </w:tcPr>
                <w:p w14:paraId="3467AFBE"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5992FB8D" w14:textId="77777777" w:rsidTr="009258FF">
              <w:trPr>
                <w:trHeight w:val="518"/>
              </w:trPr>
              <w:tc>
                <w:tcPr>
                  <w:tcW w:w="1616" w:type="dxa"/>
                  <w:shd w:val="clear" w:color="auto" w:fill="FFFFFF"/>
                  <w:tcMar>
                    <w:top w:w="0" w:type="dxa"/>
                    <w:left w:w="40" w:type="dxa"/>
                    <w:bottom w:w="0" w:type="dxa"/>
                    <w:right w:w="40" w:type="dxa"/>
                  </w:tcMar>
                </w:tcPr>
                <w:p w14:paraId="5E1A9F67"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Rtęć (Hg)</w:t>
                  </w:r>
                </w:p>
                <w:p w14:paraId="3E622715"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p>
              </w:tc>
              <w:tc>
                <w:tcPr>
                  <w:tcW w:w="2126" w:type="dxa"/>
                  <w:vMerge/>
                  <w:shd w:val="clear" w:color="auto" w:fill="FFFFFF"/>
                  <w:vAlign w:val="center"/>
                </w:tcPr>
                <w:p w14:paraId="56822359"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02AD71DC" w14:textId="77777777" w:rsidTr="009258FF">
              <w:trPr>
                <w:trHeight w:val="214"/>
              </w:trPr>
              <w:tc>
                <w:tcPr>
                  <w:tcW w:w="1616" w:type="dxa"/>
                  <w:shd w:val="clear" w:color="auto" w:fill="FFFFFF"/>
                  <w:tcMar>
                    <w:top w:w="0" w:type="dxa"/>
                    <w:left w:w="40" w:type="dxa"/>
                    <w:bottom w:w="0" w:type="dxa"/>
                    <w:right w:w="40" w:type="dxa"/>
                  </w:tcMar>
                </w:tcPr>
                <w:p w14:paraId="76C9317A"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PFOA</w:t>
                  </w:r>
                </w:p>
              </w:tc>
              <w:tc>
                <w:tcPr>
                  <w:tcW w:w="2126" w:type="dxa"/>
                  <w:vMerge w:val="restart"/>
                  <w:shd w:val="clear" w:color="auto" w:fill="FFFFFF"/>
                  <w:vAlign w:val="center"/>
                </w:tcPr>
                <w:p w14:paraId="1F7C0CAF"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r w:rsidRPr="00EA271C">
                    <w:rPr>
                      <w:rFonts w:cs="Arial"/>
                      <w:sz w:val="18"/>
                      <w:szCs w:val="18"/>
                    </w:rPr>
                    <w:t>co najmniej 1 raz na 6 miesięcy</w:t>
                  </w:r>
                  <w:r w:rsidRPr="00EA271C">
                    <w:rPr>
                      <w:rFonts w:cs="Arial"/>
                      <w:sz w:val="18"/>
                      <w:szCs w:val="18"/>
                      <w:vertAlign w:val="superscript"/>
                    </w:rPr>
                    <w:t xml:space="preserve">1) 2) </w:t>
                  </w:r>
                </w:p>
                <w:p w14:paraId="74FF56AF"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r w:rsidR="00EA271C" w:rsidRPr="00EA271C" w14:paraId="719C6178" w14:textId="77777777" w:rsidTr="009258FF">
              <w:trPr>
                <w:trHeight w:val="214"/>
              </w:trPr>
              <w:tc>
                <w:tcPr>
                  <w:tcW w:w="1616" w:type="dxa"/>
                  <w:shd w:val="clear" w:color="auto" w:fill="FFFFFF"/>
                  <w:tcMar>
                    <w:top w:w="0" w:type="dxa"/>
                    <w:left w:w="40" w:type="dxa"/>
                    <w:bottom w:w="0" w:type="dxa"/>
                    <w:right w:w="40" w:type="dxa"/>
                  </w:tcMar>
                </w:tcPr>
                <w:p w14:paraId="52F5C92E" w14:textId="77777777" w:rsidR="00EA271C" w:rsidRPr="00EA271C" w:rsidRDefault="00EA271C" w:rsidP="00221256">
                  <w:pPr>
                    <w:framePr w:hSpace="141" w:wrap="around" w:vAnchor="text" w:hAnchor="text" w:xAlign="center" w:y="1"/>
                    <w:shd w:val="clear" w:color="auto" w:fill="FFFFFF"/>
                    <w:ind w:left="10"/>
                    <w:suppressOverlap/>
                    <w:jc w:val="center"/>
                    <w:rPr>
                      <w:rFonts w:cs="Arial"/>
                      <w:b/>
                      <w:bCs/>
                      <w:sz w:val="18"/>
                      <w:szCs w:val="18"/>
                    </w:rPr>
                  </w:pPr>
                  <w:r w:rsidRPr="00EA271C">
                    <w:rPr>
                      <w:rFonts w:cs="Arial"/>
                      <w:b/>
                      <w:bCs/>
                      <w:sz w:val="18"/>
                      <w:szCs w:val="18"/>
                    </w:rPr>
                    <w:t>PFOS</w:t>
                  </w:r>
                </w:p>
              </w:tc>
              <w:tc>
                <w:tcPr>
                  <w:tcW w:w="2126" w:type="dxa"/>
                  <w:vMerge/>
                  <w:shd w:val="clear" w:color="auto" w:fill="FFFFFF"/>
                  <w:vAlign w:val="center"/>
                </w:tcPr>
                <w:p w14:paraId="3A33D5C3" w14:textId="77777777" w:rsidR="00EA271C" w:rsidRPr="00EA271C" w:rsidRDefault="00EA271C" w:rsidP="00221256">
                  <w:pPr>
                    <w:framePr w:hSpace="141" w:wrap="around" w:vAnchor="text" w:hAnchor="text" w:xAlign="center" w:y="1"/>
                    <w:shd w:val="clear" w:color="auto" w:fill="FFFFFF"/>
                    <w:ind w:left="10"/>
                    <w:suppressOverlap/>
                    <w:jc w:val="center"/>
                    <w:rPr>
                      <w:rFonts w:cs="Arial"/>
                      <w:sz w:val="18"/>
                      <w:szCs w:val="18"/>
                    </w:rPr>
                  </w:pPr>
                </w:p>
              </w:tc>
            </w:tr>
          </w:tbl>
          <w:p w14:paraId="17542B50" w14:textId="77777777" w:rsidR="00EA271C" w:rsidRPr="00EA271C" w:rsidRDefault="00EA271C" w:rsidP="00EA271C">
            <w:pPr>
              <w:shd w:val="clear" w:color="auto" w:fill="FFFFFF"/>
              <w:rPr>
                <w:rFonts w:ascii="Franklin Gothic Book" w:hAnsi="Franklin Gothic Book"/>
                <w:sz w:val="20"/>
                <w:szCs w:val="20"/>
              </w:rPr>
            </w:pPr>
          </w:p>
        </w:tc>
      </w:tr>
      <w:tr w:rsidR="00EA271C" w:rsidRPr="00EA271C" w14:paraId="556C2613" w14:textId="77777777" w:rsidTr="009258FF">
        <w:trPr>
          <w:trHeight w:val="95"/>
        </w:trPr>
        <w:tc>
          <w:tcPr>
            <w:tcW w:w="503" w:type="dxa"/>
            <w:tcBorders>
              <w:top w:val="nil"/>
              <w:bottom w:val="single" w:sz="4" w:space="0" w:color="auto"/>
            </w:tcBorders>
            <w:shd w:val="clear" w:color="auto" w:fill="auto"/>
            <w:vAlign w:val="center"/>
          </w:tcPr>
          <w:p w14:paraId="27982C99" w14:textId="77777777" w:rsidR="00EA271C" w:rsidRPr="00EA271C" w:rsidRDefault="00EA271C" w:rsidP="00EA271C">
            <w:pPr>
              <w:jc w:val="left"/>
              <w:rPr>
                <w:rFonts w:ascii="Franklin Gothic Book" w:hAnsi="Franklin Gothic Book"/>
                <w:sz w:val="20"/>
                <w:szCs w:val="20"/>
              </w:rPr>
            </w:pPr>
          </w:p>
        </w:tc>
        <w:tc>
          <w:tcPr>
            <w:tcW w:w="5565" w:type="dxa"/>
            <w:gridSpan w:val="3"/>
            <w:tcBorders>
              <w:top w:val="nil"/>
              <w:bottom w:val="single" w:sz="4" w:space="0" w:color="auto"/>
            </w:tcBorders>
            <w:shd w:val="clear" w:color="auto" w:fill="auto"/>
          </w:tcPr>
          <w:p w14:paraId="13F3BCFB" w14:textId="77777777" w:rsidR="00EA271C" w:rsidRPr="00EA271C" w:rsidRDefault="00EA271C" w:rsidP="00EA271C">
            <w:pPr>
              <w:rPr>
                <w:rFonts w:ascii="Franklin Gothic Book" w:hAnsi="Franklin Gothic Book"/>
                <w:i/>
                <w:sz w:val="20"/>
                <w:szCs w:val="20"/>
              </w:rPr>
            </w:pPr>
          </w:p>
        </w:tc>
        <w:tc>
          <w:tcPr>
            <w:tcW w:w="3992" w:type="dxa"/>
            <w:tcBorders>
              <w:top w:val="nil"/>
              <w:bottom w:val="single" w:sz="4" w:space="0" w:color="auto"/>
            </w:tcBorders>
            <w:shd w:val="clear" w:color="auto" w:fill="auto"/>
          </w:tcPr>
          <w:p w14:paraId="08A5A308" w14:textId="77777777" w:rsidR="00EA271C" w:rsidRPr="00EA271C" w:rsidRDefault="00EA271C" w:rsidP="00EA271C">
            <w:pPr>
              <w:rPr>
                <w:rFonts w:ascii="Franklin Gothic Book" w:hAnsi="Franklin Gothic Book"/>
                <w:i/>
                <w:sz w:val="20"/>
                <w:szCs w:val="20"/>
              </w:rPr>
            </w:pPr>
          </w:p>
        </w:tc>
      </w:tr>
      <w:tr w:rsidR="00EA271C" w:rsidRPr="00EA271C" w14:paraId="076EF424" w14:textId="77777777" w:rsidTr="009258FF">
        <w:tc>
          <w:tcPr>
            <w:tcW w:w="10060" w:type="dxa"/>
            <w:gridSpan w:val="5"/>
            <w:shd w:val="clear" w:color="auto" w:fill="F2F2F2"/>
            <w:vAlign w:val="center"/>
          </w:tcPr>
          <w:p w14:paraId="30FD7B46" w14:textId="77777777" w:rsidR="00EA271C" w:rsidRPr="00EA271C" w:rsidRDefault="00EA271C">
            <w:pPr>
              <w:numPr>
                <w:ilvl w:val="1"/>
                <w:numId w:val="88"/>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EMISJE POWSTAJĄCE W WYNIKU AWARII I INCYDENTÓW</w:t>
            </w:r>
          </w:p>
        </w:tc>
      </w:tr>
      <w:tr w:rsidR="00EA271C" w:rsidRPr="00EA271C" w14:paraId="6B8C5082" w14:textId="77777777" w:rsidTr="009258FF">
        <w:tc>
          <w:tcPr>
            <w:tcW w:w="10060" w:type="dxa"/>
            <w:gridSpan w:val="5"/>
            <w:shd w:val="clear" w:color="auto" w:fill="F2F2F2"/>
            <w:vAlign w:val="center"/>
          </w:tcPr>
          <w:p w14:paraId="4698B609"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21.</w:t>
            </w:r>
          </w:p>
        </w:tc>
      </w:tr>
      <w:tr w:rsidR="00EA271C" w:rsidRPr="00EA271C" w14:paraId="7D783F2A" w14:textId="77777777" w:rsidTr="009258FF">
        <w:trPr>
          <w:trHeight w:val="567"/>
        </w:trPr>
        <w:tc>
          <w:tcPr>
            <w:tcW w:w="503" w:type="dxa"/>
            <w:tcBorders>
              <w:bottom w:val="single" w:sz="4" w:space="0" w:color="auto"/>
            </w:tcBorders>
            <w:shd w:val="clear" w:color="auto" w:fill="auto"/>
            <w:vAlign w:val="center"/>
          </w:tcPr>
          <w:p w14:paraId="00F971E2"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46</w:t>
            </w:r>
          </w:p>
        </w:tc>
        <w:tc>
          <w:tcPr>
            <w:tcW w:w="5565" w:type="dxa"/>
            <w:gridSpan w:val="3"/>
            <w:tcBorders>
              <w:bottom w:val="single" w:sz="4" w:space="0" w:color="auto"/>
            </w:tcBorders>
            <w:shd w:val="clear" w:color="auto" w:fill="auto"/>
            <w:vAlign w:val="center"/>
          </w:tcPr>
          <w:p w14:paraId="7C9298E1"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 xml:space="preserve">Bat 21. </w:t>
            </w:r>
            <w:r w:rsidRPr="00EA271C">
              <w:rPr>
                <w:rFonts w:ascii="Franklin Gothic Book" w:hAnsi="Franklin Gothic Book"/>
                <w:bCs/>
                <w:sz w:val="20"/>
                <w:szCs w:val="20"/>
              </w:rPr>
              <w:t xml:space="preserve">Aby zapobiec skutkom awarii i incydentów dla środowiska lub je ograniczyć, w ramach BAT należy stosować wszystkie poniższe techniki w ramach planu zarządzania </w:t>
            </w:r>
            <w:r w:rsidRPr="00EA271C">
              <w:rPr>
                <w:rFonts w:ascii="Franklin Gothic Book" w:hAnsi="Franklin Gothic Book"/>
                <w:bCs/>
                <w:sz w:val="20"/>
                <w:szCs w:val="20"/>
              </w:rPr>
              <w:br/>
              <w:t>w przypadku awarii (</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BAT 1):</w:t>
            </w:r>
          </w:p>
          <w:p w14:paraId="1EFFEF45" w14:textId="77777777" w:rsidR="00EA271C" w:rsidRPr="00EA271C" w:rsidRDefault="00EA271C">
            <w:pPr>
              <w:numPr>
                <w:ilvl w:val="0"/>
                <w:numId w:val="84"/>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Środki ochrony</w:t>
            </w:r>
          </w:p>
          <w:p w14:paraId="5B8AEEED" w14:textId="77777777" w:rsidR="00EA271C" w:rsidRPr="00EA271C" w:rsidRDefault="00EA271C">
            <w:pPr>
              <w:numPr>
                <w:ilvl w:val="0"/>
                <w:numId w:val="84"/>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lastRenderedPageBreak/>
              <w:t>Zarządzanie emisjami powstającymi w wyniku incydentów/awarii</w:t>
            </w:r>
          </w:p>
          <w:p w14:paraId="7BFCD129" w14:textId="77777777" w:rsidR="00EA271C" w:rsidRPr="00EA271C" w:rsidRDefault="00EA271C">
            <w:pPr>
              <w:numPr>
                <w:ilvl w:val="0"/>
                <w:numId w:val="84"/>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System rejestracji i oceny incydentów/awarii</w:t>
            </w:r>
          </w:p>
        </w:tc>
        <w:tc>
          <w:tcPr>
            <w:tcW w:w="3992" w:type="dxa"/>
            <w:tcBorders>
              <w:bottom w:val="single" w:sz="4" w:space="0" w:color="auto"/>
            </w:tcBorders>
            <w:shd w:val="clear" w:color="auto" w:fill="auto"/>
            <w:vAlign w:val="center"/>
          </w:tcPr>
          <w:p w14:paraId="2CF114A5"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lastRenderedPageBreak/>
              <w:t>W związku z eksploatacją Zakładu stosowane są środki ochrony takie jak:</w:t>
            </w:r>
          </w:p>
          <w:p w14:paraId="37B1D66F" w14:textId="77777777" w:rsidR="00EA271C" w:rsidRPr="00EA271C" w:rsidRDefault="00EA271C" w:rsidP="00EA271C">
            <w:pPr>
              <w:contextualSpacing/>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a.   Środki ochrony.</w:t>
            </w:r>
          </w:p>
          <w:p w14:paraId="3C7C27A8" w14:textId="77777777" w:rsidR="00EA271C" w:rsidRPr="00EA271C" w:rsidRDefault="00EA271C">
            <w:pPr>
              <w:numPr>
                <w:ilvl w:val="0"/>
                <w:numId w:val="125"/>
              </w:numPr>
              <w:ind w:left="221" w:hanging="221"/>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Teren zakładu jest ogrodzony, wjazd na teren Zakładu odbywa się przez bramę </w:t>
            </w:r>
            <w:r w:rsidRPr="00EA271C">
              <w:rPr>
                <w:rFonts w:ascii="Franklin Gothic Book" w:eastAsia="Calibri" w:hAnsi="Franklin Gothic Book" w:cs="Arial"/>
                <w:sz w:val="20"/>
                <w:szCs w:val="20"/>
                <w:lang w:eastAsia="en-US"/>
              </w:rPr>
              <w:lastRenderedPageBreak/>
              <w:t>główną, przy bramie zlokalizowana jest portiernia.</w:t>
            </w:r>
          </w:p>
          <w:p w14:paraId="020A2EE1" w14:textId="77777777" w:rsidR="00EA271C" w:rsidRPr="00EA271C" w:rsidRDefault="00EA271C">
            <w:pPr>
              <w:numPr>
                <w:ilvl w:val="0"/>
                <w:numId w:val="85"/>
              </w:numPr>
              <w:ind w:left="221" w:hanging="221"/>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Instalacja wyposażona jest w system ochrony przeciwpożarowej obejmujący sprzęt do zapobiegania, wykrywania </w:t>
            </w:r>
            <w:r w:rsidRPr="00EA271C">
              <w:rPr>
                <w:rFonts w:ascii="Franklin Gothic Book" w:eastAsia="Calibri" w:hAnsi="Franklin Gothic Book" w:cs="Arial"/>
                <w:sz w:val="20"/>
                <w:szCs w:val="20"/>
                <w:lang w:eastAsia="en-US"/>
              </w:rPr>
              <w:br/>
              <w:t>i gaszenia pożaru.</w:t>
            </w:r>
          </w:p>
          <w:p w14:paraId="5BB50EDB" w14:textId="77777777" w:rsidR="00EA271C" w:rsidRPr="00EA271C" w:rsidRDefault="00EA271C" w:rsidP="00EA271C">
            <w:pPr>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b. Zarządzanie emisjami powstającymi </w:t>
            </w:r>
            <w:r w:rsidRPr="00EA271C">
              <w:rPr>
                <w:rFonts w:ascii="Franklin Gothic Book" w:eastAsia="Calibri" w:hAnsi="Franklin Gothic Book" w:cs="Arial"/>
                <w:sz w:val="20"/>
                <w:szCs w:val="20"/>
                <w:lang w:eastAsia="en-US"/>
              </w:rPr>
              <w:br/>
              <w:t>w wyniku incydentów/awarii.</w:t>
            </w:r>
          </w:p>
          <w:p w14:paraId="4C07CC57" w14:textId="77777777" w:rsidR="00EA271C" w:rsidRPr="00EA271C" w:rsidRDefault="00EA271C">
            <w:pPr>
              <w:numPr>
                <w:ilvl w:val="0"/>
                <w:numId w:val="131"/>
              </w:numPr>
              <w:spacing w:after="100" w:afterAutospacing="1"/>
              <w:ind w:left="221" w:hanging="221"/>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Opracowano i wdrożono plan awaryjny instalacji MBP (zał. nr 5 do pozwolenia zintegrowanego). </w:t>
            </w:r>
          </w:p>
          <w:p w14:paraId="6236FBD9" w14:textId="77777777" w:rsidR="00EA271C" w:rsidRPr="00EA271C" w:rsidRDefault="00EA271C">
            <w:pPr>
              <w:numPr>
                <w:ilvl w:val="0"/>
                <w:numId w:val="131"/>
              </w:numPr>
              <w:ind w:left="221" w:hanging="221"/>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Prowadzony będzie stały nadzór technologiczny nad pracą instalacji MBP oraz stanem technicznym wszystkich urządzeń zapewnienia właściwej ochrony gleb, wód gruntowych i ziemi.</w:t>
            </w:r>
          </w:p>
          <w:p w14:paraId="7268904A" w14:textId="77777777" w:rsidR="00EA271C" w:rsidRPr="00EA271C" w:rsidRDefault="00EA271C" w:rsidP="00EA271C">
            <w:pPr>
              <w:contextualSpacing/>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c. System rejestracji i oceny incydentów/awarii opiera się na prowadzeniu rejestrów awarii, zmian procedur oraz wyników inspekcji a także procedurach identyfikacji, reagowania i uczenia się na podstawie zaistniałych na instalacji incydentów i awarii.</w:t>
            </w:r>
          </w:p>
          <w:p w14:paraId="30746CA2"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Analizowana instalacja posiada opracowany </w:t>
            </w:r>
            <w:r w:rsidRPr="00EA271C">
              <w:rPr>
                <w:rFonts w:ascii="Franklin Gothic Book" w:eastAsia="Calibri" w:hAnsi="Franklin Gothic Book" w:cs="Arial"/>
                <w:sz w:val="20"/>
                <w:szCs w:val="20"/>
                <w:lang w:eastAsia="en-US"/>
              </w:rPr>
              <w:br/>
              <w:t>i wdrożony plan awaryjny instalacji MBP. Plan ten stanowi załącznik nr 5 do posiadanego przez operatora instalacji pozwolenia zintegrowanego.</w:t>
            </w:r>
          </w:p>
        </w:tc>
      </w:tr>
      <w:tr w:rsidR="00EA271C" w:rsidRPr="00EA271C" w14:paraId="1A7407EE" w14:textId="77777777" w:rsidTr="009258FF">
        <w:tc>
          <w:tcPr>
            <w:tcW w:w="10060" w:type="dxa"/>
            <w:gridSpan w:val="5"/>
            <w:shd w:val="clear" w:color="auto" w:fill="F2F2F2"/>
            <w:vAlign w:val="center"/>
          </w:tcPr>
          <w:p w14:paraId="091C36EE" w14:textId="77777777" w:rsidR="00EA271C" w:rsidRPr="00EA271C" w:rsidRDefault="00EA271C">
            <w:pPr>
              <w:numPr>
                <w:ilvl w:val="1"/>
                <w:numId w:val="88"/>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lastRenderedPageBreak/>
              <w:t>EFEKTYWNE WYKORZYSTANIE MATERIAŁÓW</w:t>
            </w:r>
          </w:p>
        </w:tc>
      </w:tr>
      <w:tr w:rsidR="00EA271C" w:rsidRPr="00EA271C" w14:paraId="4FF7BAD1" w14:textId="77777777" w:rsidTr="009258FF">
        <w:tc>
          <w:tcPr>
            <w:tcW w:w="10060" w:type="dxa"/>
            <w:gridSpan w:val="5"/>
            <w:shd w:val="clear" w:color="auto" w:fill="F2F2F2"/>
            <w:vAlign w:val="center"/>
          </w:tcPr>
          <w:p w14:paraId="7060E32A"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 xml:space="preserve">BAT 22. </w:t>
            </w:r>
            <w:r w:rsidRPr="00EA271C">
              <w:rPr>
                <w:rFonts w:ascii="Franklin Gothic Book" w:hAnsi="Franklin Gothic Book"/>
                <w:sz w:val="20"/>
                <w:szCs w:val="20"/>
              </w:rPr>
              <w:t>(</w:t>
            </w:r>
            <w:r w:rsidRPr="00EA271C">
              <w:rPr>
                <w:rFonts w:ascii="Franklin Gothic Book" w:hAnsi="Franklin Gothic Book"/>
                <w:sz w:val="20"/>
                <w:szCs w:val="20"/>
              </w:rPr>
              <w:sym w:font="Wingdings" w:char="F0E0"/>
            </w:r>
            <w:r w:rsidRPr="00EA271C">
              <w:rPr>
                <w:rFonts w:ascii="Franklin Gothic Book" w:hAnsi="Franklin Gothic Book"/>
                <w:b/>
                <w:sz w:val="20"/>
                <w:szCs w:val="20"/>
              </w:rPr>
              <w:t>BAT 2</w:t>
            </w:r>
            <w:r w:rsidRPr="00EA271C">
              <w:rPr>
                <w:rFonts w:ascii="Franklin Gothic Book" w:hAnsi="Franklin Gothic Book"/>
                <w:sz w:val="20"/>
                <w:szCs w:val="20"/>
              </w:rPr>
              <w:t>).</w:t>
            </w:r>
          </w:p>
        </w:tc>
      </w:tr>
      <w:tr w:rsidR="00EA271C" w:rsidRPr="00EA271C" w14:paraId="1567B54A" w14:textId="77777777" w:rsidTr="009258FF">
        <w:tc>
          <w:tcPr>
            <w:tcW w:w="503" w:type="dxa"/>
            <w:tcBorders>
              <w:bottom w:val="single" w:sz="4" w:space="0" w:color="auto"/>
            </w:tcBorders>
            <w:shd w:val="clear" w:color="auto" w:fill="auto"/>
            <w:vAlign w:val="center"/>
          </w:tcPr>
          <w:p w14:paraId="6DC6C7CD"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47</w:t>
            </w:r>
          </w:p>
        </w:tc>
        <w:tc>
          <w:tcPr>
            <w:tcW w:w="5565" w:type="dxa"/>
            <w:gridSpan w:val="3"/>
            <w:tcBorders>
              <w:bottom w:val="single" w:sz="4" w:space="0" w:color="auto"/>
            </w:tcBorders>
            <w:shd w:val="clear" w:color="auto" w:fill="auto"/>
            <w:vAlign w:val="center"/>
          </w:tcPr>
          <w:p w14:paraId="7DEC088B"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Bat 22</w:t>
            </w:r>
            <w:r w:rsidRPr="00EA271C">
              <w:rPr>
                <w:rFonts w:ascii="Franklin Gothic Book" w:hAnsi="Franklin Gothic Book"/>
                <w:sz w:val="20"/>
                <w:szCs w:val="20"/>
              </w:rPr>
              <w:t xml:space="preserve">. </w:t>
            </w:r>
            <w:r w:rsidRPr="00EA271C">
              <w:rPr>
                <w:rFonts w:ascii="Franklin Gothic Book" w:hAnsi="Franklin Gothic Book"/>
                <w:bCs/>
                <w:sz w:val="20"/>
                <w:szCs w:val="20"/>
              </w:rPr>
              <w:t xml:space="preserve">Aby zapewnić efektywne wykorzystanie materiałów, </w:t>
            </w:r>
            <w:r w:rsidRPr="00EA271C">
              <w:rPr>
                <w:rFonts w:ascii="Franklin Gothic Book" w:hAnsi="Franklin Gothic Book"/>
                <w:bCs/>
                <w:sz w:val="20"/>
                <w:szCs w:val="20"/>
              </w:rPr>
              <w:br/>
              <w:t>w ramach BAT należy zastępować materiały odpadami.</w:t>
            </w:r>
          </w:p>
          <w:p w14:paraId="6310AD1D" w14:textId="77777777" w:rsidR="00EA271C" w:rsidRPr="00EA271C" w:rsidRDefault="00EA271C" w:rsidP="00EA271C">
            <w:pPr>
              <w:rPr>
                <w:rFonts w:ascii="Franklin Gothic Book" w:hAnsi="Franklin Gothic Book"/>
                <w:i/>
                <w:sz w:val="20"/>
                <w:szCs w:val="20"/>
              </w:rPr>
            </w:pPr>
            <w:r w:rsidRPr="00EA271C">
              <w:rPr>
                <w:rFonts w:ascii="Franklin Gothic Book" w:hAnsi="Franklin Gothic Book"/>
                <w:bCs/>
                <w:sz w:val="20"/>
                <w:szCs w:val="20"/>
              </w:rPr>
              <w:t>(Odpady wykorzystuje</w:t>
            </w:r>
            <w:r w:rsidRPr="00EA271C">
              <w:rPr>
                <w:rFonts w:ascii="Franklin Gothic Book" w:hAnsi="Franklin Gothic Book"/>
                <w:sz w:val="20"/>
                <w:szCs w:val="20"/>
              </w:rPr>
              <w:t xml:space="preserve"> się zamiast innych materiałów do przetwarzania odpadów (np. do regulacji </w:t>
            </w:r>
            <w:proofErr w:type="spellStart"/>
            <w:r w:rsidRPr="00EA271C">
              <w:rPr>
                <w:rFonts w:ascii="Franklin Gothic Book" w:hAnsi="Franklin Gothic Book"/>
                <w:sz w:val="20"/>
                <w:szCs w:val="20"/>
              </w:rPr>
              <w:t>pH</w:t>
            </w:r>
            <w:proofErr w:type="spellEnd"/>
            <w:r w:rsidRPr="00EA271C">
              <w:rPr>
                <w:rFonts w:ascii="Franklin Gothic Book" w:hAnsi="Franklin Gothic Book"/>
                <w:sz w:val="20"/>
                <w:szCs w:val="20"/>
              </w:rPr>
              <w:t xml:space="preserve"> stosuje się zasady lub kwasy odpadowe, jako spoiwa używa się popiołów lotnych).)</w:t>
            </w:r>
          </w:p>
        </w:tc>
        <w:tc>
          <w:tcPr>
            <w:tcW w:w="3992" w:type="dxa"/>
            <w:tcBorders>
              <w:bottom w:val="single" w:sz="4" w:space="0" w:color="auto"/>
            </w:tcBorders>
            <w:shd w:val="clear" w:color="auto" w:fill="auto"/>
            <w:vAlign w:val="center"/>
          </w:tcPr>
          <w:p w14:paraId="11CE0BAD" w14:textId="77777777" w:rsidR="00EA271C" w:rsidRPr="00EA271C" w:rsidRDefault="00EA271C">
            <w:pPr>
              <w:numPr>
                <w:ilvl w:val="0"/>
                <w:numId w:val="96"/>
              </w:numPr>
              <w:ind w:left="221" w:hanging="28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W części mechanicznej instalacji MBP prowadzony jest proces odzysku odpadów. Na linii sortowniczej wydzielane są frakcje surowcowe odpadów, które następnie przekazywane są odbiorcom zewnętrznym do recyklingu. </w:t>
            </w:r>
          </w:p>
          <w:p w14:paraId="28A2B308" w14:textId="77777777" w:rsidR="00EA271C" w:rsidRPr="00EA271C" w:rsidRDefault="00EA271C">
            <w:pPr>
              <w:numPr>
                <w:ilvl w:val="0"/>
                <w:numId w:val="96"/>
              </w:numPr>
              <w:ind w:left="221" w:hanging="28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Na linii sortowniczej wydzielana jest również frakcja wysokokaloryczna –przekazywana do produkcji paliwa alternatywnego.</w:t>
            </w:r>
          </w:p>
          <w:p w14:paraId="04BB02D1" w14:textId="77777777" w:rsidR="00EA271C" w:rsidRPr="00EA271C" w:rsidRDefault="00EA271C">
            <w:pPr>
              <w:numPr>
                <w:ilvl w:val="0"/>
                <w:numId w:val="96"/>
              </w:numPr>
              <w:ind w:left="221" w:hanging="28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Ponadto, w wyniku przesiania na sicie </w:t>
            </w:r>
            <w:r w:rsidRPr="00EA271C">
              <w:rPr>
                <w:rFonts w:ascii="Franklin Gothic Book" w:eastAsia="Calibri" w:hAnsi="Franklin Gothic Book"/>
                <w:sz w:val="20"/>
                <w:szCs w:val="20"/>
                <w:lang w:eastAsia="en-US"/>
              </w:rPr>
              <w:br/>
              <w:t xml:space="preserve">o prześwicie oczek 20 mm stabilizatu powstałego w wyniku biologicznej stabilizacji frakcji biodegradowalnej odpadów komunalnych, uzyskiwany jest odpad o kodzie 19 05 03 tj. kompost nieodpowiadający wymaganiom </w:t>
            </w:r>
            <w:r w:rsidRPr="00EA271C">
              <w:rPr>
                <w:rFonts w:ascii="Franklin Gothic Book" w:eastAsia="Calibri" w:hAnsi="Franklin Gothic Book"/>
                <w:sz w:val="20"/>
                <w:szCs w:val="20"/>
                <w:lang w:eastAsia="en-US"/>
              </w:rPr>
              <w:br/>
              <w:t>(nie nadający się do wykorzystania jak nawóz. Odpad ten jest wykorzystywany do odzysku – do rekultywacji składowiska odpadów.</w:t>
            </w:r>
          </w:p>
        </w:tc>
      </w:tr>
      <w:tr w:rsidR="00EA271C" w:rsidRPr="00EA271C" w14:paraId="66500881" w14:textId="77777777" w:rsidTr="009258FF">
        <w:tc>
          <w:tcPr>
            <w:tcW w:w="10060" w:type="dxa"/>
            <w:gridSpan w:val="5"/>
            <w:shd w:val="clear" w:color="auto" w:fill="F2F2F2"/>
            <w:vAlign w:val="center"/>
          </w:tcPr>
          <w:p w14:paraId="46A2958C" w14:textId="77777777" w:rsidR="00EA271C" w:rsidRPr="00EA271C" w:rsidRDefault="00EA271C">
            <w:pPr>
              <w:numPr>
                <w:ilvl w:val="1"/>
                <w:numId w:val="88"/>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EFEKTYWNOŚĆ ENERGETYCZNA</w:t>
            </w:r>
          </w:p>
        </w:tc>
      </w:tr>
      <w:tr w:rsidR="00EA271C" w:rsidRPr="00EA271C" w14:paraId="21986FFA" w14:textId="77777777" w:rsidTr="009258FF">
        <w:tc>
          <w:tcPr>
            <w:tcW w:w="10060" w:type="dxa"/>
            <w:gridSpan w:val="5"/>
            <w:shd w:val="clear" w:color="auto" w:fill="F2F2F2"/>
            <w:vAlign w:val="center"/>
          </w:tcPr>
          <w:p w14:paraId="2763253D"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23.</w:t>
            </w:r>
          </w:p>
        </w:tc>
      </w:tr>
      <w:tr w:rsidR="00EA271C" w:rsidRPr="00EA271C" w14:paraId="7E3ECCE6" w14:textId="77777777" w:rsidTr="009258FF">
        <w:tc>
          <w:tcPr>
            <w:tcW w:w="503" w:type="dxa"/>
            <w:tcBorders>
              <w:bottom w:val="single" w:sz="4" w:space="0" w:color="auto"/>
            </w:tcBorders>
            <w:shd w:val="clear" w:color="auto" w:fill="auto"/>
            <w:vAlign w:val="center"/>
          </w:tcPr>
          <w:p w14:paraId="700C82FD"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48</w:t>
            </w:r>
          </w:p>
        </w:tc>
        <w:tc>
          <w:tcPr>
            <w:tcW w:w="5565" w:type="dxa"/>
            <w:gridSpan w:val="3"/>
            <w:tcBorders>
              <w:bottom w:val="single" w:sz="4" w:space="0" w:color="auto"/>
            </w:tcBorders>
            <w:shd w:val="clear" w:color="auto" w:fill="auto"/>
            <w:vAlign w:val="center"/>
          </w:tcPr>
          <w:p w14:paraId="2B0A1474"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b/>
                <w:sz w:val="20"/>
                <w:szCs w:val="20"/>
              </w:rPr>
              <w:t>Bat 23.</w:t>
            </w:r>
            <w:r w:rsidRPr="00EA271C">
              <w:rPr>
                <w:rFonts w:ascii="Franklin Gothic Book" w:hAnsi="Franklin Gothic Book"/>
                <w:sz w:val="20"/>
                <w:szCs w:val="20"/>
              </w:rPr>
              <w:t xml:space="preserve"> </w:t>
            </w:r>
            <w:r w:rsidRPr="00EA271C">
              <w:rPr>
                <w:rFonts w:ascii="Franklin Gothic Book" w:hAnsi="Franklin Gothic Book"/>
                <w:bCs/>
                <w:sz w:val="20"/>
                <w:szCs w:val="20"/>
              </w:rPr>
              <w:t xml:space="preserve">Aby zapewnić efektywne zużycie energii, </w:t>
            </w:r>
            <w:r w:rsidRPr="00EA271C">
              <w:rPr>
                <w:rFonts w:ascii="Franklin Gothic Book" w:hAnsi="Franklin Gothic Book"/>
                <w:bCs/>
                <w:sz w:val="20"/>
                <w:szCs w:val="20"/>
              </w:rPr>
              <w:br/>
              <w:t>w ramach BAT należy stosować obie poniższe techniki:</w:t>
            </w:r>
          </w:p>
          <w:p w14:paraId="3CBF7963" w14:textId="77777777" w:rsidR="00EA271C" w:rsidRPr="00EA271C" w:rsidRDefault="00EA271C">
            <w:pPr>
              <w:numPr>
                <w:ilvl w:val="0"/>
                <w:numId w:val="80"/>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Plan racjonalizacji zużycia energii</w:t>
            </w:r>
          </w:p>
          <w:p w14:paraId="18A09D3D" w14:textId="77777777" w:rsidR="00EA271C" w:rsidRPr="00EA271C" w:rsidRDefault="00EA271C">
            <w:pPr>
              <w:numPr>
                <w:ilvl w:val="0"/>
                <w:numId w:val="80"/>
              </w:numPr>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Rejestr bilansu energetycznego </w:t>
            </w:r>
          </w:p>
        </w:tc>
        <w:tc>
          <w:tcPr>
            <w:tcW w:w="3992" w:type="dxa"/>
            <w:tcBorders>
              <w:bottom w:val="single" w:sz="4" w:space="0" w:color="auto"/>
            </w:tcBorders>
            <w:shd w:val="clear" w:color="auto" w:fill="auto"/>
            <w:vAlign w:val="center"/>
          </w:tcPr>
          <w:p w14:paraId="64BCF191"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Aby zapewnić efektywne zużycie energii, stosowane będą obie poniższe techniki (BAT 23 Konkluzji):</w:t>
            </w:r>
          </w:p>
          <w:p w14:paraId="3F8C41A9"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a. Plan racjonalizacji zużycia energii.</w:t>
            </w:r>
          </w:p>
          <w:p w14:paraId="02BFBF26"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b. Rejestr bilansu energetycznego.</w:t>
            </w:r>
          </w:p>
          <w:p w14:paraId="1114C49D"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lastRenderedPageBreak/>
              <w:t>Na terenie zakładu podejmowane będą działania zmierzające do zapewnienia efektywnego wykorzystania energii:</w:t>
            </w:r>
          </w:p>
          <w:p w14:paraId="64C76A2A" w14:textId="77777777" w:rsidR="00EA271C" w:rsidRPr="00EA271C" w:rsidRDefault="00EA271C">
            <w:pPr>
              <w:numPr>
                <w:ilvl w:val="0"/>
                <w:numId w:val="118"/>
              </w:numPr>
              <w:ind w:left="221" w:hanging="22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stosowanie energooszczędnych urządzeń, </w:t>
            </w:r>
          </w:p>
          <w:p w14:paraId="5140C7C4" w14:textId="77777777" w:rsidR="00EA271C" w:rsidRPr="00EA271C" w:rsidRDefault="00EA271C">
            <w:pPr>
              <w:numPr>
                <w:ilvl w:val="0"/>
                <w:numId w:val="118"/>
              </w:numPr>
              <w:ind w:left="221" w:hanging="22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zakup paliw o wyższej wartości opałowej,</w:t>
            </w:r>
          </w:p>
          <w:p w14:paraId="3D3C835E" w14:textId="77777777" w:rsidR="00EA271C" w:rsidRPr="00EA271C" w:rsidRDefault="00EA271C">
            <w:pPr>
              <w:numPr>
                <w:ilvl w:val="0"/>
                <w:numId w:val="118"/>
              </w:numPr>
              <w:ind w:left="221" w:hanging="22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efektywne wykorzystywanie i oszczędzanie energii elektrycznej i paliw płynnych,</w:t>
            </w:r>
          </w:p>
          <w:p w14:paraId="55888CD5" w14:textId="77777777" w:rsidR="00EA271C" w:rsidRPr="00EA271C" w:rsidRDefault="00EA271C">
            <w:pPr>
              <w:numPr>
                <w:ilvl w:val="0"/>
                <w:numId w:val="118"/>
              </w:numPr>
              <w:ind w:left="221" w:hanging="22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ograniczanie biegu jałowego maszyn </w:t>
            </w:r>
            <w:r w:rsidRPr="00EA271C">
              <w:rPr>
                <w:rFonts w:ascii="Franklin Gothic Book" w:eastAsia="Calibri" w:hAnsi="Franklin Gothic Book"/>
                <w:sz w:val="20"/>
                <w:szCs w:val="20"/>
                <w:lang w:eastAsia="en-US"/>
              </w:rPr>
              <w:br/>
              <w:t>i urządzeń elektrycznych,</w:t>
            </w:r>
          </w:p>
          <w:p w14:paraId="728F9F7E" w14:textId="77777777" w:rsidR="00EA271C" w:rsidRPr="00EA271C" w:rsidRDefault="00EA271C">
            <w:pPr>
              <w:numPr>
                <w:ilvl w:val="0"/>
                <w:numId w:val="118"/>
              </w:numPr>
              <w:ind w:left="221" w:hanging="22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prawidłowy dobór mocy nowo instalowanych urządzeń elektrycznych do potrzeb zakładu,</w:t>
            </w:r>
          </w:p>
          <w:p w14:paraId="0AE695FE" w14:textId="77777777" w:rsidR="00EA271C" w:rsidRPr="00EA271C" w:rsidRDefault="00EA271C">
            <w:pPr>
              <w:numPr>
                <w:ilvl w:val="0"/>
                <w:numId w:val="118"/>
              </w:numPr>
              <w:ind w:left="221" w:hanging="223"/>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prowadzenie kontroli zużycia energii.</w:t>
            </w:r>
          </w:p>
          <w:p w14:paraId="4B14F66F"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Prowadzony jest rejestr zużycia energii </w:t>
            </w:r>
            <w:r w:rsidRPr="00EA271C">
              <w:rPr>
                <w:rFonts w:ascii="Franklin Gothic Book" w:hAnsi="Franklin Gothic Book"/>
                <w:sz w:val="20"/>
                <w:szCs w:val="20"/>
              </w:rPr>
              <w:br/>
              <w:t xml:space="preserve">w ujęciu miesięcznym i bilansie rocznym. </w:t>
            </w:r>
          </w:p>
        </w:tc>
      </w:tr>
      <w:tr w:rsidR="00EA271C" w:rsidRPr="00EA271C" w14:paraId="34E5A347" w14:textId="77777777" w:rsidTr="009258FF">
        <w:tc>
          <w:tcPr>
            <w:tcW w:w="10060" w:type="dxa"/>
            <w:gridSpan w:val="5"/>
            <w:shd w:val="clear" w:color="auto" w:fill="F2F2F2"/>
            <w:vAlign w:val="center"/>
          </w:tcPr>
          <w:p w14:paraId="4A4785D2" w14:textId="77777777" w:rsidR="00EA271C" w:rsidRPr="00EA271C" w:rsidRDefault="00EA271C">
            <w:pPr>
              <w:numPr>
                <w:ilvl w:val="1"/>
                <w:numId w:val="88"/>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lastRenderedPageBreak/>
              <w:t>PONOWNE WYKORZYSTANIE OPAKOWAŃ</w:t>
            </w:r>
          </w:p>
        </w:tc>
      </w:tr>
      <w:tr w:rsidR="00EA271C" w:rsidRPr="00EA271C" w14:paraId="1EBCD291" w14:textId="77777777" w:rsidTr="009258FF">
        <w:tc>
          <w:tcPr>
            <w:tcW w:w="10060" w:type="dxa"/>
            <w:gridSpan w:val="5"/>
            <w:shd w:val="clear" w:color="auto" w:fill="F2F2F2"/>
            <w:vAlign w:val="center"/>
          </w:tcPr>
          <w:p w14:paraId="68B5BA66"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24.</w:t>
            </w:r>
          </w:p>
        </w:tc>
      </w:tr>
      <w:tr w:rsidR="00EA271C" w:rsidRPr="00EA271C" w14:paraId="6D1946C6" w14:textId="77777777" w:rsidTr="009258FF">
        <w:tc>
          <w:tcPr>
            <w:tcW w:w="503" w:type="dxa"/>
            <w:tcBorders>
              <w:bottom w:val="single" w:sz="4" w:space="0" w:color="auto"/>
            </w:tcBorders>
            <w:shd w:val="clear" w:color="auto" w:fill="auto"/>
            <w:vAlign w:val="center"/>
          </w:tcPr>
          <w:p w14:paraId="4CE6D3A6"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49</w:t>
            </w:r>
          </w:p>
        </w:tc>
        <w:tc>
          <w:tcPr>
            <w:tcW w:w="5565" w:type="dxa"/>
            <w:gridSpan w:val="3"/>
            <w:tcBorders>
              <w:bottom w:val="single" w:sz="4" w:space="0" w:color="auto"/>
            </w:tcBorders>
            <w:shd w:val="clear" w:color="auto" w:fill="auto"/>
            <w:vAlign w:val="center"/>
          </w:tcPr>
          <w:p w14:paraId="4E527260"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24. </w:t>
            </w:r>
            <w:r w:rsidRPr="00EA271C">
              <w:rPr>
                <w:rFonts w:ascii="Franklin Gothic Book" w:hAnsi="Franklin Gothic Book"/>
                <w:bCs/>
                <w:sz w:val="20"/>
                <w:szCs w:val="20"/>
              </w:rPr>
              <w:t>Aby ograniczyć ilość odpadów wysyłanych do unieszkodliwiania, w ramach BAT należy zmaksymalizować ponowne wykorzystanie opakowań w ramach planu zarządzania pozostałościami (</w:t>
            </w:r>
            <w:r w:rsidRPr="00EA271C">
              <w:rPr>
                <w:rFonts w:ascii="Franklin Gothic Book" w:hAnsi="Franklin Gothic Book"/>
                <w:bCs/>
                <w:sz w:val="20"/>
                <w:szCs w:val="20"/>
              </w:rPr>
              <w:sym w:font="Wingdings" w:char="F0E0"/>
            </w:r>
            <w:r w:rsidRPr="00EA271C">
              <w:rPr>
                <w:rFonts w:ascii="Franklin Gothic Book" w:hAnsi="Franklin Gothic Book"/>
                <w:bCs/>
                <w:sz w:val="20"/>
                <w:szCs w:val="20"/>
              </w:rPr>
              <w:t xml:space="preserve"> BAT 1).</w:t>
            </w:r>
          </w:p>
        </w:tc>
        <w:tc>
          <w:tcPr>
            <w:tcW w:w="3992" w:type="dxa"/>
            <w:tcBorders>
              <w:bottom w:val="single" w:sz="4" w:space="0" w:color="auto"/>
            </w:tcBorders>
            <w:shd w:val="clear" w:color="auto" w:fill="auto"/>
          </w:tcPr>
          <w:p w14:paraId="4BFABC5E"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W gospodarowaniu odpadami nie są wykorzystywane opakowania. Wytworzone odpady opakowaniowe są bądź prasowane </w:t>
            </w:r>
            <w:r w:rsidRPr="00EA271C">
              <w:rPr>
                <w:rFonts w:ascii="Franklin Gothic Book" w:eastAsia="Calibri" w:hAnsi="Franklin Gothic Book" w:cs="Arial"/>
                <w:sz w:val="20"/>
                <w:szCs w:val="20"/>
                <w:lang w:eastAsia="en-US"/>
              </w:rPr>
              <w:br/>
              <w:t>w baloty, bądź też przekazywane innym posiadaczom luzem.</w:t>
            </w:r>
          </w:p>
        </w:tc>
      </w:tr>
      <w:tr w:rsidR="00EA271C" w:rsidRPr="00EA271C" w14:paraId="5702EC8E" w14:textId="77777777" w:rsidTr="009258FF">
        <w:tc>
          <w:tcPr>
            <w:tcW w:w="10060" w:type="dxa"/>
            <w:gridSpan w:val="5"/>
            <w:shd w:val="clear" w:color="auto" w:fill="F2F2F2"/>
            <w:vAlign w:val="center"/>
          </w:tcPr>
          <w:p w14:paraId="7DBD17F5" w14:textId="77777777" w:rsidR="00EA271C" w:rsidRPr="00EA271C" w:rsidRDefault="00EA271C">
            <w:pPr>
              <w:numPr>
                <w:ilvl w:val="0"/>
                <w:numId w:val="88"/>
              </w:numPr>
              <w:contextualSpacing/>
              <w:jc w:val="left"/>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KONKLUZJE DOTYCZĄCE BAT W ODNIESIENIU DO MECHANICZNEGO PRZETWARZANIA ODPADÓW</w:t>
            </w:r>
          </w:p>
          <w:p w14:paraId="5A4CFFEC" w14:textId="77777777" w:rsidR="00EA271C" w:rsidRPr="00EA271C" w:rsidRDefault="00EA271C" w:rsidP="00EA271C">
            <w:pPr>
              <w:contextualSpacing/>
              <w:rPr>
                <w:rFonts w:ascii="Franklin Gothic Book" w:eastAsia="Calibri" w:hAnsi="Franklin Gothic Book"/>
                <w:bCs/>
                <w:sz w:val="20"/>
                <w:szCs w:val="20"/>
                <w:lang w:eastAsia="en-US"/>
              </w:rPr>
            </w:pPr>
            <w:r w:rsidRPr="00EA271C">
              <w:rPr>
                <w:rFonts w:ascii="Franklin Gothic Book" w:eastAsia="Calibri" w:hAnsi="Franklin Gothic Book"/>
                <w:bCs/>
                <w:sz w:val="20"/>
                <w:szCs w:val="20"/>
                <w:lang w:eastAsia="en-US"/>
              </w:rPr>
              <w:t>(O ile nie stwierdzono inaczej, konkluzje dotyczące BAT przedstawione w sekcji 2 mają zastosowanie do mechanicznego przetwarzania odpadów, gdy nie jest ono połączone z przetwarzaniem biologicznym, a dodatkowo do ogólnych konkluzji dotyczących BAT w sekcji 1)</w:t>
            </w:r>
          </w:p>
        </w:tc>
      </w:tr>
      <w:tr w:rsidR="00EA271C" w:rsidRPr="00EA271C" w14:paraId="66B28922" w14:textId="77777777" w:rsidTr="009258FF">
        <w:tc>
          <w:tcPr>
            <w:tcW w:w="10060" w:type="dxa"/>
            <w:gridSpan w:val="5"/>
            <w:shd w:val="clear" w:color="auto" w:fill="F2F2F2"/>
            <w:vAlign w:val="center"/>
          </w:tcPr>
          <w:p w14:paraId="2639EC0A" w14:textId="77777777" w:rsidR="00EA271C" w:rsidRPr="00EA271C" w:rsidRDefault="00EA271C" w:rsidP="00EA271C">
            <w:pPr>
              <w:jc w:val="left"/>
              <w:rPr>
                <w:rFonts w:ascii="Franklin Gothic Book" w:eastAsia="Calibri" w:hAnsi="Franklin Gothic Book" w:cs="Arial"/>
                <w:b/>
                <w:sz w:val="20"/>
                <w:szCs w:val="20"/>
                <w:lang w:eastAsia="en-US"/>
              </w:rPr>
            </w:pPr>
            <w:r w:rsidRPr="00EA271C">
              <w:rPr>
                <w:rFonts w:ascii="Franklin Gothic Book" w:eastAsia="Calibri" w:hAnsi="Franklin Gothic Book" w:cs="Arial"/>
                <w:b/>
                <w:sz w:val="20"/>
                <w:szCs w:val="20"/>
                <w:lang w:eastAsia="en-US"/>
              </w:rPr>
              <w:t>2.1. OGÓLNE KONKLUZJE DOTYCZĄCE BAT W ODNIESIENIU DO MECHANICZNEGO PRZETWARZANIA ODPADÓW</w:t>
            </w:r>
          </w:p>
          <w:p w14:paraId="1720F70E" w14:textId="77777777" w:rsidR="00EA271C" w:rsidRPr="00EA271C" w:rsidRDefault="00EA271C" w:rsidP="00EA271C">
            <w:pPr>
              <w:jc w:val="left"/>
              <w:rPr>
                <w:rFonts w:ascii="Franklin Gothic Book" w:hAnsi="Franklin Gothic Book"/>
                <w:b/>
                <w:sz w:val="20"/>
                <w:szCs w:val="20"/>
              </w:rPr>
            </w:pPr>
          </w:p>
        </w:tc>
      </w:tr>
      <w:tr w:rsidR="00EA271C" w:rsidRPr="00EA271C" w14:paraId="1284F5AD" w14:textId="77777777" w:rsidTr="009258FF">
        <w:tc>
          <w:tcPr>
            <w:tcW w:w="10060" w:type="dxa"/>
            <w:gridSpan w:val="5"/>
            <w:tcBorders>
              <w:bottom w:val="single" w:sz="4" w:space="0" w:color="auto"/>
            </w:tcBorders>
            <w:shd w:val="clear" w:color="auto" w:fill="auto"/>
            <w:vAlign w:val="center"/>
          </w:tcPr>
          <w:p w14:paraId="6A43CE44" w14:textId="77777777" w:rsidR="00EA271C" w:rsidRPr="00EA271C" w:rsidRDefault="00EA271C" w:rsidP="00EA271C">
            <w:pPr>
              <w:jc w:val="center"/>
              <w:rPr>
                <w:rFonts w:ascii="Franklin Gothic Book" w:eastAsia="Calibri" w:hAnsi="Franklin Gothic Book" w:cs="Arial"/>
                <w:b/>
                <w:sz w:val="20"/>
                <w:szCs w:val="20"/>
                <w:lang w:eastAsia="en-US"/>
              </w:rPr>
            </w:pPr>
            <w:r w:rsidRPr="00EA271C">
              <w:rPr>
                <w:rFonts w:ascii="Franklin Gothic Book" w:eastAsia="Calibri" w:hAnsi="Franklin Gothic Book" w:cs="Arial"/>
                <w:b/>
                <w:sz w:val="20"/>
                <w:szCs w:val="20"/>
                <w:lang w:eastAsia="en-US"/>
              </w:rPr>
              <w:t>EMISJA  DO POWIETRZA – z procesu mechanicznego przetwarzania odpadów:</w:t>
            </w:r>
          </w:p>
          <w:p w14:paraId="464CFCA4" w14:textId="77777777" w:rsidR="00EA271C" w:rsidRPr="00EA271C" w:rsidRDefault="00EA271C" w:rsidP="00EA271C">
            <w:pPr>
              <w:jc w:val="center"/>
              <w:rPr>
                <w:rFonts w:ascii="Franklin Gothic Book" w:hAnsi="Franklin Gothic Book"/>
                <w:b/>
                <w:sz w:val="20"/>
                <w:szCs w:val="20"/>
              </w:rPr>
            </w:pPr>
          </w:p>
        </w:tc>
      </w:tr>
      <w:tr w:rsidR="00EA271C" w:rsidRPr="00EA271C" w14:paraId="73A8F410" w14:textId="77777777" w:rsidTr="009258FF">
        <w:trPr>
          <w:trHeight w:val="850"/>
        </w:trPr>
        <w:tc>
          <w:tcPr>
            <w:tcW w:w="5721" w:type="dxa"/>
            <w:gridSpan w:val="2"/>
            <w:tcBorders>
              <w:bottom w:val="single" w:sz="4" w:space="0" w:color="auto"/>
            </w:tcBorders>
            <w:shd w:val="clear" w:color="auto" w:fill="auto"/>
            <w:vAlign w:val="center"/>
          </w:tcPr>
          <w:p w14:paraId="11D19603"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b/>
                <w:sz w:val="20"/>
                <w:szCs w:val="20"/>
                <w:lang w:eastAsia="en-US"/>
              </w:rPr>
              <w:t>Bat 25.</w:t>
            </w:r>
            <w:r w:rsidRPr="00EA271C">
              <w:rPr>
                <w:rFonts w:ascii="Franklin Gothic Book" w:eastAsia="Calibri" w:hAnsi="Franklin Gothic Book" w:cs="Arial"/>
                <w:sz w:val="20"/>
                <w:szCs w:val="20"/>
                <w:lang w:eastAsia="en-US"/>
              </w:rPr>
              <w:t xml:space="preserve"> Aby ograniczyć emisje do powietrza pyłów oraz metali zawartych w pyle, PCDD/Fi </w:t>
            </w:r>
            <w:proofErr w:type="spellStart"/>
            <w:r w:rsidRPr="00EA271C">
              <w:rPr>
                <w:rFonts w:ascii="Franklin Gothic Book" w:eastAsia="Calibri" w:hAnsi="Franklin Gothic Book" w:cs="Arial"/>
                <w:sz w:val="20"/>
                <w:szCs w:val="20"/>
                <w:lang w:eastAsia="en-US"/>
              </w:rPr>
              <w:t>dioksynopodobnych</w:t>
            </w:r>
            <w:proofErr w:type="spellEnd"/>
            <w:r w:rsidRPr="00EA271C">
              <w:rPr>
                <w:rFonts w:ascii="Franklin Gothic Book" w:eastAsia="Calibri" w:hAnsi="Franklin Gothic Book" w:cs="Arial"/>
                <w:sz w:val="20"/>
                <w:szCs w:val="20"/>
                <w:lang w:eastAsia="en-US"/>
              </w:rPr>
              <w:t xml:space="preserve"> PCB, </w:t>
            </w:r>
            <w:r w:rsidRPr="00EA271C">
              <w:rPr>
                <w:rFonts w:ascii="Franklin Gothic Book" w:eastAsia="Calibri" w:hAnsi="Franklin Gothic Book" w:cs="Arial"/>
                <w:sz w:val="20"/>
                <w:szCs w:val="20"/>
                <w:lang w:eastAsia="en-US"/>
              </w:rPr>
              <w:br/>
              <w:t xml:space="preserve">w ramach BAT należy stosować BAT 14d oraz jedną </w:t>
            </w:r>
            <w:r w:rsidRPr="00EA271C">
              <w:rPr>
                <w:rFonts w:ascii="Franklin Gothic Book" w:eastAsia="Calibri" w:hAnsi="Franklin Gothic Book" w:cs="Arial"/>
                <w:sz w:val="20"/>
                <w:szCs w:val="20"/>
                <w:lang w:eastAsia="en-US"/>
              </w:rPr>
              <w:br/>
              <w:t>z poniższych technik lub ich kombinację</w:t>
            </w:r>
          </w:p>
          <w:p w14:paraId="3074B25B" w14:textId="77777777" w:rsidR="00EA271C" w:rsidRPr="00EA271C" w:rsidRDefault="00EA271C">
            <w:pPr>
              <w:numPr>
                <w:ilvl w:val="0"/>
                <w:numId w:val="126"/>
              </w:numPr>
              <w:contextualSpacing/>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Cyklon</w:t>
            </w:r>
          </w:p>
          <w:p w14:paraId="07EB088E" w14:textId="77777777" w:rsidR="00EA271C" w:rsidRPr="00EA271C" w:rsidRDefault="00EA271C">
            <w:pPr>
              <w:numPr>
                <w:ilvl w:val="0"/>
                <w:numId w:val="126"/>
              </w:numPr>
              <w:contextualSpacing/>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Filtr tkaninowy</w:t>
            </w:r>
          </w:p>
          <w:p w14:paraId="5EB3EB9A" w14:textId="77777777" w:rsidR="00EA271C" w:rsidRPr="00EA271C" w:rsidRDefault="00EA271C">
            <w:pPr>
              <w:numPr>
                <w:ilvl w:val="0"/>
                <w:numId w:val="126"/>
              </w:numPr>
              <w:contextualSpacing/>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Oczyszczanie na mokro</w:t>
            </w:r>
          </w:p>
          <w:p w14:paraId="37625FBE" w14:textId="77777777" w:rsidR="00EA271C" w:rsidRPr="00EA271C" w:rsidRDefault="00EA271C">
            <w:pPr>
              <w:numPr>
                <w:ilvl w:val="0"/>
                <w:numId w:val="126"/>
              </w:numPr>
              <w:contextualSpacing/>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Wtrysk wody do strzępiarki</w:t>
            </w:r>
          </w:p>
          <w:p w14:paraId="53FFCBF9" w14:textId="77777777" w:rsidR="00EA271C" w:rsidRPr="00EA271C" w:rsidRDefault="00EA271C" w:rsidP="00EA271C">
            <w:pPr>
              <w:jc w:val="left"/>
              <w:rPr>
                <w:rFonts w:ascii="Franklin Gothic Book" w:eastAsia="Calibri" w:hAnsi="Franklin Gothic Book" w:cs="Arial"/>
                <w:b/>
                <w:sz w:val="20"/>
                <w:szCs w:val="20"/>
                <w:lang w:eastAsia="en-US"/>
              </w:rPr>
            </w:pPr>
            <w:r w:rsidRPr="00EA271C">
              <w:rPr>
                <w:rFonts w:ascii="Franklin Gothic Book" w:eastAsia="Calibri" w:hAnsi="Franklin Gothic Book" w:cs="Arial"/>
                <w:b/>
                <w:sz w:val="20"/>
                <w:szCs w:val="20"/>
                <w:lang w:eastAsia="en-US"/>
              </w:rPr>
              <w:t>BAT 25. Tab. 6.3.</w:t>
            </w:r>
          </w:p>
          <w:tbl>
            <w:tblPr>
              <w:tblStyle w:val="Tabela-Siatka121"/>
              <w:tblW w:w="0" w:type="auto"/>
              <w:tblLook w:val="04A0" w:firstRow="1" w:lastRow="0" w:firstColumn="1" w:lastColumn="0" w:noHBand="0" w:noVBand="1"/>
            </w:tblPr>
            <w:tblGrid>
              <w:gridCol w:w="1884"/>
              <w:gridCol w:w="1725"/>
              <w:gridCol w:w="1805"/>
            </w:tblGrid>
            <w:tr w:rsidR="00EA271C" w:rsidRPr="00EA271C" w14:paraId="470EB627" w14:textId="77777777" w:rsidTr="009258FF">
              <w:tc>
                <w:tcPr>
                  <w:tcW w:w="5414" w:type="dxa"/>
                  <w:gridSpan w:val="3"/>
                </w:tcPr>
                <w:p w14:paraId="1740E208" w14:textId="77777777" w:rsidR="00EA271C" w:rsidRPr="00EA271C" w:rsidRDefault="00EA271C" w:rsidP="00221256">
                  <w:pPr>
                    <w:framePr w:hSpace="141" w:wrap="around" w:vAnchor="text" w:hAnchor="text" w:xAlign="center" w:y="1"/>
                    <w:suppressOverlap/>
                    <w:jc w:val="both"/>
                    <w:rPr>
                      <w:rFonts w:ascii="Franklin Gothic Book" w:hAnsi="Franklin Gothic Book" w:cs="Arial"/>
                      <w:b/>
                      <w:sz w:val="20"/>
                      <w:szCs w:val="20"/>
                    </w:rPr>
                  </w:pPr>
                  <w:r w:rsidRPr="00EA271C">
                    <w:rPr>
                      <w:rFonts w:ascii="Franklin Gothic Book" w:hAnsi="Franklin Gothic Book" w:cs="Arial"/>
                      <w:b/>
                      <w:sz w:val="20"/>
                      <w:szCs w:val="20"/>
                    </w:rPr>
                    <w:t xml:space="preserve">Poziomy emisji powiązane z najlepszymi dostępnymi </w:t>
                  </w:r>
                </w:p>
                <w:p w14:paraId="2F2C06D4" w14:textId="77777777" w:rsidR="00EA271C" w:rsidRPr="00EA271C" w:rsidRDefault="00EA271C" w:rsidP="00221256">
                  <w:pPr>
                    <w:framePr w:hSpace="141" w:wrap="around" w:vAnchor="text" w:hAnchor="text" w:xAlign="center" w:y="1"/>
                    <w:suppressOverlap/>
                    <w:jc w:val="both"/>
                    <w:rPr>
                      <w:rFonts w:ascii="Franklin Gothic Book" w:hAnsi="Franklin Gothic Book" w:cs="Arial"/>
                      <w:b/>
                      <w:sz w:val="20"/>
                      <w:szCs w:val="20"/>
                    </w:rPr>
                  </w:pPr>
                  <w:r w:rsidRPr="00EA271C">
                    <w:rPr>
                      <w:rFonts w:ascii="Franklin Gothic Book" w:hAnsi="Franklin Gothic Book" w:cs="Arial"/>
                      <w:b/>
                      <w:sz w:val="20"/>
                      <w:szCs w:val="20"/>
                    </w:rPr>
                    <w:t>technikami (BAT-AEL) w odniesieniu do zorganizowanych emisji pyłów do powietrza z mechanicznego  przetwarzania odpadów</w:t>
                  </w:r>
                </w:p>
              </w:tc>
            </w:tr>
            <w:tr w:rsidR="00EA271C" w:rsidRPr="00EA271C" w14:paraId="5056C1AF" w14:textId="77777777" w:rsidTr="009258FF">
              <w:tc>
                <w:tcPr>
                  <w:tcW w:w="1884" w:type="dxa"/>
                </w:tcPr>
                <w:p w14:paraId="1A6EC66B" w14:textId="77777777" w:rsidR="00EA271C" w:rsidRPr="00EA271C" w:rsidRDefault="00EA271C" w:rsidP="00221256">
                  <w:pPr>
                    <w:framePr w:hSpace="141" w:wrap="around" w:vAnchor="text" w:hAnchor="text" w:xAlign="center" w:y="1"/>
                    <w:suppressOverlap/>
                    <w:rPr>
                      <w:rFonts w:ascii="Franklin Gothic Book" w:hAnsi="Franklin Gothic Book" w:cs="Arial"/>
                      <w:sz w:val="20"/>
                      <w:szCs w:val="20"/>
                    </w:rPr>
                  </w:pPr>
                  <w:r w:rsidRPr="00EA271C">
                    <w:rPr>
                      <w:rFonts w:ascii="Franklin Gothic Book" w:hAnsi="Franklin Gothic Book" w:cs="Arial"/>
                      <w:sz w:val="20"/>
                      <w:szCs w:val="20"/>
                    </w:rPr>
                    <w:t>Parametr</w:t>
                  </w:r>
                </w:p>
              </w:tc>
              <w:tc>
                <w:tcPr>
                  <w:tcW w:w="1725" w:type="dxa"/>
                </w:tcPr>
                <w:p w14:paraId="26BEBEF4" w14:textId="77777777" w:rsidR="00EA271C" w:rsidRPr="00EA271C" w:rsidRDefault="00EA271C" w:rsidP="00221256">
                  <w:pPr>
                    <w:framePr w:hSpace="141" w:wrap="around" w:vAnchor="text" w:hAnchor="text" w:xAlign="center" w:y="1"/>
                    <w:suppressOverlap/>
                    <w:rPr>
                      <w:rFonts w:ascii="Franklin Gothic Book" w:hAnsi="Franklin Gothic Book" w:cs="Arial"/>
                      <w:sz w:val="20"/>
                      <w:szCs w:val="20"/>
                    </w:rPr>
                  </w:pPr>
                  <w:r w:rsidRPr="00EA271C">
                    <w:rPr>
                      <w:rFonts w:ascii="Franklin Gothic Book" w:hAnsi="Franklin Gothic Book" w:cs="Arial"/>
                      <w:sz w:val="20"/>
                      <w:szCs w:val="20"/>
                    </w:rPr>
                    <w:t>Jednostka</w:t>
                  </w:r>
                </w:p>
              </w:tc>
              <w:tc>
                <w:tcPr>
                  <w:tcW w:w="1805" w:type="dxa"/>
                </w:tcPr>
                <w:p w14:paraId="7EB06670" w14:textId="77777777" w:rsidR="00EA271C" w:rsidRPr="00EA271C" w:rsidRDefault="00EA271C" w:rsidP="00221256">
                  <w:pPr>
                    <w:framePr w:hSpace="141" w:wrap="around" w:vAnchor="text" w:hAnchor="text" w:xAlign="center" w:y="1"/>
                    <w:suppressOverlap/>
                    <w:rPr>
                      <w:rFonts w:ascii="Franklin Gothic Book" w:hAnsi="Franklin Gothic Book" w:cs="Arial"/>
                      <w:sz w:val="20"/>
                      <w:szCs w:val="20"/>
                    </w:rPr>
                  </w:pPr>
                  <w:r w:rsidRPr="00EA271C">
                    <w:rPr>
                      <w:rFonts w:ascii="Franklin Gothic Book" w:hAnsi="Franklin Gothic Book" w:cs="Arial"/>
                      <w:sz w:val="20"/>
                      <w:szCs w:val="20"/>
                    </w:rPr>
                    <w:t>(BAT-AEL)</w:t>
                  </w:r>
                </w:p>
              </w:tc>
            </w:tr>
            <w:tr w:rsidR="00EA271C" w:rsidRPr="00EA271C" w14:paraId="0261656B" w14:textId="77777777" w:rsidTr="009258FF">
              <w:tc>
                <w:tcPr>
                  <w:tcW w:w="1884" w:type="dxa"/>
                </w:tcPr>
                <w:p w14:paraId="2B513F1A" w14:textId="77777777" w:rsidR="00EA271C" w:rsidRPr="00EA271C" w:rsidRDefault="00EA271C" w:rsidP="00221256">
                  <w:pPr>
                    <w:framePr w:hSpace="141" w:wrap="around" w:vAnchor="text" w:hAnchor="text" w:xAlign="center" w:y="1"/>
                    <w:suppressOverlap/>
                    <w:rPr>
                      <w:rFonts w:ascii="Franklin Gothic Book" w:hAnsi="Franklin Gothic Book" w:cs="Arial"/>
                      <w:b/>
                      <w:sz w:val="20"/>
                      <w:szCs w:val="20"/>
                    </w:rPr>
                  </w:pPr>
                  <w:r w:rsidRPr="00EA271C">
                    <w:rPr>
                      <w:rFonts w:ascii="Franklin Gothic Book" w:hAnsi="Franklin Gothic Book" w:cs="Arial"/>
                      <w:b/>
                      <w:sz w:val="20"/>
                      <w:szCs w:val="20"/>
                    </w:rPr>
                    <w:t>Pył</w:t>
                  </w:r>
                </w:p>
              </w:tc>
              <w:tc>
                <w:tcPr>
                  <w:tcW w:w="1725" w:type="dxa"/>
                </w:tcPr>
                <w:p w14:paraId="66EE8AD4" w14:textId="77777777" w:rsidR="00EA271C" w:rsidRPr="00EA271C" w:rsidRDefault="00EA271C" w:rsidP="00221256">
                  <w:pPr>
                    <w:framePr w:hSpace="141" w:wrap="around" w:vAnchor="text" w:hAnchor="text" w:xAlign="center" w:y="1"/>
                    <w:suppressOverlap/>
                    <w:rPr>
                      <w:rFonts w:ascii="Franklin Gothic Book" w:hAnsi="Franklin Gothic Book" w:cs="Arial"/>
                      <w:sz w:val="20"/>
                      <w:szCs w:val="20"/>
                    </w:rPr>
                  </w:pPr>
                  <w:r w:rsidRPr="00EA271C">
                    <w:rPr>
                      <w:rFonts w:ascii="Franklin Gothic Book" w:hAnsi="Franklin Gothic Book" w:cs="Arial"/>
                      <w:sz w:val="20"/>
                      <w:szCs w:val="20"/>
                    </w:rPr>
                    <w:t>mg/Nm</w:t>
                  </w:r>
                  <w:r w:rsidRPr="00EA271C">
                    <w:rPr>
                      <w:rFonts w:ascii="Franklin Gothic Book" w:hAnsi="Franklin Gothic Book" w:cs="Arial"/>
                      <w:sz w:val="20"/>
                      <w:szCs w:val="20"/>
                      <w:vertAlign w:val="superscript"/>
                    </w:rPr>
                    <w:t>3</w:t>
                  </w:r>
                </w:p>
              </w:tc>
              <w:tc>
                <w:tcPr>
                  <w:tcW w:w="1805" w:type="dxa"/>
                </w:tcPr>
                <w:p w14:paraId="6850E4AB" w14:textId="77777777" w:rsidR="00EA271C" w:rsidRPr="00EA271C" w:rsidRDefault="00EA271C" w:rsidP="00221256">
                  <w:pPr>
                    <w:framePr w:hSpace="141" w:wrap="around" w:vAnchor="text" w:hAnchor="text" w:xAlign="center" w:y="1"/>
                    <w:suppressOverlap/>
                    <w:rPr>
                      <w:rFonts w:ascii="Franklin Gothic Book" w:hAnsi="Franklin Gothic Book" w:cs="Arial"/>
                      <w:b/>
                      <w:sz w:val="20"/>
                      <w:szCs w:val="20"/>
                    </w:rPr>
                  </w:pPr>
                  <w:r w:rsidRPr="00EA271C">
                    <w:rPr>
                      <w:rFonts w:ascii="Franklin Gothic Book" w:hAnsi="Franklin Gothic Book" w:cs="Arial"/>
                      <w:b/>
                      <w:sz w:val="20"/>
                      <w:szCs w:val="20"/>
                    </w:rPr>
                    <w:t>2-5 (</w:t>
                  </w:r>
                  <w:r w:rsidRPr="00EA271C">
                    <w:rPr>
                      <w:rFonts w:ascii="Franklin Gothic Book" w:hAnsi="Franklin Gothic Book" w:cs="Arial"/>
                      <w:b/>
                      <w:sz w:val="20"/>
                      <w:szCs w:val="20"/>
                      <w:vertAlign w:val="superscript"/>
                    </w:rPr>
                    <w:t>1</w:t>
                  </w:r>
                  <w:r w:rsidRPr="00EA271C">
                    <w:rPr>
                      <w:rFonts w:ascii="Franklin Gothic Book" w:hAnsi="Franklin Gothic Book" w:cs="Arial"/>
                      <w:b/>
                      <w:sz w:val="20"/>
                      <w:szCs w:val="20"/>
                    </w:rPr>
                    <w:t>)</w:t>
                  </w:r>
                </w:p>
              </w:tc>
            </w:tr>
            <w:tr w:rsidR="00EA271C" w:rsidRPr="00EA271C" w14:paraId="576AD8CD" w14:textId="77777777" w:rsidTr="009258FF">
              <w:tc>
                <w:tcPr>
                  <w:tcW w:w="5414" w:type="dxa"/>
                  <w:gridSpan w:val="3"/>
                </w:tcPr>
                <w:p w14:paraId="6D7C5F8F" w14:textId="77777777" w:rsidR="00EA271C" w:rsidRPr="00EA271C" w:rsidRDefault="00EA271C" w:rsidP="00221256">
                  <w:pPr>
                    <w:framePr w:hSpace="141" w:wrap="around" w:vAnchor="text" w:hAnchor="text" w:xAlign="center" w:y="1"/>
                    <w:suppressOverlap/>
                    <w:jc w:val="both"/>
                    <w:rPr>
                      <w:rFonts w:ascii="Franklin Gothic Book" w:hAnsi="Franklin Gothic Book" w:cs="Arial"/>
                      <w:sz w:val="20"/>
                      <w:szCs w:val="20"/>
                    </w:rPr>
                  </w:pPr>
                  <w:r w:rsidRPr="00EA271C">
                    <w:rPr>
                      <w:rFonts w:ascii="Franklin Gothic Book" w:hAnsi="Franklin Gothic Book" w:cs="Arial"/>
                      <w:sz w:val="20"/>
                      <w:szCs w:val="20"/>
                    </w:rPr>
                    <w:t>(1) Jeżeli nie ma możliwości zastosowania filtra tkaninowego, górna granica zakresu wynosi 10 mg/Nm</w:t>
                  </w:r>
                  <w:r w:rsidRPr="00EA271C">
                    <w:rPr>
                      <w:rFonts w:ascii="Franklin Gothic Book" w:hAnsi="Franklin Gothic Book" w:cs="Arial"/>
                      <w:sz w:val="20"/>
                      <w:szCs w:val="20"/>
                      <w:vertAlign w:val="superscript"/>
                    </w:rPr>
                    <w:t>3</w:t>
                  </w:r>
                  <w:r w:rsidRPr="00EA271C">
                    <w:rPr>
                      <w:rFonts w:ascii="Franklin Gothic Book" w:hAnsi="Franklin Gothic Book" w:cs="Arial"/>
                      <w:sz w:val="20"/>
                      <w:szCs w:val="20"/>
                    </w:rPr>
                    <w:t>.</w:t>
                  </w:r>
                </w:p>
              </w:tc>
            </w:tr>
          </w:tbl>
          <w:p w14:paraId="390C17F3" w14:textId="77777777" w:rsidR="00EA271C" w:rsidRPr="00EA271C" w:rsidRDefault="00EA271C" w:rsidP="00EA271C">
            <w:pPr>
              <w:jc w:val="left"/>
              <w:rPr>
                <w:rFonts w:ascii="Franklin Gothic Book" w:hAnsi="Franklin Gothic Book"/>
                <w:sz w:val="20"/>
                <w:szCs w:val="20"/>
              </w:rPr>
            </w:pPr>
          </w:p>
        </w:tc>
        <w:tc>
          <w:tcPr>
            <w:tcW w:w="4339" w:type="dxa"/>
            <w:gridSpan w:val="3"/>
            <w:tcBorders>
              <w:bottom w:val="single" w:sz="4" w:space="0" w:color="auto"/>
            </w:tcBorders>
            <w:shd w:val="clear" w:color="auto" w:fill="auto"/>
            <w:vAlign w:val="center"/>
          </w:tcPr>
          <w:p w14:paraId="1FFF9933" w14:textId="77777777" w:rsidR="00EA271C" w:rsidRPr="00EA271C" w:rsidRDefault="00EA271C" w:rsidP="00EA271C">
            <w:pPr>
              <w:rPr>
                <w:rFonts w:ascii="Franklin Gothic Book" w:hAnsi="Franklin Gothic Book"/>
                <w:sz w:val="20"/>
                <w:szCs w:val="20"/>
              </w:rPr>
            </w:pPr>
            <w:r w:rsidRPr="00EA271C">
              <w:rPr>
                <w:rFonts w:ascii="Franklin Gothic Book" w:eastAsia="Calibri" w:hAnsi="Franklin Gothic Book" w:cs="Arial"/>
                <w:sz w:val="20"/>
                <w:szCs w:val="20"/>
                <w:lang w:eastAsia="en-US"/>
              </w:rPr>
              <w:t xml:space="preserve">Aby ograniczyć emisje do powietrza pyłów oraz metali zawartych w pyle, PCDD/Fi </w:t>
            </w:r>
            <w:proofErr w:type="spellStart"/>
            <w:r w:rsidRPr="00EA271C">
              <w:rPr>
                <w:rFonts w:ascii="Franklin Gothic Book" w:eastAsia="Calibri" w:hAnsi="Franklin Gothic Book" w:cs="Arial"/>
                <w:sz w:val="20"/>
                <w:szCs w:val="20"/>
                <w:lang w:eastAsia="en-US"/>
              </w:rPr>
              <w:t>dioksynopodobnych</w:t>
            </w:r>
            <w:proofErr w:type="spellEnd"/>
            <w:r w:rsidRPr="00EA271C">
              <w:rPr>
                <w:rFonts w:ascii="Franklin Gothic Book" w:eastAsia="Calibri" w:hAnsi="Franklin Gothic Book" w:cs="Arial"/>
                <w:sz w:val="20"/>
                <w:szCs w:val="20"/>
                <w:lang w:eastAsia="en-US"/>
              </w:rPr>
              <w:t xml:space="preserve"> PCB, </w:t>
            </w:r>
            <w:r w:rsidRPr="00EA271C">
              <w:rPr>
                <w:rFonts w:ascii="Franklin Gothic Book" w:hAnsi="Franklin Gothic Book"/>
                <w:sz w:val="20"/>
                <w:szCs w:val="20"/>
              </w:rPr>
              <w:t xml:space="preserve">gazy odlotowe ujmowane będą i odprowadzane poprzez wentylację mechaniczną (3 wentylatory wywiewne) wyposażoną w filtr tkaninowy </w:t>
            </w:r>
            <w:r w:rsidRPr="00EA271C">
              <w:rPr>
                <w:rFonts w:ascii="Franklin Gothic Book" w:hAnsi="Franklin Gothic Book"/>
                <w:sz w:val="20"/>
                <w:szCs w:val="20"/>
              </w:rPr>
              <w:br/>
              <w:t xml:space="preserve">o skuteczności odpylania min. 80% następnie  kierowane na </w:t>
            </w:r>
            <w:proofErr w:type="spellStart"/>
            <w:r w:rsidRPr="00EA271C">
              <w:rPr>
                <w:rFonts w:ascii="Franklin Gothic Book" w:hAnsi="Franklin Gothic Book"/>
                <w:sz w:val="20"/>
                <w:szCs w:val="20"/>
              </w:rPr>
              <w:t>biofiltry</w:t>
            </w:r>
            <w:proofErr w:type="spellEnd"/>
            <w:r w:rsidRPr="00EA271C">
              <w:rPr>
                <w:rFonts w:ascii="Franklin Gothic Book" w:hAnsi="Franklin Gothic Book"/>
                <w:sz w:val="20"/>
                <w:szCs w:val="20"/>
              </w:rPr>
              <w:t xml:space="preserve"> B1 i B2 o skuteczności redukcji zanieczyszczeń organicznych na poziomie 90 % i  wprowadzane do powietrza atmosferycznego emitorami EB1 oraz EB2.</w:t>
            </w:r>
          </w:p>
          <w:p w14:paraId="2BA4FDCA" w14:textId="77777777" w:rsidR="00EA271C" w:rsidRPr="00EA271C" w:rsidRDefault="00EA271C" w:rsidP="00EA271C">
            <w:pPr>
              <w:spacing w:after="100" w:afterAutospacing="1"/>
              <w:rPr>
                <w:rFonts w:ascii="Calibri" w:eastAsia="Calibri" w:hAnsi="Calibri"/>
                <w:sz w:val="20"/>
                <w:szCs w:val="20"/>
                <w:lang w:eastAsia="en-US"/>
              </w:rPr>
            </w:pPr>
            <w:r w:rsidRPr="00EA271C">
              <w:rPr>
                <w:rFonts w:ascii="Franklin Gothic Book" w:eastAsia="Calibri" w:hAnsi="Franklin Gothic Book"/>
                <w:b/>
                <w:bCs/>
                <w:sz w:val="20"/>
                <w:szCs w:val="20"/>
                <w:lang w:eastAsia="en-US"/>
              </w:rPr>
              <w:t>• Od dnia 18 sierpnia 2022 r</w:t>
            </w:r>
            <w:r w:rsidRPr="00EA271C">
              <w:rPr>
                <w:rFonts w:ascii="Franklin Gothic Book" w:eastAsia="Calibri" w:hAnsi="Franklin Gothic Book"/>
                <w:sz w:val="20"/>
                <w:szCs w:val="20"/>
                <w:lang w:eastAsia="en-US"/>
              </w:rPr>
              <w:t xml:space="preserve">. prowadzony będzie pomiar emisji pyłu, amoniaku, całkowitego LZO </w:t>
            </w:r>
            <w:r w:rsidRPr="00EA271C">
              <w:rPr>
                <w:rFonts w:ascii="Franklin Gothic Book" w:eastAsia="Calibri" w:hAnsi="Franklin Gothic Book"/>
                <w:sz w:val="20"/>
                <w:szCs w:val="20"/>
                <w:lang w:eastAsia="en-US"/>
              </w:rPr>
              <w:br/>
              <w:t xml:space="preserve">i odorów na emitorach EB1 oraz EB2 </w:t>
            </w:r>
            <w:r w:rsidRPr="00EA271C">
              <w:rPr>
                <w:rFonts w:ascii="Franklin Gothic Book" w:eastAsia="Calibri" w:hAnsi="Franklin Gothic Book"/>
                <w:sz w:val="20"/>
                <w:szCs w:val="20"/>
                <w:lang w:eastAsia="en-US"/>
              </w:rPr>
              <w:br/>
              <w:t>z częstotliwością co najmniej raz na 6 miesięcy.</w:t>
            </w:r>
          </w:p>
        </w:tc>
      </w:tr>
      <w:tr w:rsidR="00EA271C" w:rsidRPr="00EA271C" w14:paraId="5027D21D" w14:textId="77777777" w:rsidTr="009258FF">
        <w:tc>
          <w:tcPr>
            <w:tcW w:w="10060" w:type="dxa"/>
            <w:gridSpan w:val="5"/>
            <w:tcBorders>
              <w:top w:val="single" w:sz="4" w:space="0" w:color="auto"/>
              <w:bottom w:val="single" w:sz="4" w:space="0" w:color="auto"/>
            </w:tcBorders>
            <w:shd w:val="clear" w:color="auto" w:fill="F2F2F2"/>
            <w:vAlign w:val="center"/>
          </w:tcPr>
          <w:p w14:paraId="33A8072B" w14:textId="77777777" w:rsidR="00EA271C" w:rsidRPr="00EA271C" w:rsidRDefault="00EA271C" w:rsidP="00EA271C">
            <w:pPr>
              <w:rPr>
                <w:rFonts w:ascii="Franklin Gothic Book" w:hAnsi="Franklin Gothic Book"/>
                <w:sz w:val="20"/>
                <w:szCs w:val="20"/>
              </w:rPr>
            </w:pPr>
            <w:r w:rsidRPr="00EA271C">
              <w:rPr>
                <w:rFonts w:ascii="Franklin Gothic Book" w:eastAsia="Calibri" w:hAnsi="Franklin Gothic Book"/>
                <w:b/>
                <w:sz w:val="20"/>
                <w:szCs w:val="20"/>
                <w:lang w:eastAsia="en-US"/>
              </w:rPr>
              <w:t>3. KONKLUZJE DOTYCZĄCE BAT W ODNIESIENIU DO MECHANICZNEGO PRZETWARZANIA ODPADÓW KALORYCZNYCH</w:t>
            </w:r>
          </w:p>
        </w:tc>
      </w:tr>
      <w:tr w:rsidR="00EA271C" w:rsidRPr="00EA271C" w14:paraId="02870FDE" w14:textId="77777777" w:rsidTr="009258FF">
        <w:tc>
          <w:tcPr>
            <w:tcW w:w="10060" w:type="dxa"/>
            <w:gridSpan w:val="5"/>
            <w:tcBorders>
              <w:top w:val="single" w:sz="4" w:space="0" w:color="auto"/>
              <w:bottom w:val="single" w:sz="4" w:space="0" w:color="auto"/>
            </w:tcBorders>
            <w:shd w:val="clear" w:color="auto" w:fill="F2F2F2"/>
            <w:vAlign w:val="center"/>
          </w:tcPr>
          <w:p w14:paraId="22B4860B"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31.</w:t>
            </w:r>
          </w:p>
        </w:tc>
      </w:tr>
      <w:tr w:rsidR="00EA271C" w:rsidRPr="00EA271C" w14:paraId="509DF9E4" w14:textId="77777777" w:rsidTr="009258FF">
        <w:tc>
          <w:tcPr>
            <w:tcW w:w="6068" w:type="dxa"/>
            <w:gridSpan w:val="4"/>
            <w:tcBorders>
              <w:bottom w:val="single" w:sz="4" w:space="0" w:color="auto"/>
            </w:tcBorders>
            <w:shd w:val="clear" w:color="auto" w:fill="auto"/>
            <w:vAlign w:val="center"/>
          </w:tcPr>
          <w:p w14:paraId="12787026" w14:textId="77777777" w:rsidR="00EA271C" w:rsidRPr="00EA271C" w:rsidRDefault="00EA271C" w:rsidP="00EA271C">
            <w:pPr>
              <w:rPr>
                <w:rFonts w:ascii="Franklin Gothic Book" w:hAnsi="Franklin Gothic Book" w:cs="Arial"/>
                <w:b/>
                <w:sz w:val="20"/>
                <w:szCs w:val="20"/>
              </w:rPr>
            </w:pPr>
            <w:r w:rsidRPr="00EA271C">
              <w:rPr>
                <w:rFonts w:ascii="Franklin Gothic Book" w:hAnsi="Franklin Gothic Book" w:cs="Arial"/>
                <w:b/>
                <w:sz w:val="20"/>
                <w:szCs w:val="20"/>
              </w:rPr>
              <w:t xml:space="preserve">BAT 31. Aby ograniczyć emisje związków organicznych do powietrza, w ramach BAT należy stosować BAT 14 d oraz jedną z poniższych technik lub ich kombinację. </w:t>
            </w:r>
          </w:p>
          <w:p w14:paraId="317313A3" w14:textId="77777777" w:rsidR="00EA271C" w:rsidRPr="00EA271C" w:rsidRDefault="00EA271C">
            <w:pPr>
              <w:numPr>
                <w:ilvl w:val="0"/>
                <w:numId w:val="132"/>
              </w:numPr>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Adsorpcja</w:t>
            </w:r>
          </w:p>
          <w:p w14:paraId="26C516AE" w14:textId="77777777" w:rsidR="00EA271C" w:rsidRPr="00EA271C" w:rsidRDefault="00EA271C">
            <w:pPr>
              <w:numPr>
                <w:ilvl w:val="0"/>
                <w:numId w:val="132"/>
              </w:numPr>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Filtr biologiczny</w:t>
            </w:r>
          </w:p>
          <w:p w14:paraId="7203C91B" w14:textId="77777777" w:rsidR="00EA271C" w:rsidRPr="00EA271C" w:rsidRDefault="00EA271C">
            <w:pPr>
              <w:numPr>
                <w:ilvl w:val="0"/>
                <w:numId w:val="132"/>
              </w:numPr>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Utlenianie termiczne</w:t>
            </w:r>
          </w:p>
          <w:p w14:paraId="1646FDFB" w14:textId="77777777" w:rsidR="00EA271C" w:rsidRPr="00EA271C" w:rsidRDefault="00EA271C">
            <w:pPr>
              <w:numPr>
                <w:ilvl w:val="0"/>
                <w:numId w:val="132"/>
              </w:numPr>
              <w:jc w:val="left"/>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Oczyszczanie na mokro</w:t>
            </w:r>
          </w:p>
          <w:p w14:paraId="3C8A52B0" w14:textId="77777777" w:rsidR="00EA271C" w:rsidRPr="00EA271C" w:rsidRDefault="00EA271C" w:rsidP="00EA271C">
            <w:pPr>
              <w:jc w:val="left"/>
              <w:rPr>
                <w:rFonts w:ascii="Franklin Gothic Book" w:hAnsi="Franklin Gothic Book" w:cs="Arial"/>
                <w:sz w:val="20"/>
                <w:szCs w:val="20"/>
              </w:rPr>
            </w:pPr>
          </w:p>
          <w:p w14:paraId="2192EEE0" w14:textId="77777777" w:rsidR="00EA271C" w:rsidRPr="00EA271C" w:rsidRDefault="00EA271C" w:rsidP="00EA271C">
            <w:pPr>
              <w:rPr>
                <w:rFonts w:ascii="Franklin Gothic Book" w:hAnsi="Franklin Gothic Book" w:cs="Arial"/>
                <w:sz w:val="20"/>
                <w:szCs w:val="20"/>
              </w:rPr>
            </w:pPr>
            <w:r w:rsidRPr="00EA271C">
              <w:rPr>
                <w:rFonts w:ascii="Franklin Gothic Book" w:hAnsi="Franklin Gothic Book" w:cs="Arial"/>
                <w:b/>
                <w:sz w:val="20"/>
                <w:szCs w:val="20"/>
              </w:rPr>
              <w:lastRenderedPageBreak/>
              <w:t>BAT 31 Tab. 6.5. Poziomy emisji powiązane z NDT</w:t>
            </w:r>
            <w:r w:rsidRPr="00EA271C">
              <w:rPr>
                <w:rFonts w:ascii="Franklin Gothic Book" w:hAnsi="Franklin Gothic Book" w:cs="Arial"/>
                <w:b/>
                <w:sz w:val="20"/>
                <w:szCs w:val="20"/>
              </w:rPr>
              <w:br/>
              <w:t>(BAT - AEL) w odniesieniu do zorganizowanych emisji całkowitego LZO do powietrza z mechanicznego przetwarzania odpadów kalorycznych</w:t>
            </w:r>
            <w:r w:rsidRPr="00EA271C">
              <w:rPr>
                <w:rFonts w:ascii="Franklin Gothic Book" w:hAnsi="Franklin Gothic Book" w:cs="Arial"/>
                <w:sz w:val="20"/>
                <w:szCs w:val="20"/>
              </w:rPr>
              <w:t>:</w:t>
            </w:r>
          </w:p>
          <w:p w14:paraId="1CE2BF0D" w14:textId="77777777" w:rsidR="00EA271C" w:rsidRPr="00EA271C" w:rsidRDefault="00EA271C" w:rsidP="00EA271C">
            <w:pPr>
              <w:rPr>
                <w:rFonts w:ascii="Franklin Gothic Book" w:hAnsi="Franklin Gothic Book" w:cs="Arial"/>
                <w:sz w:val="20"/>
                <w:szCs w:val="20"/>
              </w:rPr>
            </w:pP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1263"/>
              <w:gridCol w:w="2410"/>
            </w:tblGrid>
            <w:tr w:rsidR="00EA271C" w:rsidRPr="00EA271C" w14:paraId="1A0BAD57" w14:textId="77777777" w:rsidTr="009258FF">
              <w:tc>
                <w:tcPr>
                  <w:tcW w:w="1709" w:type="dxa"/>
                  <w:shd w:val="pct12" w:color="auto" w:fill="auto"/>
                  <w:vAlign w:val="center"/>
                </w:tcPr>
                <w:p w14:paraId="41C807A0" w14:textId="77777777" w:rsidR="00EA271C" w:rsidRPr="00EA271C" w:rsidRDefault="00EA271C" w:rsidP="00221256">
                  <w:pPr>
                    <w:framePr w:hSpace="141" w:wrap="around" w:vAnchor="text" w:hAnchor="text" w:xAlign="center" w:y="1"/>
                    <w:suppressOverlap/>
                    <w:jc w:val="left"/>
                    <w:rPr>
                      <w:rFonts w:ascii="Franklin Gothic Book" w:hAnsi="Franklin Gothic Book" w:cs="Arial"/>
                      <w:b/>
                      <w:sz w:val="20"/>
                      <w:szCs w:val="20"/>
                    </w:rPr>
                  </w:pPr>
                  <w:r w:rsidRPr="00EA271C">
                    <w:rPr>
                      <w:rFonts w:ascii="Franklin Gothic Book" w:hAnsi="Franklin Gothic Book" w:cs="Arial"/>
                      <w:b/>
                      <w:sz w:val="20"/>
                      <w:szCs w:val="20"/>
                    </w:rPr>
                    <w:t>Parametr</w:t>
                  </w:r>
                </w:p>
              </w:tc>
              <w:tc>
                <w:tcPr>
                  <w:tcW w:w="1263" w:type="dxa"/>
                  <w:shd w:val="pct12" w:color="auto" w:fill="auto"/>
                  <w:vAlign w:val="center"/>
                </w:tcPr>
                <w:p w14:paraId="31D95DEB" w14:textId="77777777" w:rsidR="00EA271C" w:rsidRPr="00EA271C" w:rsidRDefault="00EA271C" w:rsidP="00221256">
                  <w:pPr>
                    <w:framePr w:hSpace="141" w:wrap="around" w:vAnchor="text" w:hAnchor="text" w:xAlign="center" w:y="1"/>
                    <w:suppressOverlap/>
                    <w:jc w:val="left"/>
                    <w:rPr>
                      <w:rFonts w:ascii="Franklin Gothic Book" w:hAnsi="Franklin Gothic Book" w:cs="Arial"/>
                      <w:b/>
                      <w:sz w:val="20"/>
                      <w:szCs w:val="20"/>
                    </w:rPr>
                  </w:pPr>
                  <w:r w:rsidRPr="00EA271C">
                    <w:rPr>
                      <w:rFonts w:ascii="Franklin Gothic Book" w:hAnsi="Franklin Gothic Book" w:cs="Arial"/>
                      <w:b/>
                      <w:sz w:val="20"/>
                      <w:szCs w:val="20"/>
                    </w:rPr>
                    <w:t>Jednostka</w:t>
                  </w:r>
                </w:p>
              </w:tc>
              <w:tc>
                <w:tcPr>
                  <w:tcW w:w="2410" w:type="dxa"/>
                  <w:shd w:val="pct12" w:color="auto" w:fill="auto"/>
                  <w:vAlign w:val="center"/>
                </w:tcPr>
                <w:p w14:paraId="7AF4BD36" w14:textId="77777777" w:rsidR="00EA271C" w:rsidRPr="00EA271C" w:rsidRDefault="00EA271C" w:rsidP="00221256">
                  <w:pPr>
                    <w:framePr w:hSpace="141" w:wrap="around" w:vAnchor="text" w:hAnchor="text" w:xAlign="center" w:y="1"/>
                    <w:suppressOverlap/>
                    <w:jc w:val="center"/>
                    <w:rPr>
                      <w:rFonts w:ascii="Franklin Gothic Book" w:hAnsi="Franklin Gothic Book" w:cs="Arial"/>
                      <w:b/>
                      <w:sz w:val="20"/>
                      <w:szCs w:val="20"/>
                    </w:rPr>
                  </w:pPr>
                  <w:r w:rsidRPr="00EA271C">
                    <w:rPr>
                      <w:rFonts w:ascii="Franklin Gothic Book" w:hAnsi="Franklin Gothic Book" w:cs="Arial"/>
                      <w:b/>
                      <w:sz w:val="20"/>
                      <w:szCs w:val="20"/>
                    </w:rPr>
                    <w:t>BAT-AEL</w:t>
                  </w:r>
                </w:p>
              </w:tc>
            </w:tr>
            <w:tr w:rsidR="00EA271C" w:rsidRPr="00EA271C" w14:paraId="19B2CC7C" w14:textId="77777777" w:rsidTr="009258FF">
              <w:trPr>
                <w:trHeight w:val="453"/>
              </w:trPr>
              <w:tc>
                <w:tcPr>
                  <w:tcW w:w="1709" w:type="dxa"/>
                  <w:shd w:val="clear" w:color="auto" w:fill="auto"/>
                </w:tcPr>
                <w:p w14:paraId="4D05ABA9" w14:textId="77777777" w:rsidR="00EA271C" w:rsidRPr="00EA271C" w:rsidRDefault="00EA271C" w:rsidP="00221256">
                  <w:pPr>
                    <w:framePr w:hSpace="141" w:wrap="around" w:vAnchor="text" w:hAnchor="text" w:xAlign="center" w:y="1"/>
                    <w:suppressOverlap/>
                    <w:jc w:val="left"/>
                    <w:rPr>
                      <w:rFonts w:ascii="Franklin Gothic Book" w:hAnsi="Franklin Gothic Book" w:cs="Arial"/>
                      <w:bCs/>
                      <w:sz w:val="20"/>
                      <w:szCs w:val="20"/>
                    </w:rPr>
                  </w:pPr>
                  <w:r w:rsidRPr="00EA271C">
                    <w:rPr>
                      <w:rFonts w:ascii="Franklin Gothic Book" w:hAnsi="Franklin Gothic Book" w:cs="Arial"/>
                      <w:bCs/>
                      <w:sz w:val="20"/>
                      <w:szCs w:val="20"/>
                    </w:rPr>
                    <w:t>Całkowite LZO</w:t>
                  </w:r>
                </w:p>
              </w:tc>
              <w:tc>
                <w:tcPr>
                  <w:tcW w:w="1263" w:type="dxa"/>
                  <w:shd w:val="clear" w:color="auto" w:fill="auto"/>
                </w:tcPr>
                <w:p w14:paraId="6D97500D" w14:textId="77777777" w:rsidR="00EA271C" w:rsidRPr="00EA271C" w:rsidRDefault="00EA271C" w:rsidP="00221256">
                  <w:pPr>
                    <w:framePr w:hSpace="141" w:wrap="around" w:vAnchor="text" w:hAnchor="text" w:xAlign="center" w:y="1"/>
                    <w:tabs>
                      <w:tab w:val="left" w:pos="891"/>
                    </w:tabs>
                    <w:suppressOverlap/>
                    <w:rPr>
                      <w:rFonts w:ascii="Franklin Gothic Book" w:hAnsi="Franklin Gothic Book" w:cs="Arial"/>
                      <w:sz w:val="20"/>
                      <w:szCs w:val="20"/>
                    </w:rPr>
                  </w:pPr>
                  <w:r w:rsidRPr="00EA271C">
                    <w:rPr>
                      <w:rFonts w:ascii="Franklin Gothic Book" w:hAnsi="Franklin Gothic Book" w:cs="Arial"/>
                      <w:sz w:val="20"/>
                      <w:szCs w:val="20"/>
                    </w:rPr>
                    <w:t>mg/Nm</w:t>
                  </w:r>
                  <w:r w:rsidRPr="00EA271C">
                    <w:rPr>
                      <w:rFonts w:ascii="Franklin Gothic Book" w:hAnsi="Franklin Gothic Book" w:cs="Arial"/>
                      <w:sz w:val="20"/>
                      <w:szCs w:val="20"/>
                      <w:vertAlign w:val="superscript"/>
                    </w:rPr>
                    <w:t>3</w:t>
                  </w:r>
                </w:p>
              </w:tc>
              <w:tc>
                <w:tcPr>
                  <w:tcW w:w="2410" w:type="dxa"/>
                  <w:shd w:val="clear" w:color="auto" w:fill="auto"/>
                </w:tcPr>
                <w:p w14:paraId="60E704DF" w14:textId="77777777" w:rsidR="00EA271C" w:rsidRPr="00EA271C" w:rsidRDefault="00EA271C" w:rsidP="00221256">
                  <w:pPr>
                    <w:framePr w:hSpace="141" w:wrap="around" w:vAnchor="text" w:hAnchor="text" w:xAlign="center" w:y="1"/>
                    <w:suppressOverlap/>
                    <w:rPr>
                      <w:rFonts w:ascii="Franklin Gothic Book" w:hAnsi="Franklin Gothic Book" w:cs="Arial"/>
                      <w:sz w:val="20"/>
                      <w:szCs w:val="20"/>
                    </w:rPr>
                  </w:pPr>
                  <w:r w:rsidRPr="00EA271C">
                    <w:rPr>
                      <w:rFonts w:ascii="Franklin Gothic Book" w:hAnsi="Franklin Gothic Book" w:cs="Arial"/>
                      <w:sz w:val="20"/>
                      <w:szCs w:val="20"/>
                    </w:rPr>
                    <w:t>10 – 30 (</w:t>
                  </w:r>
                  <w:r w:rsidRPr="00EA271C">
                    <w:rPr>
                      <w:rFonts w:ascii="Franklin Gothic Book" w:hAnsi="Franklin Gothic Book" w:cs="Arial"/>
                      <w:sz w:val="20"/>
                      <w:szCs w:val="20"/>
                      <w:vertAlign w:val="superscript"/>
                    </w:rPr>
                    <w:t>40</w:t>
                  </w:r>
                  <w:r w:rsidRPr="00EA271C">
                    <w:rPr>
                      <w:rFonts w:ascii="Franklin Gothic Book" w:hAnsi="Franklin Gothic Book" w:cs="Arial"/>
                      <w:sz w:val="20"/>
                      <w:szCs w:val="20"/>
                    </w:rPr>
                    <w:t>)</w:t>
                  </w:r>
                </w:p>
              </w:tc>
            </w:tr>
            <w:tr w:rsidR="00EA271C" w:rsidRPr="00EA271C" w14:paraId="7E570163" w14:textId="77777777" w:rsidTr="009258FF">
              <w:trPr>
                <w:trHeight w:val="453"/>
              </w:trPr>
              <w:tc>
                <w:tcPr>
                  <w:tcW w:w="5382" w:type="dxa"/>
                  <w:gridSpan w:val="3"/>
                  <w:shd w:val="clear" w:color="auto" w:fill="auto"/>
                </w:tcPr>
                <w:p w14:paraId="7B5B72FB" w14:textId="77777777" w:rsidR="00EA271C" w:rsidRPr="00EA271C" w:rsidRDefault="00EA271C" w:rsidP="00221256">
                  <w:pPr>
                    <w:framePr w:hSpace="141" w:wrap="around" w:vAnchor="text" w:hAnchor="text" w:xAlign="center" w:y="1"/>
                    <w:spacing w:after="100" w:afterAutospacing="1"/>
                    <w:suppressOverlap/>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vertAlign w:val="superscript"/>
                      <w:lang w:eastAsia="en-US"/>
                    </w:rPr>
                    <w:t xml:space="preserve">(40) </w:t>
                  </w:r>
                  <w:r w:rsidRPr="00EA271C">
                    <w:rPr>
                      <w:rFonts w:ascii="Franklin Gothic Book" w:eastAsia="Calibri" w:hAnsi="Franklin Gothic Book" w:cs="Arial"/>
                      <w:sz w:val="20"/>
                      <w:szCs w:val="20"/>
                      <w:lang w:eastAsia="en-US"/>
                    </w:rPr>
                    <w:t xml:space="preserve">Wskazany poziom emisji powiązany z NDT (BAT - AEL) ma zastosowanie wyłącznie w przypadku gdy związki organiczne zostały zidentyfikowane w strumieniu gazów odlotowych na podstawie </w:t>
                  </w:r>
                  <w:proofErr w:type="spellStart"/>
                  <w:r w:rsidRPr="00EA271C">
                    <w:rPr>
                      <w:rFonts w:ascii="Franklin Gothic Book" w:eastAsia="Calibri" w:hAnsi="Franklin Gothic Book" w:cs="Arial"/>
                      <w:sz w:val="20"/>
                      <w:szCs w:val="20"/>
                      <w:lang w:eastAsia="en-US"/>
                    </w:rPr>
                    <w:t>wykazu,o</w:t>
                  </w:r>
                  <w:proofErr w:type="spellEnd"/>
                  <w:r w:rsidRPr="00EA271C">
                    <w:rPr>
                      <w:rFonts w:ascii="Franklin Gothic Book" w:eastAsia="Calibri" w:hAnsi="Franklin Gothic Book" w:cs="Arial"/>
                      <w:sz w:val="20"/>
                      <w:szCs w:val="20"/>
                      <w:lang w:eastAsia="en-US"/>
                    </w:rPr>
                    <w:t xml:space="preserve"> którym mowa w BAT 3. </w:t>
                  </w:r>
                </w:p>
              </w:tc>
            </w:tr>
          </w:tbl>
          <w:p w14:paraId="6ADD3D0E" w14:textId="77777777" w:rsidR="00EA271C" w:rsidRPr="00EA271C" w:rsidRDefault="00EA271C" w:rsidP="00EA271C">
            <w:pPr>
              <w:rPr>
                <w:rFonts w:ascii="Franklin Gothic Book" w:hAnsi="Franklin Gothic Book" w:cs="Arial"/>
                <w:sz w:val="20"/>
                <w:szCs w:val="20"/>
              </w:rPr>
            </w:pPr>
            <w:r w:rsidRPr="00EA271C">
              <w:rPr>
                <w:rFonts w:ascii="Franklin Gothic Book" w:hAnsi="Franklin Gothic Book" w:cs="Arial"/>
                <w:b/>
                <w:sz w:val="20"/>
                <w:szCs w:val="20"/>
              </w:rPr>
              <w:t>Minimalna częstotliwość monitorowania</w:t>
            </w:r>
            <w:r w:rsidRPr="00EA271C">
              <w:rPr>
                <w:rFonts w:ascii="Franklin Gothic Book" w:hAnsi="Franklin Gothic Book" w:cs="Arial"/>
                <w:sz w:val="20"/>
                <w:szCs w:val="20"/>
              </w:rPr>
              <w:t xml:space="preserve"> Raz na 6 miesięcy</w:t>
            </w:r>
          </w:p>
          <w:p w14:paraId="447C394C"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cs="Arial"/>
                <w:b/>
                <w:sz w:val="20"/>
                <w:szCs w:val="20"/>
              </w:rPr>
              <w:t>Monitorowanie powiązane w:</w:t>
            </w:r>
            <w:r w:rsidRPr="00EA271C">
              <w:rPr>
                <w:rFonts w:ascii="Franklin Gothic Book" w:hAnsi="Franklin Gothic Book" w:cs="Arial"/>
                <w:sz w:val="20"/>
                <w:szCs w:val="20"/>
              </w:rPr>
              <w:t xml:space="preserve"> BAT 8</w:t>
            </w:r>
          </w:p>
        </w:tc>
        <w:tc>
          <w:tcPr>
            <w:tcW w:w="3992" w:type="dxa"/>
            <w:tcBorders>
              <w:bottom w:val="single" w:sz="4" w:space="0" w:color="auto"/>
            </w:tcBorders>
            <w:shd w:val="clear" w:color="auto" w:fill="auto"/>
            <w:vAlign w:val="center"/>
          </w:tcPr>
          <w:p w14:paraId="6CAEF225"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cs="Arial"/>
                <w:b/>
                <w:sz w:val="20"/>
                <w:szCs w:val="20"/>
              </w:rPr>
              <w:lastRenderedPageBreak/>
              <w:t>Aby ograniczyć emisje związków organicznych do powietrza</w:t>
            </w:r>
            <w:r w:rsidRPr="00EA271C">
              <w:rPr>
                <w:rFonts w:ascii="Franklin Gothic Book" w:hAnsi="Franklin Gothic Book" w:cs="Arial"/>
                <w:sz w:val="20"/>
                <w:szCs w:val="20"/>
              </w:rPr>
              <w:t xml:space="preserve"> </w:t>
            </w:r>
            <w:r w:rsidRPr="00EA271C">
              <w:rPr>
                <w:rFonts w:ascii="Franklin Gothic Book" w:hAnsi="Franklin Gothic Book"/>
                <w:sz w:val="20"/>
                <w:szCs w:val="20"/>
              </w:rPr>
              <w:t xml:space="preserve"> gazy odlotowe ujmowane będą i odprowadzane poprzez wentylację mechaniczną wyposażoną w filtr tkaninowy </w:t>
            </w:r>
            <w:r w:rsidRPr="00EA271C">
              <w:rPr>
                <w:rFonts w:ascii="Franklin Gothic Book" w:hAnsi="Franklin Gothic Book"/>
                <w:sz w:val="20"/>
                <w:szCs w:val="20"/>
              </w:rPr>
              <w:br/>
              <w:t xml:space="preserve">o skuteczności odpylania min. 80% następnie  kierowane na </w:t>
            </w:r>
            <w:proofErr w:type="spellStart"/>
            <w:r w:rsidRPr="00EA271C">
              <w:rPr>
                <w:rFonts w:ascii="Franklin Gothic Book" w:hAnsi="Franklin Gothic Book"/>
                <w:sz w:val="20"/>
                <w:szCs w:val="20"/>
              </w:rPr>
              <w:t>biofiltry</w:t>
            </w:r>
            <w:proofErr w:type="spellEnd"/>
            <w:r w:rsidRPr="00EA271C">
              <w:rPr>
                <w:rFonts w:ascii="Franklin Gothic Book" w:hAnsi="Franklin Gothic Book"/>
                <w:sz w:val="20"/>
                <w:szCs w:val="20"/>
              </w:rPr>
              <w:t xml:space="preserve"> B1 i B2 </w:t>
            </w:r>
            <w:r w:rsidRPr="00EA271C">
              <w:rPr>
                <w:rFonts w:ascii="Franklin Gothic Book" w:hAnsi="Franklin Gothic Book"/>
                <w:sz w:val="20"/>
                <w:szCs w:val="20"/>
              </w:rPr>
              <w:br/>
              <w:t xml:space="preserve">o skuteczności redukcji zanieczyszczeń organicznych na poziomie 90 % </w:t>
            </w:r>
            <w:r w:rsidRPr="00EA271C">
              <w:rPr>
                <w:rFonts w:ascii="Franklin Gothic Book" w:hAnsi="Franklin Gothic Book"/>
                <w:sz w:val="20"/>
                <w:szCs w:val="20"/>
              </w:rPr>
              <w:br/>
            </w:r>
            <w:r w:rsidRPr="00EA271C">
              <w:rPr>
                <w:rFonts w:ascii="Franklin Gothic Book" w:hAnsi="Franklin Gothic Book"/>
                <w:sz w:val="20"/>
                <w:szCs w:val="20"/>
              </w:rPr>
              <w:lastRenderedPageBreak/>
              <w:t>i wprowadzane do powietrza atmosferycznego emitorami EB1 oraz EB2.</w:t>
            </w:r>
          </w:p>
          <w:p w14:paraId="0E8C77F8" w14:textId="77777777" w:rsidR="00EA271C" w:rsidRPr="00EA271C" w:rsidRDefault="00EA271C" w:rsidP="00EA271C">
            <w:pPr>
              <w:rPr>
                <w:rFonts w:ascii="Franklin Gothic Book" w:hAnsi="Franklin Gothic Book" w:cs="Arial"/>
                <w:sz w:val="20"/>
                <w:szCs w:val="20"/>
                <w:vertAlign w:val="superscript"/>
              </w:rPr>
            </w:pPr>
            <w:r w:rsidRPr="00EA271C">
              <w:rPr>
                <w:rFonts w:ascii="Franklin Gothic Book" w:hAnsi="Franklin Gothic Book" w:cs="Arial"/>
                <w:sz w:val="20"/>
                <w:szCs w:val="20"/>
              </w:rPr>
              <w:t>Dla procesu mechanicznego przetwarzania odpadów palnych prowadzonego w hali technologicznej ustalono poziom emisji zgodny z BAT AEL, tj. na poziomie 20 mg/Nm</w:t>
            </w:r>
            <w:r w:rsidRPr="00EA271C">
              <w:rPr>
                <w:rFonts w:ascii="Franklin Gothic Book" w:hAnsi="Franklin Gothic Book" w:cs="Arial"/>
                <w:sz w:val="20"/>
                <w:szCs w:val="20"/>
                <w:vertAlign w:val="superscript"/>
              </w:rPr>
              <w:t>3</w:t>
            </w:r>
          </w:p>
          <w:p w14:paraId="3DE328C1" w14:textId="77777777" w:rsidR="00EA271C" w:rsidRPr="00EA271C" w:rsidRDefault="00EA271C" w:rsidP="00EA271C">
            <w:pPr>
              <w:rPr>
                <w:rFonts w:ascii="Franklin Gothic Book" w:hAnsi="Franklin Gothic Book" w:cs="Arial"/>
                <w:sz w:val="20"/>
                <w:szCs w:val="20"/>
              </w:rPr>
            </w:pPr>
          </w:p>
          <w:p w14:paraId="4E9F4EC7" w14:textId="77777777" w:rsidR="00EA271C" w:rsidRPr="00EA271C" w:rsidRDefault="00EA271C">
            <w:pPr>
              <w:numPr>
                <w:ilvl w:val="0"/>
                <w:numId w:val="133"/>
              </w:numPr>
              <w:ind w:left="171" w:hanging="142"/>
              <w:jc w:val="left"/>
              <w:rPr>
                <w:rFonts w:ascii="Franklin Gothic Book" w:hAnsi="Franklin Gothic Book" w:cs="Arial"/>
                <w:sz w:val="20"/>
                <w:szCs w:val="20"/>
              </w:rPr>
            </w:pPr>
            <w:r w:rsidRPr="00EA271C">
              <w:rPr>
                <w:rFonts w:ascii="Franklin Gothic Book" w:hAnsi="Franklin Gothic Book" w:cs="Arial"/>
                <w:b/>
                <w:bCs/>
                <w:sz w:val="20"/>
                <w:szCs w:val="20"/>
              </w:rPr>
              <w:t xml:space="preserve">Od 18.08.2022 r. </w:t>
            </w:r>
            <w:r w:rsidRPr="00EA271C">
              <w:rPr>
                <w:rFonts w:ascii="Franklin Gothic Book" w:hAnsi="Franklin Gothic Book" w:cs="Arial"/>
                <w:sz w:val="20"/>
                <w:szCs w:val="20"/>
              </w:rPr>
              <w:t xml:space="preserve">prowadzony będzie pomiar emisji pyłu, amoniaku, całkowitego LZO oraz odorów w emitorach EB1 i EB2 </w:t>
            </w:r>
            <w:r w:rsidRPr="00EA271C">
              <w:rPr>
                <w:rFonts w:ascii="Franklin Gothic Book" w:hAnsi="Franklin Gothic Book" w:cs="Arial"/>
                <w:sz w:val="20"/>
                <w:szCs w:val="20"/>
              </w:rPr>
              <w:br/>
              <w:t>z częstotliwością określoną w konkluzjach BAT, tj. co najmniej raz na 6 miesięcy.</w:t>
            </w:r>
          </w:p>
        </w:tc>
      </w:tr>
      <w:tr w:rsidR="00EA271C" w:rsidRPr="00EA271C" w14:paraId="4A295FF6" w14:textId="77777777" w:rsidTr="009258FF">
        <w:tc>
          <w:tcPr>
            <w:tcW w:w="6068" w:type="dxa"/>
            <w:gridSpan w:val="4"/>
            <w:tcBorders>
              <w:bottom w:val="single" w:sz="4" w:space="0" w:color="auto"/>
            </w:tcBorders>
            <w:shd w:val="clear" w:color="auto" w:fill="auto"/>
            <w:vAlign w:val="center"/>
          </w:tcPr>
          <w:p w14:paraId="57887240" w14:textId="77777777" w:rsidR="00EA271C" w:rsidRPr="00EA271C" w:rsidRDefault="00EA271C" w:rsidP="00EA271C">
            <w:pPr>
              <w:rPr>
                <w:rFonts w:ascii="Franklin Gothic Book" w:hAnsi="Franklin Gothic Book"/>
                <w:sz w:val="20"/>
                <w:szCs w:val="20"/>
              </w:rPr>
            </w:pPr>
          </w:p>
        </w:tc>
        <w:tc>
          <w:tcPr>
            <w:tcW w:w="3992" w:type="dxa"/>
            <w:tcBorders>
              <w:bottom w:val="single" w:sz="4" w:space="0" w:color="auto"/>
            </w:tcBorders>
            <w:shd w:val="clear" w:color="auto" w:fill="auto"/>
            <w:vAlign w:val="center"/>
          </w:tcPr>
          <w:p w14:paraId="2893D399" w14:textId="77777777" w:rsidR="00EA271C" w:rsidRPr="00EA271C" w:rsidRDefault="00EA271C" w:rsidP="00EA271C">
            <w:pPr>
              <w:rPr>
                <w:rFonts w:ascii="Franklin Gothic Book" w:hAnsi="Franklin Gothic Book"/>
                <w:sz w:val="20"/>
                <w:szCs w:val="20"/>
              </w:rPr>
            </w:pPr>
          </w:p>
        </w:tc>
      </w:tr>
      <w:tr w:rsidR="00EA271C" w:rsidRPr="00EA271C" w14:paraId="026026C7" w14:textId="77777777" w:rsidTr="009258FF">
        <w:tc>
          <w:tcPr>
            <w:tcW w:w="10060" w:type="dxa"/>
            <w:gridSpan w:val="5"/>
            <w:shd w:val="clear" w:color="auto" w:fill="F2F2F2"/>
            <w:vAlign w:val="center"/>
          </w:tcPr>
          <w:p w14:paraId="30532FDE" w14:textId="77777777" w:rsidR="00EA271C" w:rsidRPr="00EA271C" w:rsidRDefault="00EA271C" w:rsidP="00EA271C">
            <w:pPr>
              <w:contextualSpacing/>
              <w:jc w:val="left"/>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4. KONKLUZJE TYCZĄCE BAT W ODNIESIENIU DO BIOLOGICZNEGO PRZETWARZANIA ODPADÓW</w:t>
            </w:r>
          </w:p>
        </w:tc>
      </w:tr>
      <w:tr w:rsidR="00EA271C" w:rsidRPr="00EA271C" w14:paraId="7BD28AA7" w14:textId="77777777" w:rsidTr="009258FF">
        <w:tc>
          <w:tcPr>
            <w:tcW w:w="10060" w:type="dxa"/>
            <w:gridSpan w:val="5"/>
            <w:shd w:val="clear" w:color="auto" w:fill="F2F2F2"/>
            <w:vAlign w:val="center"/>
          </w:tcPr>
          <w:p w14:paraId="3DBC4C93" w14:textId="77777777" w:rsidR="00EA271C" w:rsidRPr="00EA271C" w:rsidRDefault="00EA271C" w:rsidP="00EA271C">
            <w:pPr>
              <w:ind w:left="-260"/>
              <w:jc w:val="center"/>
              <w:rPr>
                <w:rFonts w:ascii="Franklin Gothic Book" w:hAnsi="Franklin Gothic Book"/>
                <w:b/>
                <w:sz w:val="20"/>
                <w:szCs w:val="20"/>
              </w:rPr>
            </w:pPr>
            <w:r w:rsidRPr="00EA271C">
              <w:rPr>
                <w:rFonts w:ascii="Franklin Gothic Book" w:hAnsi="Franklin Gothic Book"/>
                <w:b/>
                <w:sz w:val="20"/>
                <w:szCs w:val="20"/>
              </w:rPr>
              <w:t>OGÓLNE KONKLUZJE DOTYCZĄCE BAT W ODNIESIENIU DO BIOLOGICZNEGO PRZETWARZANIA ODPADÓW</w:t>
            </w:r>
          </w:p>
        </w:tc>
      </w:tr>
      <w:tr w:rsidR="00EA271C" w:rsidRPr="00EA271C" w14:paraId="3A802B48" w14:textId="77777777" w:rsidTr="009258FF">
        <w:tc>
          <w:tcPr>
            <w:tcW w:w="10060" w:type="dxa"/>
            <w:gridSpan w:val="5"/>
            <w:shd w:val="clear" w:color="auto" w:fill="F2F2F2"/>
            <w:vAlign w:val="center"/>
          </w:tcPr>
          <w:p w14:paraId="571E250C" w14:textId="77777777" w:rsidR="00EA271C" w:rsidRPr="00EA271C" w:rsidRDefault="00EA271C" w:rsidP="00EA271C">
            <w:pPr>
              <w:contextualSpacing/>
              <w:jc w:val="left"/>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4.1.1. OGÓLNA EFEKTYWNOŚĆ ŚRODOWISKOWA</w:t>
            </w:r>
          </w:p>
        </w:tc>
      </w:tr>
      <w:tr w:rsidR="00EA271C" w:rsidRPr="00EA271C" w14:paraId="154B459E" w14:textId="77777777" w:rsidTr="009258FF">
        <w:tc>
          <w:tcPr>
            <w:tcW w:w="10060" w:type="dxa"/>
            <w:gridSpan w:val="5"/>
            <w:shd w:val="clear" w:color="auto" w:fill="F2F2F2"/>
            <w:vAlign w:val="center"/>
          </w:tcPr>
          <w:p w14:paraId="62092E8A"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33.</w:t>
            </w:r>
          </w:p>
        </w:tc>
      </w:tr>
      <w:tr w:rsidR="00EA271C" w:rsidRPr="00EA271C" w14:paraId="0B27F552" w14:textId="77777777" w:rsidTr="009258FF">
        <w:tc>
          <w:tcPr>
            <w:tcW w:w="503" w:type="dxa"/>
            <w:tcBorders>
              <w:bottom w:val="single" w:sz="4" w:space="0" w:color="auto"/>
            </w:tcBorders>
            <w:shd w:val="clear" w:color="auto" w:fill="auto"/>
            <w:vAlign w:val="center"/>
          </w:tcPr>
          <w:p w14:paraId="03BA7DF1"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52</w:t>
            </w:r>
          </w:p>
        </w:tc>
        <w:tc>
          <w:tcPr>
            <w:tcW w:w="5565" w:type="dxa"/>
            <w:gridSpan w:val="3"/>
            <w:tcBorders>
              <w:bottom w:val="single" w:sz="4" w:space="0" w:color="auto"/>
            </w:tcBorders>
            <w:shd w:val="clear" w:color="auto" w:fill="auto"/>
            <w:vAlign w:val="center"/>
          </w:tcPr>
          <w:p w14:paraId="247E3B3A"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33. </w:t>
            </w:r>
            <w:r w:rsidRPr="00EA271C">
              <w:rPr>
                <w:rFonts w:ascii="Franklin Gothic Book" w:hAnsi="Franklin Gothic Book"/>
                <w:bCs/>
                <w:sz w:val="20"/>
                <w:szCs w:val="20"/>
              </w:rPr>
              <w:t>Aby ograniczyć emisje odorów oraz poprawić ogólną efektywność środowiskową, w ramach BAT należy dokonywać selekcji odpadów dostarczonych do przetworzenia.</w:t>
            </w:r>
          </w:p>
          <w:p w14:paraId="19B2EE26" w14:textId="77777777" w:rsidR="00EA271C" w:rsidRPr="00EA271C" w:rsidRDefault="00EA271C" w:rsidP="00EA271C">
            <w:pPr>
              <w:rPr>
                <w:rFonts w:ascii="Franklin Gothic Book" w:hAnsi="Franklin Gothic Book"/>
                <w:i/>
                <w:sz w:val="20"/>
                <w:szCs w:val="20"/>
              </w:rPr>
            </w:pPr>
          </w:p>
        </w:tc>
        <w:tc>
          <w:tcPr>
            <w:tcW w:w="3992" w:type="dxa"/>
            <w:tcBorders>
              <w:bottom w:val="single" w:sz="4" w:space="0" w:color="auto"/>
            </w:tcBorders>
            <w:shd w:val="clear" w:color="auto" w:fill="auto"/>
            <w:vAlign w:val="center"/>
          </w:tcPr>
          <w:p w14:paraId="0066E5A0"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Do instalacji przyjmowane są wyłącznie te grupy odpadów, co do których istnieje pewność o możliwości ich obróbki, jak również pozbycia się wytworzonych odpadów. </w:t>
            </w:r>
          </w:p>
          <w:p w14:paraId="0683D8FC"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Masa dostarczanych odpadów uwzględnia moce magazynowe, przerobowe i wysyłkowe instalacji. Procedury przyjęcia odpadów wynikają głownie z ich charakteru </w:t>
            </w:r>
            <w:r w:rsidRPr="00EA271C">
              <w:rPr>
                <w:rFonts w:ascii="Franklin Gothic Book" w:eastAsia="Calibri" w:hAnsi="Franklin Gothic Book" w:cs="Arial"/>
                <w:sz w:val="20"/>
                <w:szCs w:val="20"/>
                <w:lang w:eastAsia="en-US"/>
              </w:rPr>
              <w:br/>
              <w:t xml:space="preserve">i pochodzenia. W zależności od tego, odpady są kierowane do różnych procesów ich obróbki. W pierwszej kolejności obróbce poddawane są odpady mogące ulec przemianom biologicznym. Na teren zakładu przyjmowane są odpady biodegradowalne odorotwórcze – dopuszcza się ich magazynowania tylko celem przygotowania odpadów do procesu przetwarzania </w:t>
            </w:r>
            <w:r w:rsidRPr="00EA271C">
              <w:rPr>
                <w:rFonts w:ascii="Franklin Gothic Book" w:eastAsia="Calibri" w:hAnsi="Franklin Gothic Book" w:cs="Arial"/>
                <w:sz w:val="20"/>
                <w:szCs w:val="20"/>
                <w:lang w:eastAsia="en-US"/>
              </w:rPr>
              <w:br/>
              <w:t xml:space="preserve">w bioreaktorach. </w:t>
            </w:r>
          </w:p>
        </w:tc>
      </w:tr>
      <w:tr w:rsidR="00EA271C" w:rsidRPr="00EA271C" w14:paraId="3862C297" w14:textId="77777777" w:rsidTr="009258FF">
        <w:tc>
          <w:tcPr>
            <w:tcW w:w="10060" w:type="dxa"/>
            <w:gridSpan w:val="5"/>
            <w:shd w:val="clear" w:color="auto" w:fill="F2F2F2"/>
            <w:vAlign w:val="center"/>
          </w:tcPr>
          <w:p w14:paraId="16FB0E5D" w14:textId="77777777" w:rsidR="00EA271C" w:rsidRPr="00EA271C" w:rsidRDefault="00EA271C" w:rsidP="00EA271C">
            <w:pPr>
              <w:contextualSpacing/>
              <w:jc w:val="left"/>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4.1.1. EMISJE DO POWIETRZA</w:t>
            </w:r>
          </w:p>
        </w:tc>
      </w:tr>
      <w:tr w:rsidR="00EA271C" w:rsidRPr="00EA271C" w14:paraId="2759F8E8" w14:textId="77777777" w:rsidTr="009258FF">
        <w:tc>
          <w:tcPr>
            <w:tcW w:w="10060" w:type="dxa"/>
            <w:gridSpan w:val="5"/>
            <w:shd w:val="clear" w:color="auto" w:fill="F2F2F2"/>
            <w:vAlign w:val="center"/>
          </w:tcPr>
          <w:p w14:paraId="3FCFF0E9"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34. Emisje zorganizowane pyłu, związków organicznych, związków zapachowych, H</w:t>
            </w:r>
            <w:r w:rsidRPr="00EA271C">
              <w:rPr>
                <w:rFonts w:ascii="Franklin Gothic Book" w:hAnsi="Franklin Gothic Book"/>
                <w:b/>
                <w:sz w:val="20"/>
                <w:szCs w:val="20"/>
                <w:vertAlign w:val="subscript"/>
              </w:rPr>
              <w:t>2</w:t>
            </w:r>
            <w:r w:rsidRPr="00EA271C">
              <w:rPr>
                <w:rFonts w:ascii="Franklin Gothic Book" w:hAnsi="Franklin Gothic Book"/>
                <w:b/>
                <w:sz w:val="20"/>
                <w:szCs w:val="20"/>
              </w:rPr>
              <w:t>S, NH</w:t>
            </w:r>
            <w:r w:rsidRPr="00EA271C">
              <w:rPr>
                <w:rFonts w:ascii="Franklin Gothic Book" w:hAnsi="Franklin Gothic Book"/>
                <w:b/>
                <w:sz w:val="20"/>
                <w:szCs w:val="20"/>
                <w:vertAlign w:val="subscript"/>
              </w:rPr>
              <w:t xml:space="preserve">3, </w:t>
            </w:r>
          </w:p>
        </w:tc>
      </w:tr>
      <w:tr w:rsidR="00EA271C" w:rsidRPr="00EA271C" w14:paraId="0FE6FB58" w14:textId="77777777" w:rsidTr="009258FF">
        <w:trPr>
          <w:trHeight w:val="8923"/>
        </w:trPr>
        <w:tc>
          <w:tcPr>
            <w:tcW w:w="503" w:type="dxa"/>
            <w:shd w:val="clear" w:color="auto" w:fill="auto"/>
            <w:vAlign w:val="center"/>
          </w:tcPr>
          <w:p w14:paraId="41AEA317" w14:textId="77777777" w:rsidR="00EA271C" w:rsidRPr="00EA271C" w:rsidRDefault="00EA271C" w:rsidP="00EA271C">
            <w:pPr>
              <w:jc w:val="left"/>
              <w:rPr>
                <w:rFonts w:ascii="Franklin Gothic Book" w:hAnsi="Franklin Gothic Book"/>
                <w:sz w:val="20"/>
                <w:szCs w:val="20"/>
              </w:rPr>
            </w:pPr>
          </w:p>
        </w:tc>
        <w:tc>
          <w:tcPr>
            <w:tcW w:w="5565" w:type="dxa"/>
            <w:gridSpan w:val="3"/>
            <w:shd w:val="clear" w:color="auto" w:fill="auto"/>
            <w:vAlign w:val="center"/>
          </w:tcPr>
          <w:p w14:paraId="63B375C8"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Bat 34</w:t>
            </w:r>
            <w:r w:rsidRPr="00EA271C">
              <w:rPr>
                <w:rFonts w:ascii="Franklin Gothic Book" w:hAnsi="Franklin Gothic Book"/>
                <w:bCs/>
                <w:sz w:val="20"/>
                <w:szCs w:val="20"/>
              </w:rPr>
              <w:t xml:space="preserve">. Aby ograniczyć emisje zorganizowane pyłu, związków organicznych oraz związków zapachowych, w tym H2S i NH3, </w:t>
            </w:r>
            <w:r w:rsidRPr="00EA271C">
              <w:rPr>
                <w:rFonts w:ascii="Franklin Gothic Book" w:hAnsi="Franklin Gothic Book"/>
                <w:bCs/>
                <w:sz w:val="20"/>
                <w:szCs w:val="20"/>
              </w:rPr>
              <w:br/>
              <w:t>do powietrza, w ramach BAT należy stosować jedną z poniższych technik lub ich kombinację:</w:t>
            </w:r>
          </w:p>
          <w:p w14:paraId="76BA5DFB" w14:textId="77777777" w:rsidR="00EA271C" w:rsidRPr="00EA271C" w:rsidRDefault="00EA271C">
            <w:pPr>
              <w:numPr>
                <w:ilvl w:val="0"/>
                <w:numId w:val="83"/>
              </w:numPr>
              <w:suppressAutoHyphens/>
              <w:ind w:left="488"/>
              <w:contextualSpacing/>
              <w:jc w:val="left"/>
              <w:rPr>
                <w:rFonts w:ascii="Franklin Gothic Book" w:hAnsi="Franklin Gothic Book"/>
                <w:bCs/>
                <w:sz w:val="20"/>
                <w:szCs w:val="20"/>
              </w:rPr>
            </w:pPr>
            <w:r w:rsidRPr="00EA271C">
              <w:rPr>
                <w:rFonts w:ascii="Franklin Gothic Book" w:hAnsi="Franklin Gothic Book"/>
                <w:bCs/>
                <w:sz w:val="20"/>
                <w:szCs w:val="20"/>
              </w:rPr>
              <w:t xml:space="preserve">Adsorpcja np. na węglu aktywnym celem ograniczenia rtęci, LZO, H2S i odorów, </w:t>
            </w:r>
          </w:p>
          <w:p w14:paraId="66B46EB3" w14:textId="77777777" w:rsidR="00EA271C" w:rsidRPr="00EA271C" w:rsidRDefault="00EA271C">
            <w:pPr>
              <w:numPr>
                <w:ilvl w:val="0"/>
                <w:numId w:val="83"/>
              </w:numPr>
              <w:suppressAutoHyphens/>
              <w:ind w:left="488"/>
              <w:contextualSpacing/>
              <w:jc w:val="left"/>
              <w:rPr>
                <w:rFonts w:ascii="Franklin Gothic Book" w:hAnsi="Franklin Gothic Book"/>
                <w:bCs/>
                <w:sz w:val="20"/>
                <w:szCs w:val="20"/>
              </w:rPr>
            </w:pPr>
            <w:r w:rsidRPr="00EA271C">
              <w:rPr>
                <w:rFonts w:ascii="Franklin Gothic Book" w:hAnsi="Franklin Gothic Book"/>
                <w:b/>
                <w:sz w:val="20"/>
                <w:szCs w:val="20"/>
              </w:rPr>
              <w:t>Filtr biologiczny</w:t>
            </w:r>
            <w:r w:rsidRPr="00EA271C">
              <w:rPr>
                <w:rFonts w:ascii="Franklin Gothic Book" w:hAnsi="Franklin Gothic Book"/>
                <w:bCs/>
                <w:sz w:val="20"/>
                <w:szCs w:val="20"/>
              </w:rPr>
              <w:t xml:space="preserve"> celem ograniczenia amoniaku, LZO, H2S </w:t>
            </w:r>
            <w:r w:rsidRPr="00EA271C">
              <w:rPr>
                <w:rFonts w:ascii="Franklin Gothic Book" w:hAnsi="Franklin Gothic Book"/>
                <w:bCs/>
                <w:sz w:val="20"/>
                <w:szCs w:val="20"/>
              </w:rPr>
              <w:br/>
              <w:t xml:space="preserve">i odorów </w:t>
            </w:r>
          </w:p>
          <w:p w14:paraId="3307C76F" w14:textId="77777777" w:rsidR="00EA271C" w:rsidRPr="00EA271C" w:rsidRDefault="00EA271C">
            <w:pPr>
              <w:numPr>
                <w:ilvl w:val="0"/>
                <w:numId w:val="83"/>
              </w:numPr>
              <w:suppressAutoHyphens/>
              <w:ind w:left="488"/>
              <w:contextualSpacing/>
              <w:jc w:val="left"/>
              <w:rPr>
                <w:rFonts w:ascii="Franklin Gothic Book" w:hAnsi="Franklin Gothic Book"/>
                <w:bCs/>
                <w:sz w:val="20"/>
                <w:szCs w:val="20"/>
                <w:lang w:eastAsia="ar-SA"/>
              </w:rPr>
            </w:pPr>
            <w:r w:rsidRPr="00EA271C">
              <w:rPr>
                <w:rFonts w:ascii="Franklin Gothic Book" w:hAnsi="Franklin Gothic Book"/>
                <w:b/>
                <w:sz w:val="20"/>
                <w:szCs w:val="20"/>
                <w:lang w:eastAsia="ar-SA"/>
              </w:rPr>
              <w:t>Filtr tkaninowy</w:t>
            </w:r>
            <w:r w:rsidRPr="00EA271C">
              <w:rPr>
                <w:rFonts w:ascii="Franklin Gothic Book" w:hAnsi="Franklin Gothic Book"/>
                <w:bCs/>
                <w:sz w:val="20"/>
                <w:szCs w:val="20"/>
                <w:lang w:eastAsia="ar-SA"/>
              </w:rPr>
              <w:t xml:space="preserve"> celem ograniczenia pyłów, stosowane przy MBP - zob. sekcja 6.1.</w:t>
            </w:r>
          </w:p>
          <w:p w14:paraId="4C7AB135" w14:textId="77777777" w:rsidR="00EA271C" w:rsidRPr="00EA271C" w:rsidRDefault="00EA271C">
            <w:pPr>
              <w:numPr>
                <w:ilvl w:val="0"/>
                <w:numId w:val="83"/>
              </w:numPr>
              <w:suppressAutoHyphens/>
              <w:ind w:left="488"/>
              <w:contextualSpacing/>
              <w:jc w:val="left"/>
              <w:rPr>
                <w:rFonts w:ascii="Franklin Gothic Book" w:hAnsi="Franklin Gothic Book"/>
                <w:bCs/>
                <w:sz w:val="20"/>
                <w:szCs w:val="20"/>
                <w:lang w:eastAsia="ar-SA"/>
              </w:rPr>
            </w:pPr>
            <w:r w:rsidRPr="00EA271C">
              <w:rPr>
                <w:rFonts w:ascii="Franklin Gothic Book" w:hAnsi="Franklin Gothic Book"/>
                <w:bCs/>
                <w:sz w:val="20"/>
                <w:szCs w:val="20"/>
                <w:lang w:eastAsia="ar-SA"/>
              </w:rPr>
              <w:t xml:space="preserve">Utlenianie termiczne-  celem ograniczenia LZO </w:t>
            </w:r>
          </w:p>
          <w:p w14:paraId="19ED2DD3" w14:textId="77777777" w:rsidR="00EA271C" w:rsidRPr="00EA271C" w:rsidRDefault="00EA271C">
            <w:pPr>
              <w:numPr>
                <w:ilvl w:val="0"/>
                <w:numId w:val="83"/>
              </w:numPr>
              <w:suppressAutoHyphens/>
              <w:ind w:left="488"/>
              <w:contextualSpacing/>
              <w:jc w:val="left"/>
              <w:rPr>
                <w:rFonts w:ascii="Franklin Gothic Book" w:hAnsi="Franklin Gothic Book"/>
                <w:bCs/>
                <w:sz w:val="20"/>
                <w:szCs w:val="20"/>
                <w:lang w:eastAsia="ar-SA"/>
              </w:rPr>
            </w:pPr>
            <w:r w:rsidRPr="00EA271C">
              <w:rPr>
                <w:rFonts w:ascii="Franklin Gothic Book" w:hAnsi="Franklin Gothic Book"/>
                <w:bCs/>
                <w:sz w:val="20"/>
                <w:szCs w:val="20"/>
                <w:lang w:eastAsia="ar-SA"/>
              </w:rPr>
              <w:t xml:space="preserve">Oczyszczanie na mokro – płuczka zasadowa lub kwaśna – celem ograniczenia pyłów, LZO, kwaśnych lub alkalicznych związków </w:t>
            </w:r>
          </w:p>
          <w:p w14:paraId="3B03BCE3" w14:textId="77777777" w:rsidR="00EA271C" w:rsidRPr="00EA271C" w:rsidRDefault="00EA271C" w:rsidP="00EA271C">
            <w:pPr>
              <w:suppressAutoHyphens/>
              <w:ind w:left="128"/>
              <w:contextualSpacing/>
              <w:rPr>
                <w:rFonts w:ascii="Franklin Gothic Book" w:hAnsi="Franklin Gothic Book"/>
                <w:bCs/>
                <w:sz w:val="20"/>
                <w:szCs w:val="20"/>
                <w:lang w:eastAsia="ar-SA"/>
              </w:rPr>
            </w:pPr>
            <w:r w:rsidRPr="00EA271C">
              <w:rPr>
                <w:rFonts w:ascii="Franklin Gothic Book" w:hAnsi="Franklin Gothic Book"/>
                <w:bCs/>
                <w:sz w:val="20"/>
                <w:szCs w:val="20"/>
                <w:lang w:eastAsia="ar-SA"/>
              </w:rPr>
              <w:t xml:space="preserve">Tab. 6.7. </w:t>
            </w:r>
          </w:p>
          <w:tbl>
            <w:tblPr>
              <w:tblW w:w="5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3"/>
              <w:gridCol w:w="1076"/>
              <w:gridCol w:w="1117"/>
              <w:gridCol w:w="2106"/>
            </w:tblGrid>
            <w:tr w:rsidR="00EA271C" w:rsidRPr="00EA271C" w14:paraId="4ADC4EDF" w14:textId="77777777" w:rsidTr="009258FF">
              <w:tc>
                <w:tcPr>
                  <w:tcW w:w="5332" w:type="dxa"/>
                  <w:gridSpan w:val="4"/>
                  <w:shd w:val="clear" w:color="auto" w:fill="auto"/>
                </w:tcPr>
                <w:p w14:paraId="19722403" w14:textId="77777777" w:rsidR="00EA271C" w:rsidRPr="00EA271C" w:rsidRDefault="00EA271C" w:rsidP="00221256">
                  <w:pPr>
                    <w:framePr w:hSpace="141" w:wrap="around" w:vAnchor="text" w:hAnchor="text" w:xAlign="center" w:y="1"/>
                    <w:suppressOverlap/>
                    <w:rPr>
                      <w:rFonts w:ascii="Franklin Gothic Book" w:hAnsi="Franklin Gothic Book" w:cs="Calibri"/>
                      <w:b/>
                      <w:sz w:val="18"/>
                      <w:szCs w:val="18"/>
                    </w:rPr>
                  </w:pPr>
                  <w:r w:rsidRPr="00EA271C">
                    <w:rPr>
                      <w:rFonts w:ascii="Franklin Gothic Book" w:hAnsi="Franklin Gothic Book" w:cs="Calibri"/>
                      <w:b/>
                      <w:sz w:val="18"/>
                      <w:szCs w:val="18"/>
                    </w:rPr>
                    <w:t>Poziomy emisji powiązane z najlepszymi dostępnymi technikami (BAT-AEL) w odniesieniu do zorganizowanych emisji NH3, odorów, pyłu i całkowitego LZO do powietrza z biologicznego przetwarzania odpadów:</w:t>
                  </w:r>
                </w:p>
              </w:tc>
            </w:tr>
            <w:tr w:rsidR="00EA271C" w:rsidRPr="00EA271C" w14:paraId="73D91750" w14:textId="77777777" w:rsidTr="009258FF">
              <w:tc>
                <w:tcPr>
                  <w:tcW w:w="1033" w:type="dxa"/>
                  <w:shd w:val="clear" w:color="auto" w:fill="auto"/>
                </w:tcPr>
                <w:p w14:paraId="00CA9B4E"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b/>
                      <w:sz w:val="18"/>
                      <w:szCs w:val="18"/>
                    </w:rPr>
                  </w:pPr>
                  <w:r w:rsidRPr="00EA271C">
                    <w:rPr>
                      <w:rFonts w:ascii="Franklin Gothic Book" w:hAnsi="Franklin Gothic Book" w:cs="Calibri"/>
                      <w:b/>
                      <w:sz w:val="18"/>
                      <w:szCs w:val="18"/>
                    </w:rPr>
                    <w:t>Parametr</w:t>
                  </w:r>
                </w:p>
              </w:tc>
              <w:tc>
                <w:tcPr>
                  <w:tcW w:w="1076" w:type="dxa"/>
                  <w:shd w:val="clear" w:color="auto" w:fill="auto"/>
                </w:tcPr>
                <w:p w14:paraId="77B4AE17"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b/>
                      <w:bCs/>
                      <w:sz w:val="18"/>
                      <w:szCs w:val="18"/>
                    </w:rPr>
                  </w:pPr>
                  <w:r w:rsidRPr="00EA271C">
                    <w:rPr>
                      <w:rFonts w:ascii="Franklin Gothic Book" w:hAnsi="Franklin Gothic Book" w:cs="Calibri"/>
                      <w:b/>
                      <w:bCs/>
                      <w:sz w:val="18"/>
                      <w:szCs w:val="18"/>
                    </w:rPr>
                    <w:t>Jednostka</w:t>
                  </w:r>
                </w:p>
              </w:tc>
              <w:tc>
                <w:tcPr>
                  <w:tcW w:w="1117" w:type="dxa"/>
                  <w:shd w:val="clear" w:color="auto" w:fill="auto"/>
                </w:tcPr>
                <w:p w14:paraId="69878F61"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b/>
                      <w:bCs/>
                      <w:sz w:val="18"/>
                      <w:szCs w:val="18"/>
                    </w:rPr>
                  </w:pPr>
                  <w:r w:rsidRPr="00EA271C">
                    <w:rPr>
                      <w:rFonts w:ascii="Franklin Gothic Book" w:hAnsi="Franklin Gothic Book" w:cs="Calibri"/>
                      <w:b/>
                      <w:bCs/>
                      <w:sz w:val="18"/>
                      <w:szCs w:val="18"/>
                    </w:rPr>
                    <w:t>BAT-AEL</w:t>
                  </w:r>
                </w:p>
                <w:p w14:paraId="10947EB1"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b/>
                      <w:bCs/>
                      <w:sz w:val="18"/>
                      <w:szCs w:val="18"/>
                    </w:rPr>
                  </w:pPr>
                  <w:r w:rsidRPr="00EA271C">
                    <w:rPr>
                      <w:rFonts w:ascii="Franklin Gothic Book" w:hAnsi="Franklin Gothic Book" w:cs="Calibri"/>
                      <w:b/>
                      <w:bCs/>
                      <w:sz w:val="18"/>
                      <w:szCs w:val="18"/>
                    </w:rPr>
                    <w:t>(Średnia z okresu pobierania próbek)</w:t>
                  </w:r>
                </w:p>
              </w:tc>
              <w:tc>
                <w:tcPr>
                  <w:tcW w:w="2106" w:type="dxa"/>
                  <w:shd w:val="clear" w:color="auto" w:fill="auto"/>
                </w:tcPr>
                <w:p w14:paraId="2BCD08D8"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b/>
                      <w:bCs/>
                      <w:sz w:val="18"/>
                      <w:szCs w:val="18"/>
                    </w:rPr>
                  </w:pPr>
                  <w:r w:rsidRPr="00EA271C">
                    <w:rPr>
                      <w:rFonts w:ascii="Franklin Gothic Book" w:hAnsi="Franklin Gothic Book" w:cs="Calibri"/>
                      <w:b/>
                      <w:bCs/>
                      <w:sz w:val="18"/>
                      <w:szCs w:val="18"/>
                    </w:rPr>
                    <w:t>Proces przetwarzania odpadów</w:t>
                  </w:r>
                </w:p>
              </w:tc>
            </w:tr>
            <w:tr w:rsidR="00EA271C" w:rsidRPr="00EA271C" w14:paraId="2C7425C7" w14:textId="77777777" w:rsidTr="009258FF">
              <w:tc>
                <w:tcPr>
                  <w:tcW w:w="1033" w:type="dxa"/>
                  <w:shd w:val="clear" w:color="auto" w:fill="auto"/>
                </w:tcPr>
                <w:p w14:paraId="6A6057E3" w14:textId="77777777" w:rsidR="00EA271C" w:rsidRPr="00EA271C" w:rsidRDefault="00EA271C" w:rsidP="00221256">
                  <w:pPr>
                    <w:framePr w:hSpace="141" w:wrap="around" w:vAnchor="text" w:hAnchor="text" w:xAlign="center" w:y="1"/>
                    <w:suppressOverlap/>
                    <w:jc w:val="left"/>
                    <w:rPr>
                      <w:rFonts w:ascii="Franklin Gothic Book" w:hAnsi="Franklin Gothic Book" w:cs="Calibri"/>
                      <w:b/>
                      <w:sz w:val="18"/>
                      <w:szCs w:val="18"/>
                    </w:rPr>
                  </w:pPr>
                  <w:r w:rsidRPr="00EA271C">
                    <w:rPr>
                      <w:rFonts w:ascii="Franklin Gothic Book" w:hAnsi="Franklin Gothic Book" w:cs="Calibri"/>
                      <w:b/>
                      <w:sz w:val="18"/>
                      <w:szCs w:val="18"/>
                    </w:rPr>
                    <w:t>NH3 (</w:t>
                  </w:r>
                  <w:r w:rsidRPr="00EA271C">
                    <w:rPr>
                      <w:rFonts w:ascii="Franklin Gothic Book" w:hAnsi="Franklin Gothic Book" w:cs="Calibri"/>
                      <w:b/>
                      <w:sz w:val="18"/>
                      <w:szCs w:val="18"/>
                      <w:vertAlign w:val="superscript"/>
                    </w:rPr>
                    <w:t>1</w:t>
                  </w:r>
                  <w:r w:rsidRPr="00EA271C">
                    <w:rPr>
                      <w:rFonts w:ascii="Franklin Gothic Book" w:hAnsi="Franklin Gothic Book" w:cs="Calibri"/>
                      <w:b/>
                      <w:sz w:val="18"/>
                      <w:szCs w:val="18"/>
                    </w:rPr>
                    <w:t>) (</w:t>
                  </w:r>
                  <w:r w:rsidRPr="00EA271C">
                    <w:rPr>
                      <w:rFonts w:ascii="Franklin Gothic Book" w:hAnsi="Franklin Gothic Book" w:cs="Calibri"/>
                      <w:b/>
                      <w:sz w:val="18"/>
                      <w:szCs w:val="18"/>
                      <w:vertAlign w:val="superscript"/>
                    </w:rPr>
                    <w:t>2</w:t>
                  </w:r>
                  <w:r w:rsidRPr="00EA271C">
                    <w:rPr>
                      <w:rFonts w:ascii="Franklin Gothic Book" w:hAnsi="Franklin Gothic Book" w:cs="Calibri"/>
                      <w:b/>
                      <w:sz w:val="18"/>
                      <w:szCs w:val="18"/>
                    </w:rPr>
                    <w:t>)</w:t>
                  </w:r>
                </w:p>
              </w:tc>
              <w:tc>
                <w:tcPr>
                  <w:tcW w:w="1076" w:type="dxa"/>
                  <w:shd w:val="clear" w:color="auto" w:fill="auto"/>
                </w:tcPr>
                <w:p w14:paraId="0D189B2D"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r w:rsidRPr="00EA271C">
                    <w:rPr>
                      <w:rFonts w:ascii="Franklin Gothic Book" w:hAnsi="Franklin Gothic Book" w:cs="Calibri"/>
                      <w:sz w:val="18"/>
                      <w:szCs w:val="18"/>
                    </w:rPr>
                    <w:t>mg/Nm</w:t>
                  </w:r>
                  <w:r w:rsidRPr="00EA271C">
                    <w:rPr>
                      <w:rFonts w:ascii="Franklin Gothic Book" w:hAnsi="Franklin Gothic Book" w:cs="Calibri"/>
                      <w:sz w:val="18"/>
                      <w:szCs w:val="18"/>
                      <w:vertAlign w:val="superscript"/>
                    </w:rPr>
                    <w:t>3</w:t>
                  </w:r>
                </w:p>
              </w:tc>
              <w:tc>
                <w:tcPr>
                  <w:tcW w:w="1117" w:type="dxa"/>
                  <w:shd w:val="clear" w:color="auto" w:fill="auto"/>
                </w:tcPr>
                <w:p w14:paraId="0405BC8E"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sz w:val="18"/>
                      <w:szCs w:val="18"/>
                    </w:rPr>
                  </w:pPr>
                  <w:r w:rsidRPr="00EA271C">
                    <w:rPr>
                      <w:rFonts w:ascii="Franklin Gothic Book" w:hAnsi="Franklin Gothic Book" w:cs="Calibri"/>
                      <w:sz w:val="18"/>
                      <w:szCs w:val="18"/>
                    </w:rPr>
                    <w:t>0,3 - 20</w:t>
                  </w:r>
                </w:p>
              </w:tc>
              <w:tc>
                <w:tcPr>
                  <w:tcW w:w="2106" w:type="dxa"/>
                  <w:vMerge w:val="restart"/>
                  <w:shd w:val="clear" w:color="auto" w:fill="auto"/>
                </w:tcPr>
                <w:p w14:paraId="6B1F57B2"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r w:rsidRPr="00EA271C">
                    <w:rPr>
                      <w:rFonts w:ascii="Franklin Gothic Book" w:hAnsi="Franklin Gothic Book" w:cs="Calibri"/>
                      <w:sz w:val="18"/>
                      <w:szCs w:val="18"/>
                    </w:rPr>
                    <w:t>Wszystkie rodzaje biologicznego przetwarzania odpadów</w:t>
                  </w:r>
                </w:p>
              </w:tc>
            </w:tr>
            <w:tr w:rsidR="00EA271C" w:rsidRPr="00EA271C" w14:paraId="4F796EE1" w14:textId="77777777" w:rsidTr="009258FF">
              <w:tc>
                <w:tcPr>
                  <w:tcW w:w="1033" w:type="dxa"/>
                  <w:shd w:val="clear" w:color="auto" w:fill="auto"/>
                </w:tcPr>
                <w:p w14:paraId="7ED9FC29" w14:textId="77777777" w:rsidR="00EA271C" w:rsidRPr="00EA271C" w:rsidRDefault="00EA271C" w:rsidP="00221256">
                  <w:pPr>
                    <w:framePr w:hSpace="141" w:wrap="around" w:vAnchor="text" w:hAnchor="text" w:xAlign="center" w:y="1"/>
                    <w:suppressOverlap/>
                    <w:jc w:val="left"/>
                    <w:rPr>
                      <w:rFonts w:ascii="Franklin Gothic Book" w:hAnsi="Franklin Gothic Book" w:cs="Calibri"/>
                      <w:b/>
                      <w:sz w:val="18"/>
                      <w:szCs w:val="18"/>
                    </w:rPr>
                  </w:pPr>
                  <w:r w:rsidRPr="00EA271C">
                    <w:rPr>
                      <w:rFonts w:ascii="Franklin Gothic Book" w:hAnsi="Franklin Gothic Book" w:cs="Calibri"/>
                      <w:b/>
                      <w:sz w:val="18"/>
                      <w:szCs w:val="18"/>
                    </w:rPr>
                    <w:t>Stężenie odorów (</w:t>
                  </w:r>
                  <w:r w:rsidRPr="00EA271C">
                    <w:rPr>
                      <w:rFonts w:ascii="Franklin Gothic Book" w:hAnsi="Franklin Gothic Book" w:cs="Calibri"/>
                      <w:b/>
                      <w:sz w:val="18"/>
                      <w:szCs w:val="18"/>
                      <w:vertAlign w:val="superscript"/>
                    </w:rPr>
                    <w:t>1</w:t>
                  </w:r>
                  <w:r w:rsidRPr="00EA271C">
                    <w:rPr>
                      <w:rFonts w:ascii="Franklin Gothic Book" w:hAnsi="Franklin Gothic Book" w:cs="Calibri"/>
                      <w:b/>
                      <w:sz w:val="18"/>
                      <w:szCs w:val="18"/>
                    </w:rPr>
                    <w:t>) (</w:t>
                  </w:r>
                  <w:r w:rsidRPr="00EA271C">
                    <w:rPr>
                      <w:rFonts w:ascii="Franklin Gothic Book" w:hAnsi="Franklin Gothic Book" w:cs="Calibri"/>
                      <w:b/>
                      <w:sz w:val="18"/>
                      <w:szCs w:val="18"/>
                      <w:vertAlign w:val="superscript"/>
                    </w:rPr>
                    <w:t>2</w:t>
                  </w:r>
                  <w:r w:rsidRPr="00EA271C">
                    <w:rPr>
                      <w:rFonts w:ascii="Franklin Gothic Book" w:hAnsi="Franklin Gothic Book" w:cs="Calibri"/>
                      <w:b/>
                      <w:sz w:val="18"/>
                      <w:szCs w:val="18"/>
                    </w:rPr>
                    <w:t>)</w:t>
                  </w:r>
                </w:p>
              </w:tc>
              <w:tc>
                <w:tcPr>
                  <w:tcW w:w="1076" w:type="dxa"/>
                  <w:shd w:val="clear" w:color="auto" w:fill="auto"/>
                </w:tcPr>
                <w:p w14:paraId="0BABABEE"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proofErr w:type="spellStart"/>
                  <w:r w:rsidRPr="00EA271C">
                    <w:rPr>
                      <w:rFonts w:ascii="Franklin Gothic Book" w:hAnsi="Franklin Gothic Book" w:cs="Calibri"/>
                      <w:sz w:val="18"/>
                      <w:szCs w:val="18"/>
                    </w:rPr>
                    <w:t>ou</w:t>
                  </w:r>
                  <w:r w:rsidRPr="00EA271C">
                    <w:rPr>
                      <w:rFonts w:ascii="Franklin Gothic Book" w:hAnsi="Franklin Gothic Book" w:cs="Calibri"/>
                      <w:sz w:val="18"/>
                      <w:szCs w:val="18"/>
                      <w:vertAlign w:val="subscript"/>
                    </w:rPr>
                    <w:t>E</w:t>
                  </w:r>
                  <w:proofErr w:type="spellEnd"/>
                  <w:r w:rsidRPr="00EA271C">
                    <w:rPr>
                      <w:rFonts w:ascii="Franklin Gothic Book" w:hAnsi="Franklin Gothic Book" w:cs="Calibri"/>
                      <w:sz w:val="18"/>
                      <w:szCs w:val="18"/>
                    </w:rPr>
                    <w:t>/Nm</w:t>
                  </w:r>
                  <w:r w:rsidRPr="00EA271C">
                    <w:rPr>
                      <w:rFonts w:ascii="Franklin Gothic Book" w:hAnsi="Franklin Gothic Book" w:cs="Calibri"/>
                      <w:sz w:val="18"/>
                      <w:szCs w:val="18"/>
                      <w:vertAlign w:val="superscript"/>
                    </w:rPr>
                    <w:t>3</w:t>
                  </w:r>
                </w:p>
              </w:tc>
              <w:tc>
                <w:tcPr>
                  <w:tcW w:w="1117" w:type="dxa"/>
                  <w:shd w:val="clear" w:color="auto" w:fill="auto"/>
                </w:tcPr>
                <w:p w14:paraId="53EF86D4"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sz w:val="18"/>
                      <w:szCs w:val="18"/>
                    </w:rPr>
                  </w:pPr>
                  <w:r w:rsidRPr="00EA271C">
                    <w:rPr>
                      <w:rFonts w:ascii="Franklin Gothic Book" w:hAnsi="Franklin Gothic Book" w:cs="Calibri"/>
                      <w:sz w:val="18"/>
                      <w:szCs w:val="18"/>
                    </w:rPr>
                    <w:t>200 – 1000</w:t>
                  </w:r>
                </w:p>
              </w:tc>
              <w:tc>
                <w:tcPr>
                  <w:tcW w:w="2106" w:type="dxa"/>
                  <w:vMerge/>
                  <w:shd w:val="clear" w:color="auto" w:fill="auto"/>
                </w:tcPr>
                <w:p w14:paraId="271443CA"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p>
              </w:tc>
            </w:tr>
            <w:tr w:rsidR="00EA271C" w:rsidRPr="00EA271C" w14:paraId="742F5A98" w14:textId="77777777" w:rsidTr="009258FF">
              <w:tc>
                <w:tcPr>
                  <w:tcW w:w="1033" w:type="dxa"/>
                  <w:shd w:val="clear" w:color="auto" w:fill="auto"/>
                </w:tcPr>
                <w:p w14:paraId="009F870F" w14:textId="77777777" w:rsidR="00EA271C" w:rsidRPr="00EA271C" w:rsidRDefault="00EA271C" w:rsidP="00221256">
                  <w:pPr>
                    <w:framePr w:hSpace="141" w:wrap="around" w:vAnchor="text" w:hAnchor="text" w:xAlign="center" w:y="1"/>
                    <w:suppressOverlap/>
                    <w:jc w:val="left"/>
                    <w:rPr>
                      <w:rFonts w:ascii="Franklin Gothic Book" w:hAnsi="Franklin Gothic Book" w:cs="Calibri"/>
                      <w:b/>
                      <w:sz w:val="18"/>
                      <w:szCs w:val="18"/>
                    </w:rPr>
                  </w:pPr>
                  <w:r w:rsidRPr="00EA271C">
                    <w:rPr>
                      <w:rFonts w:ascii="Franklin Gothic Book" w:hAnsi="Franklin Gothic Book" w:cs="Calibri"/>
                      <w:b/>
                      <w:sz w:val="18"/>
                      <w:szCs w:val="18"/>
                    </w:rPr>
                    <w:t>Pył</w:t>
                  </w:r>
                </w:p>
              </w:tc>
              <w:tc>
                <w:tcPr>
                  <w:tcW w:w="1076" w:type="dxa"/>
                  <w:shd w:val="clear" w:color="auto" w:fill="auto"/>
                </w:tcPr>
                <w:p w14:paraId="030CEB59"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r w:rsidRPr="00EA271C">
                    <w:rPr>
                      <w:rFonts w:ascii="Franklin Gothic Book" w:hAnsi="Franklin Gothic Book" w:cs="Calibri"/>
                      <w:sz w:val="18"/>
                      <w:szCs w:val="18"/>
                    </w:rPr>
                    <w:t>mg/Nm</w:t>
                  </w:r>
                  <w:r w:rsidRPr="00EA271C">
                    <w:rPr>
                      <w:rFonts w:ascii="Franklin Gothic Book" w:hAnsi="Franklin Gothic Book" w:cs="Calibri"/>
                      <w:sz w:val="18"/>
                      <w:szCs w:val="18"/>
                      <w:vertAlign w:val="superscript"/>
                    </w:rPr>
                    <w:t>3</w:t>
                  </w:r>
                </w:p>
              </w:tc>
              <w:tc>
                <w:tcPr>
                  <w:tcW w:w="1117" w:type="dxa"/>
                  <w:shd w:val="clear" w:color="auto" w:fill="auto"/>
                </w:tcPr>
                <w:p w14:paraId="21AD5ED8"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sz w:val="18"/>
                      <w:szCs w:val="18"/>
                    </w:rPr>
                  </w:pPr>
                  <w:r w:rsidRPr="00EA271C">
                    <w:rPr>
                      <w:rFonts w:ascii="Franklin Gothic Book" w:hAnsi="Franklin Gothic Book" w:cs="Calibri"/>
                      <w:sz w:val="18"/>
                      <w:szCs w:val="18"/>
                    </w:rPr>
                    <w:t>2 - 5</w:t>
                  </w:r>
                </w:p>
              </w:tc>
              <w:tc>
                <w:tcPr>
                  <w:tcW w:w="2106" w:type="dxa"/>
                  <w:vMerge w:val="restart"/>
                  <w:shd w:val="clear" w:color="auto" w:fill="auto"/>
                </w:tcPr>
                <w:p w14:paraId="131C5B93"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r w:rsidRPr="00EA271C">
                    <w:rPr>
                      <w:rFonts w:ascii="Franklin Gothic Book" w:hAnsi="Franklin Gothic Book" w:cs="Calibri"/>
                      <w:sz w:val="18"/>
                      <w:szCs w:val="18"/>
                    </w:rPr>
                    <w:t>Mechaniczno-biologiczne przetwarzanie odpadów</w:t>
                  </w:r>
                </w:p>
                <w:p w14:paraId="41F1CC17"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p>
              </w:tc>
            </w:tr>
            <w:tr w:rsidR="00EA271C" w:rsidRPr="00EA271C" w14:paraId="7087E87E" w14:textId="77777777" w:rsidTr="009258FF">
              <w:tc>
                <w:tcPr>
                  <w:tcW w:w="1033" w:type="dxa"/>
                  <w:shd w:val="clear" w:color="auto" w:fill="auto"/>
                </w:tcPr>
                <w:p w14:paraId="57B35F45" w14:textId="77777777" w:rsidR="00EA271C" w:rsidRPr="00EA271C" w:rsidRDefault="00EA271C" w:rsidP="00221256">
                  <w:pPr>
                    <w:framePr w:hSpace="141" w:wrap="around" w:vAnchor="text" w:hAnchor="text" w:xAlign="center" w:y="1"/>
                    <w:suppressOverlap/>
                    <w:jc w:val="left"/>
                    <w:rPr>
                      <w:rFonts w:ascii="Franklin Gothic Book" w:hAnsi="Franklin Gothic Book" w:cs="Calibri"/>
                      <w:b/>
                      <w:sz w:val="18"/>
                      <w:szCs w:val="18"/>
                    </w:rPr>
                  </w:pPr>
                  <w:r w:rsidRPr="00EA271C">
                    <w:rPr>
                      <w:rFonts w:ascii="Franklin Gothic Book" w:hAnsi="Franklin Gothic Book" w:cs="Calibri"/>
                      <w:b/>
                      <w:sz w:val="18"/>
                      <w:szCs w:val="18"/>
                    </w:rPr>
                    <w:t>Całkowite LZO</w:t>
                  </w:r>
                </w:p>
              </w:tc>
              <w:tc>
                <w:tcPr>
                  <w:tcW w:w="1076" w:type="dxa"/>
                  <w:shd w:val="clear" w:color="auto" w:fill="auto"/>
                </w:tcPr>
                <w:p w14:paraId="175AC332"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r w:rsidRPr="00EA271C">
                    <w:rPr>
                      <w:rFonts w:ascii="Franklin Gothic Book" w:hAnsi="Franklin Gothic Book" w:cs="Calibri"/>
                      <w:sz w:val="18"/>
                      <w:szCs w:val="18"/>
                    </w:rPr>
                    <w:t>mg/Nm</w:t>
                  </w:r>
                  <w:r w:rsidRPr="00EA271C">
                    <w:rPr>
                      <w:rFonts w:ascii="Franklin Gothic Book" w:hAnsi="Franklin Gothic Book" w:cs="Calibri"/>
                      <w:sz w:val="18"/>
                      <w:szCs w:val="18"/>
                      <w:vertAlign w:val="superscript"/>
                    </w:rPr>
                    <w:t>3</w:t>
                  </w:r>
                </w:p>
              </w:tc>
              <w:tc>
                <w:tcPr>
                  <w:tcW w:w="1117" w:type="dxa"/>
                  <w:shd w:val="clear" w:color="auto" w:fill="auto"/>
                </w:tcPr>
                <w:p w14:paraId="0FFF0293" w14:textId="77777777" w:rsidR="00EA271C" w:rsidRPr="00EA271C" w:rsidRDefault="00EA271C" w:rsidP="00221256">
                  <w:pPr>
                    <w:framePr w:hSpace="141" w:wrap="around" w:vAnchor="text" w:hAnchor="text" w:xAlign="center" w:y="1"/>
                    <w:suppressOverlap/>
                    <w:jc w:val="center"/>
                    <w:rPr>
                      <w:rFonts w:ascii="Franklin Gothic Book" w:hAnsi="Franklin Gothic Book" w:cs="Calibri"/>
                      <w:sz w:val="18"/>
                      <w:szCs w:val="18"/>
                    </w:rPr>
                  </w:pPr>
                  <w:r w:rsidRPr="00EA271C">
                    <w:rPr>
                      <w:rFonts w:ascii="Franklin Gothic Book" w:hAnsi="Franklin Gothic Book" w:cs="Calibri"/>
                      <w:sz w:val="18"/>
                      <w:szCs w:val="18"/>
                    </w:rPr>
                    <w:t xml:space="preserve">5 – 40 </w:t>
                  </w:r>
                  <w:r w:rsidRPr="00EA271C">
                    <w:rPr>
                      <w:rFonts w:ascii="Franklin Gothic Book" w:hAnsi="Franklin Gothic Book" w:cs="Calibri"/>
                      <w:sz w:val="18"/>
                      <w:szCs w:val="18"/>
                      <w:vertAlign w:val="superscript"/>
                    </w:rPr>
                    <w:t>(3)</w:t>
                  </w:r>
                </w:p>
              </w:tc>
              <w:tc>
                <w:tcPr>
                  <w:tcW w:w="2106" w:type="dxa"/>
                  <w:vMerge/>
                  <w:shd w:val="clear" w:color="auto" w:fill="auto"/>
                </w:tcPr>
                <w:p w14:paraId="451277BA" w14:textId="77777777" w:rsidR="00EA271C" w:rsidRPr="00EA271C" w:rsidRDefault="00EA271C" w:rsidP="00221256">
                  <w:pPr>
                    <w:framePr w:hSpace="141" w:wrap="around" w:vAnchor="text" w:hAnchor="text" w:xAlign="center" w:y="1"/>
                    <w:suppressOverlap/>
                    <w:jc w:val="left"/>
                    <w:rPr>
                      <w:rFonts w:ascii="Franklin Gothic Book" w:hAnsi="Franklin Gothic Book" w:cs="Calibri"/>
                      <w:sz w:val="18"/>
                      <w:szCs w:val="18"/>
                    </w:rPr>
                  </w:pPr>
                </w:p>
              </w:tc>
            </w:tr>
            <w:tr w:rsidR="00EA271C" w:rsidRPr="00EA271C" w14:paraId="1CA9BDCB" w14:textId="77777777" w:rsidTr="009258FF">
              <w:tc>
                <w:tcPr>
                  <w:tcW w:w="5332" w:type="dxa"/>
                  <w:gridSpan w:val="4"/>
                  <w:shd w:val="clear" w:color="auto" w:fill="auto"/>
                </w:tcPr>
                <w:p w14:paraId="28EF2662" w14:textId="77777777" w:rsidR="00EA271C" w:rsidRPr="00EA271C" w:rsidRDefault="00EA271C" w:rsidP="00221256">
                  <w:pPr>
                    <w:framePr w:hSpace="141" w:wrap="around" w:vAnchor="text" w:hAnchor="text" w:xAlign="center" w:y="1"/>
                    <w:numPr>
                      <w:ilvl w:val="0"/>
                      <w:numId w:val="94"/>
                    </w:numPr>
                    <w:ind w:left="234" w:hanging="234"/>
                    <w:contextualSpacing/>
                    <w:suppressOverlap/>
                    <w:jc w:val="left"/>
                    <w:rPr>
                      <w:rFonts w:ascii="Franklin Gothic Book" w:eastAsia="Calibri" w:hAnsi="Franklin Gothic Book" w:cs="Calibri"/>
                      <w:sz w:val="18"/>
                      <w:szCs w:val="18"/>
                      <w:lang w:eastAsia="en-US"/>
                    </w:rPr>
                  </w:pPr>
                  <w:r w:rsidRPr="00EA271C">
                    <w:rPr>
                      <w:rFonts w:ascii="Franklin Gothic Book" w:eastAsia="Calibri" w:hAnsi="Franklin Gothic Book" w:cs="Calibri"/>
                      <w:sz w:val="18"/>
                      <w:szCs w:val="18"/>
                      <w:lang w:eastAsia="en-US"/>
                    </w:rPr>
                    <w:t>Zastosowanie ma poziom emisji powiązany z najlepszymi dostępnymi technikami dla NH</w:t>
                  </w:r>
                  <w:r w:rsidRPr="00EA271C">
                    <w:rPr>
                      <w:rFonts w:ascii="Franklin Gothic Book" w:eastAsia="Calibri" w:hAnsi="Franklin Gothic Book" w:cs="Calibri"/>
                      <w:sz w:val="18"/>
                      <w:szCs w:val="18"/>
                      <w:vertAlign w:val="subscript"/>
                      <w:lang w:eastAsia="en-US"/>
                    </w:rPr>
                    <w:t>3</w:t>
                  </w:r>
                  <w:r w:rsidRPr="00EA271C">
                    <w:rPr>
                      <w:rFonts w:ascii="Franklin Gothic Book" w:eastAsia="Calibri" w:hAnsi="Franklin Gothic Book" w:cs="Calibri"/>
                      <w:sz w:val="18"/>
                      <w:szCs w:val="18"/>
                      <w:lang w:eastAsia="en-US"/>
                    </w:rPr>
                    <w:t xml:space="preserve"> albo poziom emisji powiązany </w:t>
                  </w:r>
                  <w:r w:rsidRPr="00EA271C">
                    <w:rPr>
                      <w:rFonts w:ascii="Franklin Gothic Book" w:eastAsia="Calibri" w:hAnsi="Franklin Gothic Book" w:cs="Calibri"/>
                      <w:sz w:val="18"/>
                      <w:szCs w:val="18"/>
                      <w:lang w:eastAsia="en-US"/>
                    </w:rPr>
                    <w:br/>
                    <w:t>z najlepszymi dostępnymi technikami dla stężenia odorów.</w:t>
                  </w:r>
                </w:p>
                <w:p w14:paraId="79A033C6" w14:textId="77777777" w:rsidR="00EA271C" w:rsidRPr="00EA271C" w:rsidRDefault="00EA271C" w:rsidP="00221256">
                  <w:pPr>
                    <w:framePr w:hSpace="141" w:wrap="around" w:vAnchor="text" w:hAnchor="text" w:xAlign="center" w:y="1"/>
                    <w:numPr>
                      <w:ilvl w:val="0"/>
                      <w:numId w:val="94"/>
                    </w:numPr>
                    <w:ind w:left="234" w:hanging="234"/>
                    <w:contextualSpacing/>
                    <w:suppressOverlap/>
                    <w:jc w:val="left"/>
                    <w:rPr>
                      <w:rFonts w:ascii="Franklin Gothic Book" w:eastAsia="Calibri" w:hAnsi="Franklin Gothic Book" w:cs="Calibri"/>
                      <w:sz w:val="18"/>
                      <w:szCs w:val="18"/>
                      <w:lang w:eastAsia="en-US"/>
                    </w:rPr>
                  </w:pPr>
                  <w:r w:rsidRPr="00EA271C">
                    <w:rPr>
                      <w:rFonts w:ascii="Franklin Gothic Book" w:eastAsia="Calibri" w:hAnsi="Franklin Gothic Book" w:cs="Calibri"/>
                      <w:sz w:val="18"/>
                      <w:szCs w:val="18"/>
                      <w:lang w:eastAsia="en-US"/>
                    </w:rPr>
                    <w:t>Wskazany poziom emisji powiązany z najlepszymi dostępnymi technikami nie ma zastosowania do przetwarzania odpadów składających się głównie z obornika.</w:t>
                  </w:r>
                </w:p>
                <w:p w14:paraId="11EF1949" w14:textId="77777777" w:rsidR="00EA271C" w:rsidRPr="00EA271C" w:rsidRDefault="00EA271C" w:rsidP="00221256">
                  <w:pPr>
                    <w:framePr w:hSpace="141" w:wrap="around" w:vAnchor="text" w:hAnchor="text" w:xAlign="center" w:y="1"/>
                    <w:numPr>
                      <w:ilvl w:val="0"/>
                      <w:numId w:val="94"/>
                    </w:numPr>
                    <w:ind w:left="234" w:hanging="234"/>
                    <w:contextualSpacing/>
                    <w:suppressOverlap/>
                    <w:jc w:val="left"/>
                    <w:rPr>
                      <w:rFonts w:ascii="Franklin Gothic Book" w:eastAsia="Calibri" w:hAnsi="Franklin Gothic Book" w:cs="Calibri"/>
                      <w:sz w:val="18"/>
                      <w:szCs w:val="18"/>
                      <w:lang w:eastAsia="en-US"/>
                    </w:rPr>
                  </w:pPr>
                  <w:r w:rsidRPr="00EA271C">
                    <w:rPr>
                      <w:rFonts w:ascii="Franklin Gothic Book" w:eastAsia="Calibri" w:hAnsi="Franklin Gothic Book" w:cs="Calibri"/>
                      <w:sz w:val="18"/>
                      <w:szCs w:val="18"/>
                      <w:lang w:eastAsia="en-US"/>
                    </w:rPr>
                    <w:t>Dolną granicę zakresu można osiągnąć, stosując utlenianie termiczne.</w:t>
                  </w:r>
                </w:p>
              </w:tc>
            </w:tr>
          </w:tbl>
          <w:p w14:paraId="36E2D808" w14:textId="77777777" w:rsidR="00EA271C" w:rsidRPr="00EA271C" w:rsidRDefault="00EA271C" w:rsidP="00EA271C">
            <w:pPr>
              <w:rPr>
                <w:rFonts w:ascii="Franklin Gothic Book" w:hAnsi="Franklin Gothic Book"/>
                <w:bCs/>
                <w:sz w:val="20"/>
                <w:szCs w:val="20"/>
                <w:lang w:eastAsia="ar-SA"/>
              </w:rPr>
            </w:pPr>
          </w:p>
        </w:tc>
        <w:tc>
          <w:tcPr>
            <w:tcW w:w="3992" w:type="dxa"/>
            <w:shd w:val="clear" w:color="auto" w:fill="auto"/>
            <w:vAlign w:val="center"/>
          </w:tcPr>
          <w:p w14:paraId="37868918" w14:textId="77777777" w:rsidR="00EA271C" w:rsidRPr="00EA271C" w:rsidRDefault="00EA271C" w:rsidP="00EA271C">
            <w:pPr>
              <w:suppressAutoHyphens/>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 xml:space="preserve">Stosowany będzie filtr biologiczny celem ograniczenia amoniaku, LZO, H2S i odorów.                           </w:t>
            </w:r>
          </w:p>
          <w:p w14:paraId="3F461D8F" w14:textId="77777777" w:rsidR="00EA271C" w:rsidRPr="00EA271C" w:rsidRDefault="00EA271C" w:rsidP="00EA271C">
            <w:pPr>
              <w:suppressAutoHyphens/>
              <w:rPr>
                <w:rFonts w:ascii="Franklin Gothic Book" w:eastAsia="Calibri" w:hAnsi="Franklin Gothic Book" w:cs="Arial"/>
                <w:sz w:val="20"/>
                <w:szCs w:val="20"/>
                <w:lang w:eastAsia="en-US"/>
              </w:rPr>
            </w:pPr>
            <w:r w:rsidRPr="00EA271C">
              <w:rPr>
                <w:rFonts w:ascii="Franklin Gothic Book" w:eastAsia="Calibri" w:hAnsi="Franklin Gothic Book" w:cs="Arial"/>
                <w:sz w:val="20"/>
                <w:szCs w:val="20"/>
                <w:lang w:eastAsia="en-US"/>
              </w:rPr>
              <w:t xml:space="preserve">Powietrze </w:t>
            </w:r>
            <w:proofErr w:type="spellStart"/>
            <w:r w:rsidRPr="00EA271C">
              <w:rPr>
                <w:rFonts w:ascii="Franklin Gothic Book" w:eastAsia="Calibri" w:hAnsi="Franklin Gothic Book" w:cs="Arial"/>
                <w:sz w:val="20"/>
                <w:szCs w:val="20"/>
                <w:lang w:eastAsia="en-US"/>
              </w:rPr>
              <w:t>poprocesowe</w:t>
            </w:r>
            <w:proofErr w:type="spellEnd"/>
            <w:r w:rsidRPr="00EA271C">
              <w:rPr>
                <w:rFonts w:ascii="Franklin Gothic Book" w:eastAsia="Calibri" w:hAnsi="Franklin Gothic Book" w:cs="Arial"/>
                <w:sz w:val="20"/>
                <w:szCs w:val="20"/>
                <w:lang w:eastAsia="en-US"/>
              </w:rPr>
              <w:t xml:space="preserve"> oczyszczane jest </w:t>
            </w:r>
            <w:r w:rsidRPr="00EA271C">
              <w:rPr>
                <w:rFonts w:ascii="Franklin Gothic Book" w:eastAsia="Calibri" w:hAnsi="Franklin Gothic Book" w:cs="Arial"/>
                <w:sz w:val="20"/>
                <w:szCs w:val="20"/>
                <w:lang w:eastAsia="en-US"/>
              </w:rPr>
              <w:br/>
              <w:t xml:space="preserve">w złożu biologicznym </w:t>
            </w:r>
            <w:proofErr w:type="spellStart"/>
            <w:r w:rsidRPr="00EA271C">
              <w:rPr>
                <w:rFonts w:ascii="Franklin Gothic Book" w:eastAsia="Calibri" w:hAnsi="Franklin Gothic Book" w:cs="Arial"/>
                <w:sz w:val="20"/>
                <w:szCs w:val="20"/>
                <w:lang w:eastAsia="en-US"/>
              </w:rPr>
              <w:t>biofiltrów</w:t>
            </w:r>
            <w:proofErr w:type="spellEnd"/>
            <w:r w:rsidRPr="00EA271C">
              <w:rPr>
                <w:rFonts w:ascii="Franklin Gothic Book" w:eastAsia="Calibri" w:hAnsi="Franklin Gothic Book" w:cs="Arial"/>
                <w:sz w:val="20"/>
                <w:szCs w:val="20"/>
                <w:lang w:eastAsia="en-US"/>
              </w:rPr>
              <w:t xml:space="preserve">, poprzez zachodzące w nim biologiczne procesy utleniania i redukcji. </w:t>
            </w:r>
            <w:proofErr w:type="spellStart"/>
            <w:r w:rsidRPr="00EA271C">
              <w:rPr>
                <w:rFonts w:ascii="Franklin Gothic Book" w:eastAsia="Calibri" w:hAnsi="Franklin Gothic Book" w:cs="Arial"/>
                <w:sz w:val="20"/>
                <w:szCs w:val="20"/>
                <w:lang w:eastAsia="en-US"/>
              </w:rPr>
              <w:t>Biofiltr</w:t>
            </w:r>
            <w:proofErr w:type="spellEnd"/>
            <w:r w:rsidRPr="00EA271C">
              <w:rPr>
                <w:rFonts w:ascii="Franklin Gothic Book" w:eastAsia="Calibri" w:hAnsi="Franklin Gothic Book" w:cs="Arial"/>
                <w:sz w:val="20"/>
                <w:szCs w:val="20"/>
                <w:lang w:eastAsia="en-US"/>
              </w:rPr>
              <w:t xml:space="preserve"> gwarantuje oczyszczanie powietrza poprocesowego </w:t>
            </w:r>
            <w:r w:rsidRPr="00EA271C">
              <w:rPr>
                <w:rFonts w:ascii="Franklin Gothic Book" w:eastAsia="Calibri" w:hAnsi="Franklin Gothic Book" w:cs="Arial"/>
                <w:sz w:val="20"/>
                <w:szCs w:val="20"/>
                <w:lang w:eastAsia="en-US"/>
              </w:rPr>
              <w:br/>
              <w:t xml:space="preserve">w min. 90%. Skuteczności redukcji substancji </w:t>
            </w:r>
            <w:proofErr w:type="spellStart"/>
            <w:r w:rsidRPr="00EA271C">
              <w:rPr>
                <w:rFonts w:ascii="Franklin Gothic Book" w:eastAsia="Calibri" w:hAnsi="Franklin Gothic Book" w:cs="Arial"/>
                <w:sz w:val="20"/>
                <w:szCs w:val="20"/>
                <w:lang w:eastAsia="en-US"/>
              </w:rPr>
              <w:t>odorotwórczych</w:t>
            </w:r>
            <w:proofErr w:type="spellEnd"/>
            <w:r w:rsidRPr="00EA271C">
              <w:rPr>
                <w:rFonts w:ascii="Franklin Gothic Book" w:eastAsia="Calibri" w:hAnsi="Franklin Gothic Book" w:cs="Arial"/>
                <w:sz w:val="20"/>
                <w:szCs w:val="20"/>
                <w:lang w:eastAsia="en-US"/>
              </w:rPr>
              <w:t xml:space="preserve"> do poziomu poniżej </w:t>
            </w:r>
            <w:r w:rsidRPr="00EA271C">
              <w:rPr>
                <w:rFonts w:ascii="Franklin Gothic Book" w:eastAsia="Calibri" w:hAnsi="Franklin Gothic Book" w:cs="Arial"/>
                <w:sz w:val="20"/>
                <w:szCs w:val="20"/>
                <w:lang w:eastAsia="en-US"/>
              </w:rPr>
              <w:br/>
              <w:t xml:space="preserve">1000 </w:t>
            </w:r>
            <w:proofErr w:type="spellStart"/>
            <w:r w:rsidRPr="00EA271C">
              <w:rPr>
                <w:rFonts w:ascii="Franklin Gothic Book" w:eastAsia="Calibri" w:hAnsi="Franklin Gothic Book" w:cs="Arial"/>
                <w:sz w:val="20"/>
                <w:szCs w:val="20"/>
                <w:lang w:eastAsia="en-US"/>
              </w:rPr>
              <w:t>ou</w:t>
            </w:r>
            <w:proofErr w:type="spellEnd"/>
            <w:r w:rsidRPr="00EA271C">
              <w:rPr>
                <w:rFonts w:ascii="Franklin Gothic Book" w:eastAsia="Calibri" w:hAnsi="Franklin Gothic Book" w:cs="Arial"/>
                <w:sz w:val="20"/>
                <w:szCs w:val="20"/>
                <w:lang w:eastAsia="en-US"/>
              </w:rPr>
              <w:t>*/m</w:t>
            </w:r>
            <w:r w:rsidRPr="00EA271C">
              <w:rPr>
                <w:rFonts w:ascii="Franklin Gothic Book" w:eastAsia="Calibri" w:hAnsi="Franklin Gothic Book" w:cs="Arial"/>
                <w:sz w:val="20"/>
                <w:szCs w:val="20"/>
                <w:vertAlign w:val="superscript"/>
                <w:lang w:eastAsia="en-US"/>
              </w:rPr>
              <w:t>3</w:t>
            </w:r>
            <w:r w:rsidRPr="00EA271C">
              <w:rPr>
                <w:rFonts w:ascii="Franklin Gothic Book" w:eastAsia="Calibri" w:hAnsi="Franklin Gothic Book" w:cs="Arial"/>
                <w:sz w:val="20"/>
                <w:szCs w:val="20"/>
                <w:lang w:eastAsia="en-US"/>
              </w:rPr>
              <w:t xml:space="preserve">, przed odprowadzeniem </w:t>
            </w:r>
            <w:r w:rsidRPr="00EA271C">
              <w:rPr>
                <w:rFonts w:ascii="Franklin Gothic Book" w:eastAsia="Calibri" w:hAnsi="Franklin Gothic Book" w:cs="Arial"/>
                <w:sz w:val="20"/>
                <w:szCs w:val="20"/>
                <w:lang w:eastAsia="en-US"/>
              </w:rPr>
              <w:br/>
              <w:t>do atmosfery.</w:t>
            </w:r>
          </w:p>
          <w:p w14:paraId="7FE8C77E" w14:textId="77777777" w:rsidR="00EA271C" w:rsidRPr="00EA271C" w:rsidRDefault="00EA271C" w:rsidP="00EA271C">
            <w:pPr>
              <w:suppressAutoHyphens/>
              <w:rPr>
                <w:rFonts w:ascii="Franklin Gothic Book" w:hAnsi="Franklin Gothic Book"/>
                <w:sz w:val="20"/>
                <w:szCs w:val="20"/>
                <w:lang w:eastAsia="ar-SA"/>
              </w:rPr>
            </w:pPr>
            <w:r w:rsidRPr="00EA271C">
              <w:rPr>
                <w:rFonts w:ascii="Franklin Gothic Book" w:hAnsi="Franklin Gothic Book"/>
                <w:b/>
                <w:bCs/>
                <w:sz w:val="20"/>
                <w:szCs w:val="20"/>
                <w:lang w:eastAsia="ar-SA"/>
              </w:rPr>
              <w:t xml:space="preserve">Aby ograniczyć emisje związków organicznych </w:t>
            </w:r>
            <w:r w:rsidRPr="00EA271C">
              <w:rPr>
                <w:rFonts w:ascii="Franklin Gothic Book" w:hAnsi="Franklin Gothic Book"/>
                <w:bCs/>
                <w:sz w:val="20"/>
                <w:szCs w:val="20"/>
              </w:rPr>
              <w:t xml:space="preserve"> oraz związków zapachowych, </w:t>
            </w:r>
            <w:r w:rsidRPr="00EA271C">
              <w:rPr>
                <w:rFonts w:ascii="Franklin Gothic Book" w:hAnsi="Franklin Gothic Book"/>
                <w:bCs/>
                <w:sz w:val="20"/>
                <w:szCs w:val="20"/>
              </w:rPr>
              <w:br/>
              <w:t>w tym H</w:t>
            </w:r>
            <w:r w:rsidRPr="00EA271C">
              <w:rPr>
                <w:rFonts w:ascii="Franklin Gothic Book" w:hAnsi="Franklin Gothic Book"/>
                <w:bCs/>
                <w:sz w:val="20"/>
                <w:szCs w:val="20"/>
                <w:vertAlign w:val="subscript"/>
              </w:rPr>
              <w:t>2</w:t>
            </w:r>
            <w:r w:rsidRPr="00EA271C">
              <w:rPr>
                <w:rFonts w:ascii="Franklin Gothic Book" w:hAnsi="Franklin Gothic Book"/>
                <w:bCs/>
                <w:sz w:val="20"/>
                <w:szCs w:val="20"/>
              </w:rPr>
              <w:t xml:space="preserve">S i NH3, </w:t>
            </w:r>
            <w:r w:rsidRPr="00EA271C">
              <w:rPr>
                <w:rFonts w:ascii="Franklin Gothic Book" w:hAnsi="Franklin Gothic Book"/>
                <w:sz w:val="20"/>
                <w:szCs w:val="20"/>
                <w:lang w:eastAsia="ar-SA"/>
              </w:rPr>
              <w:t xml:space="preserve">do powietrza  gazy odlotowe ujmowane będą i odprowadzane poprzez wentylację mechaniczną wyposażoną w filtr tkaninowy o skuteczności odpylania min. 80% następnie  kierowane na </w:t>
            </w:r>
            <w:proofErr w:type="spellStart"/>
            <w:r w:rsidRPr="00EA271C">
              <w:rPr>
                <w:rFonts w:ascii="Franklin Gothic Book" w:hAnsi="Franklin Gothic Book"/>
                <w:sz w:val="20"/>
                <w:szCs w:val="20"/>
                <w:lang w:eastAsia="ar-SA"/>
              </w:rPr>
              <w:t>biofiltry</w:t>
            </w:r>
            <w:proofErr w:type="spellEnd"/>
            <w:r w:rsidRPr="00EA271C">
              <w:rPr>
                <w:rFonts w:ascii="Franklin Gothic Book" w:hAnsi="Franklin Gothic Book"/>
                <w:sz w:val="20"/>
                <w:szCs w:val="20"/>
                <w:lang w:eastAsia="ar-SA"/>
              </w:rPr>
              <w:t xml:space="preserve"> B1 i B2 </w:t>
            </w:r>
            <w:r w:rsidRPr="00EA271C">
              <w:rPr>
                <w:rFonts w:ascii="Franklin Gothic Book" w:hAnsi="Franklin Gothic Book"/>
                <w:sz w:val="20"/>
                <w:szCs w:val="20"/>
                <w:lang w:eastAsia="ar-SA"/>
              </w:rPr>
              <w:br/>
              <w:t xml:space="preserve">o skuteczności redukcji zanieczyszczeń organicznych na poziomie 90 % </w:t>
            </w:r>
            <w:r w:rsidRPr="00EA271C">
              <w:rPr>
                <w:rFonts w:ascii="Franklin Gothic Book" w:hAnsi="Franklin Gothic Book"/>
                <w:sz w:val="20"/>
                <w:szCs w:val="20"/>
                <w:lang w:eastAsia="ar-SA"/>
              </w:rPr>
              <w:br/>
              <w:t>i wprowadzane do powietrza atmosferycznego emitorami EB1 oraz EB2.</w:t>
            </w:r>
          </w:p>
          <w:p w14:paraId="203A3718" w14:textId="77777777" w:rsidR="00EA271C" w:rsidRPr="00EA271C" w:rsidRDefault="00EA271C" w:rsidP="00EA271C">
            <w:pPr>
              <w:suppressAutoHyphens/>
              <w:rPr>
                <w:rFonts w:ascii="Franklin Gothic Book" w:hAnsi="Franklin Gothic Book"/>
                <w:sz w:val="20"/>
                <w:szCs w:val="20"/>
                <w:lang w:eastAsia="ar-SA"/>
              </w:rPr>
            </w:pPr>
            <w:r w:rsidRPr="00EA271C">
              <w:rPr>
                <w:rFonts w:ascii="Franklin Gothic Book" w:hAnsi="Franklin Gothic Book"/>
                <w:sz w:val="20"/>
                <w:szCs w:val="20"/>
                <w:lang w:eastAsia="ar-SA"/>
              </w:rPr>
              <w:t>Dla procesu mechanicznego przetwarzania odpadów palnych prowadzonego w hali technologicznej ustalono poziom emisji zgodny z BAT AEL, tj. na poziomie 20 mg/Nm</w:t>
            </w:r>
            <w:r w:rsidRPr="00EA271C">
              <w:rPr>
                <w:rFonts w:ascii="Franklin Gothic Book" w:hAnsi="Franklin Gothic Book"/>
                <w:sz w:val="20"/>
                <w:szCs w:val="20"/>
                <w:vertAlign w:val="superscript"/>
                <w:lang w:eastAsia="ar-SA"/>
              </w:rPr>
              <w:t>3</w:t>
            </w:r>
          </w:p>
          <w:p w14:paraId="7460532E" w14:textId="77777777" w:rsidR="00EA271C" w:rsidRPr="00EA271C" w:rsidRDefault="00EA271C" w:rsidP="00EA271C">
            <w:pPr>
              <w:suppressAutoHyphens/>
              <w:rPr>
                <w:rFonts w:ascii="Franklin Gothic Book" w:hAnsi="Franklin Gothic Book"/>
                <w:sz w:val="20"/>
                <w:szCs w:val="20"/>
                <w:lang w:eastAsia="ar-SA"/>
              </w:rPr>
            </w:pPr>
          </w:p>
          <w:p w14:paraId="2E640625" w14:textId="77777777" w:rsidR="00EA271C" w:rsidRPr="00EA271C" w:rsidRDefault="00EA271C" w:rsidP="00EA271C">
            <w:pPr>
              <w:suppressAutoHyphens/>
              <w:rPr>
                <w:rFonts w:ascii="Franklin Gothic Book" w:hAnsi="Franklin Gothic Book"/>
                <w:sz w:val="20"/>
                <w:szCs w:val="20"/>
                <w:lang w:eastAsia="ar-SA"/>
              </w:rPr>
            </w:pPr>
            <w:r w:rsidRPr="00EA271C">
              <w:rPr>
                <w:rFonts w:ascii="Franklin Gothic Book" w:hAnsi="Franklin Gothic Book"/>
                <w:sz w:val="20"/>
                <w:szCs w:val="20"/>
                <w:lang w:eastAsia="ar-SA"/>
              </w:rPr>
              <w:t xml:space="preserve">Od 18.08.2022 r. prowadzony będzie pomiar emisji pyłu, amoniaku, całkowitego LZO oraz odorów w emitorach EB1 i EB2 </w:t>
            </w:r>
            <w:r w:rsidRPr="00EA271C">
              <w:rPr>
                <w:rFonts w:ascii="Franklin Gothic Book" w:hAnsi="Franklin Gothic Book"/>
                <w:sz w:val="20"/>
                <w:szCs w:val="20"/>
                <w:lang w:eastAsia="ar-SA"/>
              </w:rPr>
              <w:br/>
              <w:t>z częstotliwością określoną w konkluzjach BAT, tj. co najmniej raz na 6 miesięcy.</w:t>
            </w:r>
          </w:p>
          <w:p w14:paraId="4E4C8BC9" w14:textId="77777777" w:rsidR="00EA271C" w:rsidRPr="00EA271C" w:rsidRDefault="00EA271C" w:rsidP="00EA271C">
            <w:pPr>
              <w:suppressAutoHyphens/>
              <w:rPr>
                <w:rFonts w:ascii="Franklin Gothic Book" w:hAnsi="Franklin Gothic Book"/>
                <w:sz w:val="20"/>
                <w:szCs w:val="20"/>
                <w:lang w:eastAsia="ar-SA"/>
              </w:rPr>
            </w:pPr>
          </w:p>
          <w:p w14:paraId="699B8FC2" w14:textId="77777777" w:rsidR="00EA271C" w:rsidRPr="00EA271C" w:rsidRDefault="00EA271C" w:rsidP="00EA271C">
            <w:pPr>
              <w:suppressAutoHyphens/>
              <w:ind w:left="139"/>
              <w:contextualSpacing/>
              <w:rPr>
                <w:rFonts w:ascii="Franklin Gothic Book" w:hAnsi="Franklin Gothic Book" w:cs="Arial"/>
                <w:bCs/>
                <w:sz w:val="20"/>
                <w:szCs w:val="20"/>
                <w:lang w:eastAsia="ar-SA"/>
              </w:rPr>
            </w:pPr>
          </w:p>
        </w:tc>
      </w:tr>
      <w:tr w:rsidR="00EA271C" w:rsidRPr="00EA271C" w14:paraId="12466395" w14:textId="77777777" w:rsidTr="009258FF">
        <w:tc>
          <w:tcPr>
            <w:tcW w:w="10060" w:type="dxa"/>
            <w:gridSpan w:val="5"/>
            <w:shd w:val="clear" w:color="auto" w:fill="F2F2F2"/>
            <w:vAlign w:val="center"/>
          </w:tcPr>
          <w:p w14:paraId="2B4507BB" w14:textId="77777777" w:rsidR="00EA271C" w:rsidRPr="00EA271C" w:rsidRDefault="00EA271C" w:rsidP="00EA271C">
            <w:p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4.1.2. EMISJE DO WODY I ZUŻYCIE WODY</w:t>
            </w:r>
          </w:p>
        </w:tc>
      </w:tr>
      <w:tr w:rsidR="00EA271C" w:rsidRPr="00EA271C" w14:paraId="5944DAD4" w14:textId="77777777" w:rsidTr="009258FF">
        <w:tc>
          <w:tcPr>
            <w:tcW w:w="10060" w:type="dxa"/>
            <w:gridSpan w:val="5"/>
            <w:shd w:val="clear" w:color="auto" w:fill="F2F2F2"/>
            <w:vAlign w:val="center"/>
          </w:tcPr>
          <w:p w14:paraId="31670C05"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35.</w:t>
            </w:r>
          </w:p>
        </w:tc>
      </w:tr>
      <w:tr w:rsidR="00EA271C" w:rsidRPr="00EA271C" w14:paraId="02356C48" w14:textId="77777777" w:rsidTr="009258FF">
        <w:tc>
          <w:tcPr>
            <w:tcW w:w="503" w:type="dxa"/>
            <w:tcBorders>
              <w:bottom w:val="single" w:sz="4" w:space="0" w:color="auto"/>
            </w:tcBorders>
            <w:shd w:val="clear" w:color="auto" w:fill="auto"/>
            <w:vAlign w:val="center"/>
          </w:tcPr>
          <w:p w14:paraId="418BEE01"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54</w:t>
            </w:r>
          </w:p>
        </w:tc>
        <w:tc>
          <w:tcPr>
            <w:tcW w:w="5565" w:type="dxa"/>
            <w:gridSpan w:val="3"/>
            <w:tcBorders>
              <w:bottom w:val="single" w:sz="4" w:space="0" w:color="auto"/>
            </w:tcBorders>
            <w:shd w:val="clear" w:color="auto" w:fill="auto"/>
            <w:vAlign w:val="center"/>
          </w:tcPr>
          <w:p w14:paraId="303660ED" w14:textId="77777777" w:rsidR="00EA271C" w:rsidRPr="00EA271C" w:rsidRDefault="00EA271C" w:rsidP="00EA271C">
            <w:pPr>
              <w:suppressAutoHyphens/>
              <w:ind w:left="237"/>
              <w:rPr>
                <w:rFonts w:ascii="Franklin Gothic Book" w:hAnsi="Franklin Gothic Book" w:cs="Arial"/>
                <w:sz w:val="20"/>
                <w:szCs w:val="20"/>
                <w:lang w:eastAsia="ar-SA"/>
              </w:rPr>
            </w:pPr>
            <w:r w:rsidRPr="00EA271C">
              <w:rPr>
                <w:rFonts w:ascii="Franklin Gothic Book" w:hAnsi="Franklin Gothic Book" w:cs="Arial"/>
                <w:b/>
                <w:bCs/>
                <w:sz w:val="20"/>
                <w:szCs w:val="20"/>
                <w:lang w:eastAsia="ar-SA"/>
              </w:rPr>
              <w:t xml:space="preserve">Bat 35. </w:t>
            </w:r>
            <w:r w:rsidRPr="00EA271C">
              <w:rPr>
                <w:rFonts w:ascii="Franklin Gothic Book" w:hAnsi="Franklin Gothic Book" w:cs="Arial"/>
                <w:sz w:val="20"/>
                <w:szCs w:val="20"/>
                <w:lang w:eastAsia="ar-SA"/>
              </w:rPr>
              <w:t>Aby ograniczyć wytwarzanie ścieków oraz zużycie wody, w ramach BAT należy stosować wszystkie wymienione powyżej techniki:</w:t>
            </w:r>
          </w:p>
          <w:p w14:paraId="31311F4B" w14:textId="77777777" w:rsidR="00EA271C" w:rsidRPr="00EA271C" w:rsidRDefault="00EA271C">
            <w:pPr>
              <w:numPr>
                <w:ilvl w:val="0"/>
                <w:numId w:val="102"/>
              </w:numPr>
              <w:suppressAutoHyphens/>
              <w:ind w:left="237" w:hanging="284"/>
              <w:contextualSpacing/>
              <w:jc w:val="left"/>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 xml:space="preserve">Segregacja ścieków- odcieki spływające z pryzm kompostu oddziela się od spływów powierzchniowych wód opadowych (zob. </w:t>
            </w:r>
            <w:r w:rsidRPr="00EA271C">
              <w:rPr>
                <w:rFonts w:ascii="Franklin Gothic Book" w:hAnsi="Franklin Gothic Book" w:cs="Arial"/>
                <w:sz w:val="20"/>
                <w:szCs w:val="20"/>
                <w:lang w:eastAsia="ar-SA"/>
              </w:rPr>
              <w:t>BAT 19 f)</w:t>
            </w:r>
            <w:r w:rsidRPr="00EA271C">
              <w:rPr>
                <w:rFonts w:ascii="Franklin Gothic Book" w:hAnsi="Franklin Gothic Book" w:cs="Arial"/>
                <w:bCs/>
                <w:sz w:val="20"/>
                <w:szCs w:val="20"/>
                <w:lang w:eastAsia="ar-SA"/>
              </w:rPr>
              <w:t xml:space="preserve"> Możliwość ogólnego stosowania w zespołach nowych. Możliwość ogólnego stosowania w istniejących zespołach urządzeń w ramach ograniczeń związanych </w:t>
            </w:r>
            <w:r w:rsidRPr="00EA271C">
              <w:rPr>
                <w:rFonts w:ascii="Franklin Gothic Book" w:hAnsi="Franklin Gothic Book" w:cs="Arial"/>
                <w:bCs/>
                <w:sz w:val="20"/>
                <w:szCs w:val="20"/>
                <w:lang w:eastAsia="ar-SA"/>
              </w:rPr>
              <w:br/>
              <w:t xml:space="preserve">z układami obiegu wody. </w:t>
            </w:r>
          </w:p>
          <w:p w14:paraId="448A46C1" w14:textId="77777777" w:rsidR="00EA271C" w:rsidRPr="00EA271C" w:rsidRDefault="00EA271C">
            <w:pPr>
              <w:numPr>
                <w:ilvl w:val="0"/>
                <w:numId w:val="102"/>
              </w:numPr>
              <w:suppressAutoHyphens/>
              <w:ind w:left="237" w:hanging="284"/>
              <w:contextualSpacing/>
              <w:jc w:val="left"/>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Recyrkulacja wody – recyrkulacja ścieków procesowych lub wykorzystanie jak największej ilości innych ścieków. Stopień recyrkulacji jest uwarunkowany bilansem wodnym zespołu urządzeń, zawartością zanieczyszczeń lub charakterystyka ścieków. Możliwość ogólnego stosowania.</w:t>
            </w:r>
          </w:p>
          <w:p w14:paraId="07C93109" w14:textId="77777777" w:rsidR="00EA271C" w:rsidRPr="00EA271C" w:rsidRDefault="00EA271C">
            <w:pPr>
              <w:numPr>
                <w:ilvl w:val="0"/>
                <w:numId w:val="102"/>
              </w:numPr>
              <w:suppressAutoHyphens/>
              <w:ind w:left="237" w:hanging="284"/>
              <w:contextualSpacing/>
              <w:jc w:val="left"/>
              <w:rPr>
                <w:rFonts w:ascii="Franklin Gothic Book" w:eastAsia="Calibri" w:hAnsi="Franklin Gothic Book"/>
                <w:sz w:val="20"/>
                <w:szCs w:val="20"/>
                <w:lang w:eastAsia="en-US"/>
              </w:rPr>
            </w:pPr>
            <w:r w:rsidRPr="00EA271C">
              <w:rPr>
                <w:rFonts w:ascii="Franklin Gothic Book" w:hAnsi="Franklin Gothic Book" w:cs="Arial"/>
                <w:bCs/>
                <w:sz w:val="20"/>
                <w:szCs w:val="20"/>
                <w:lang w:eastAsia="ar-SA"/>
              </w:rPr>
              <w:t>Ograniczenie powstawania odcieków do minimum – optymalizacja zawartości wilgoci w odpadach w celu ograniczenia powstawania odcieków do minimum. Możliwość ogólnego stosowania.</w:t>
            </w:r>
          </w:p>
        </w:tc>
        <w:tc>
          <w:tcPr>
            <w:tcW w:w="3992" w:type="dxa"/>
            <w:tcBorders>
              <w:bottom w:val="single" w:sz="4" w:space="0" w:color="auto"/>
            </w:tcBorders>
            <w:shd w:val="clear" w:color="auto" w:fill="auto"/>
            <w:vAlign w:val="center"/>
          </w:tcPr>
          <w:p w14:paraId="4C6ACE5B" w14:textId="77777777" w:rsidR="00EA271C" w:rsidRPr="00EA271C" w:rsidRDefault="00EA271C">
            <w:pPr>
              <w:numPr>
                <w:ilvl w:val="0"/>
                <w:numId w:val="127"/>
              </w:numPr>
              <w:suppressAutoHyphens/>
              <w:ind w:left="307"/>
              <w:contextualSpacing/>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 xml:space="preserve">Segregacja ścieków- </w:t>
            </w:r>
          </w:p>
          <w:p w14:paraId="387B59B8" w14:textId="77777777" w:rsidR="00EA271C" w:rsidRPr="00EA271C" w:rsidRDefault="00EA271C" w:rsidP="00EA271C">
            <w:pPr>
              <w:suppressAutoHyphens/>
              <w:contextualSpacing/>
              <w:rPr>
                <w:rFonts w:ascii="Franklin Gothic Book" w:hAnsi="Franklin Gothic Book" w:cs="Arial"/>
                <w:bCs/>
                <w:sz w:val="20"/>
                <w:szCs w:val="20"/>
                <w:lang w:eastAsia="ar-SA"/>
              </w:rPr>
            </w:pPr>
            <w:r w:rsidRPr="00EA271C">
              <w:rPr>
                <w:rFonts w:ascii="Franklin Gothic Book" w:eastAsia="Calibri" w:hAnsi="Franklin Gothic Book" w:cs="Arial"/>
                <w:bCs/>
                <w:sz w:val="20"/>
                <w:szCs w:val="20"/>
                <w:lang w:eastAsia="en-US"/>
              </w:rPr>
              <w:t xml:space="preserve">Dla </w:t>
            </w:r>
            <w:r w:rsidRPr="00EA271C">
              <w:rPr>
                <w:rFonts w:ascii="Franklin Gothic Book" w:hAnsi="Franklin Gothic Book" w:cs="Arial"/>
                <w:bCs/>
                <w:sz w:val="20"/>
                <w:szCs w:val="20"/>
                <w:lang w:eastAsia="ar-SA"/>
              </w:rPr>
              <w:t>instalacji w Młynach zastosowano rozdzielne systemy ściekowe.</w:t>
            </w:r>
          </w:p>
          <w:p w14:paraId="6F2DA775" w14:textId="77777777" w:rsidR="00EA271C" w:rsidRPr="00EA271C" w:rsidRDefault="00EA271C">
            <w:pPr>
              <w:numPr>
                <w:ilvl w:val="0"/>
                <w:numId w:val="124"/>
              </w:numPr>
              <w:ind w:left="217" w:hanging="238"/>
              <w:contextualSpacing/>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Woda deszczowa z dachów jest rozprowadzana po powierzchniach biologicznie czynnych.</w:t>
            </w:r>
          </w:p>
          <w:p w14:paraId="457E1583" w14:textId="77777777" w:rsidR="00EA271C" w:rsidRPr="00EA271C" w:rsidRDefault="00EA271C">
            <w:pPr>
              <w:numPr>
                <w:ilvl w:val="0"/>
                <w:numId w:val="124"/>
              </w:numPr>
              <w:ind w:left="217" w:hanging="238"/>
              <w:contextualSpacing/>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 xml:space="preserve">Ścieki opadowe z placu manewrowego, gdzie zlokalizowana jest kontenerowa stacja paliw i z dróg technologicznych będą ujmowane w system drenażu </w:t>
            </w:r>
            <w:r w:rsidRPr="00EA271C">
              <w:rPr>
                <w:rFonts w:ascii="Franklin Gothic Book" w:hAnsi="Franklin Gothic Book" w:cs="Arial"/>
                <w:bCs/>
                <w:sz w:val="20"/>
                <w:szCs w:val="20"/>
                <w:lang w:eastAsia="ar-SA"/>
              </w:rPr>
              <w:br/>
              <w:t xml:space="preserve">i studzienek kanalizacyjnych oraz kierowane będą do łapacza piasku, błota, tłuszczów i olejów oraz separatora substancji ropopochodnych. Następnie kierowane będą do otwartego zbiornika </w:t>
            </w:r>
            <w:r w:rsidRPr="00EA271C">
              <w:rPr>
                <w:rFonts w:ascii="Franklin Gothic Book" w:hAnsi="Franklin Gothic Book" w:cs="Arial"/>
                <w:bCs/>
                <w:sz w:val="20"/>
                <w:szCs w:val="20"/>
                <w:lang w:eastAsia="ar-SA"/>
              </w:rPr>
              <w:br/>
              <w:t>o pojemności 227,6 m</w:t>
            </w:r>
            <w:r w:rsidRPr="00EA271C">
              <w:rPr>
                <w:rFonts w:ascii="Franklin Gothic Book" w:hAnsi="Franklin Gothic Book" w:cs="Arial"/>
                <w:bCs/>
                <w:sz w:val="20"/>
                <w:szCs w:val="20"/>
                <w:vertAlign w:val="superscript"/>
                <w:lang w:eastAsia="ar-SA"/>
              </w:rPr>
              <w:t>3</w:t>
            </w:r>
            <w:r w:rsidRPr="00EA271C">
              <w:rPr>
                <w:rFonts w:ascii="Franklin Gothic Book" w:hAnsi="Franklin Gothic Book" w:cs="Arial"/>
                <w:bCs/>
                <w:sz w:val="20"/>
                <w:szCs w:val="20"/>
                <w:lang w:eastAsia="ar-SA"/>
              </w:rPr>
              <w:t xml:space="preserve">.  </w:t>
            </w:r>
          </w:p>
          <w:p w14:paraId="110C0C8C" w14:textId="77777777" w:rsidR="00EA271C" w:rsidRPr="00EA271C" w:rsidRDefault="00EA271C">
            <w:pPr>
              <w:numPr>
                <w:ilvl w:val="0"/>
                <w:numId w:val="124"/>
              </w:numPr>
              <w:ind w:left="217" w:hanging="238"/>
              <w:contextualSpacing/>
              <w:rPr>
                <w:rFonts w:ascii="Franklin Gothic Book" w:hAnsi="Franklin Gothic Book" w:cs="Arial"/>
                <w:bCs/>
                <w:sz w:val="20"/>
                <w:szCs w:val="20"/>
                <w:lang w:eastAsia="ar-SA"/>
              </w:rPr>
            </w:pPr>
            <w:r w:rsidRPr="00EA271C">
              <w:rPr>
                <w:rFonts w:ascii="Franklin Gothic Book" w:eastAsia="Calibri" w:hAnsi="Franklin Gothic Book" w:cs="Arial"/>
                <w:bCs/>
                <w:sz w:val="20"/>
                <w:szCs w:val="20"/>
                <w:lang w:eastAsia="en-US"/>
              </w:rPr>
              <w:t xml:space="preserve">Ścieki z placu </w:t>
            </w:r>
            <w:proofErr w:type="spellStart"/>
            <w:r w:rsidRPr="00EA271C">
              <w:rPr>
                <w:rFonts w:ascii="Franklin Gothic Book" w:eastAsia="Calibri" w:hAnsi="Franklin Gothic Book" w:cs="Arial"/>
                <w:bCs/>
                <w:sz w:val="20"/>
                <w:szCs w:val="20"/>
                <w:lang w:eastAsia="en-US"/>
              </w:rPr>
              <w:t>technologiczno</w:t>
            </w:r>
            <w:proofErr w:type="spellEnd"/>
            <w:r w:rsidRPr="00EA271C">
              <w:rPr>
                <w:rFonts w:ascii="Franklin Gothic Book" w:eastAsia="Calibri" w:hAnsi="Franklin Gothic Book" w:cs="Arial"/>
                <w:bCs/>
                <w:sz w:val="20"/>
                <w:szCs w:val="20"/>
                <w:lang w:eastAsia="en-US"/>
              </w:rPr>
              <w:t xml:space="preserve"> – magazynowego o powierzchni 13 366 m</w:t>
            </w:r>
            <w:r w:rsidRPr="00EA271C">
              <w:rPr>
                <w:rFonts w:ascii="Franklin Gothic Book" w:eastAsia="Calibri" w:hAnsi="Franklin Gothic Book" w:cs="Arial"/>
                <w:bCs/>
                <w:sz w:val="20"/>
                <w:szCs w:val="20"/>
                <w:vertAlign w:val="superscript"/>
                <w:lang w:eastAsia="en-US"/>
              </w:rPr>
              <w:t>2</w:t>
            </w:r>
            <w:r w:rsidRPr="00EA271C">
              <w:rPr>
                <w:rFonts w:ascii="Franklin Gothic Book" w:eastAsia="Calibri" w:hAnsi="Franklin Gothic Book" w:cs="Arial"/>
                <w:bCs/>
                <w:sz w:val="20"/>
                <w:szCs w:val="20"/>
                <w:lang w:eastAsia="en-US"/>
              </w:rPr>
              <w:t xml:space="preserve"> </w:t>
            </w:r>
            <w:r w:rsidRPr="00EA271C">
              <w:rPr>
                <w:rFonts w:ascii="Franklin Gothic Book" w:eastAsia="Calibri" w:hAnsi="Franklin Gothic Book" w:cs="Arial"/>
                <w:bCs/>
                <w:sz w:val="20"/>
                <w:szCs w:val="20"/>
                <w:lang w:eastAsia="en-US"/>
              </w:rPr>
              <w:lastRenderedPageBreak/>
              <w:t xml:space="preserve">odprowadzane są do szczelnego, wyłożonego geomembraną ziemnego zbiornika otwartego retencyjnego </w:t>
            </w:r>
            <w:r w:rsidRPr="00EA271C">
              <w:rPr>
                <w:rFonts w:ascii="Franklin Gothic Book" w:eastAsia="Calibri" w:hAnsi="Franklin Gothic Book" w:cs="Arial"/>
                <w:bCs/>
                <w:sz w:val="20"/>
                <w:szCs w:val="20"/>
                <w:lang w:eastAsia="en-US"/>
              </w:rPr>
              <w:br/>
              <w:t>o pojemności V = 200 m</w:t>
            </w:r>
            <w:r w:rsidRPr="00EA271C">
              <w:rPr>
                <w:rFonts w:ascii="Franklin Gothic Book" w:eastAsia="Calibri" w:hAnsi="Franklin Gothic Book" w:cs="Arial"/>
                <w:bCs/>
                <w:sz w:val="20"/>
                <w:szCs w:val="20"/>
                <w:vertAlign w:val="superscript"/>
                <w:lang w:eastAsia="en-US"/>
              </w:rPr>
              <w:t>3</w:t>
            </w:r>
            <w:r w:rsidRPr="00EA271C">
              <w:rPr>
                <w:rFonts w:ascii="Franklin Gothic Book" w:eastAsia="Calibri" w:hAnsi="Franklin Gothic Book" w:cs="Arial"/>
                <w:bCs/>
                <w:sz w:val="20"/>
                <w:szCs w:val="20"/>
                <w:lang w:eastAsia="en-US"/>
              </w:rPr>
              <w:t xml:space="preserve"> (Zb. 2). </w:t>
            </w:r>
          </w:p>
          <w:p w14:paraId="164A150D" w14:textId="77777777" w:rsidR="00EA271C" w:rsidRPr="00EA271C" w:rsidRDefault="00EA271C">
            <w:pPr>
              <w:numPr>
                <w:ilvl w:val="0"/>
                <w:numId w:val="124"/>
              </w:numPr>
              <w:ind w:left="217" w:hanging="238"/>
              <w:contextualSpacing/>
              <w:rPr>
                <w:rFonts w:ascii="Franklin Gothic Book" w:hAnsi="Franklin Gothic Book" w:cs="Arial"/>
                <w:bCs/>
                <w:sz w:val="20"/>
                <w:szCs w:val="20"/>
                <w:lang w:eastAsia="ar-SA"/>
              </w:rPr>
            </w:pPr>
            <w:r w:rsidRPr="00EA271C">
              <w:rPr>
                <w:rFonts w:ascii="Franklin Gothic Book" w:eastAsia="Calibri" w:hAnsi="Franklin Gothic Book" w:cs="Arial"/>
                <w:bCs/>
                <w:sz w:val="20"/>
                <w:szCs w:val="20"/>
                <w:lang w:eastAsia="en-US"/>
              </w:rPr>
              <w:t xml:space="preserve">Ścieki technologiczne z bioreaktorów </w:t>
            </w:r>
            <w:r w:rsidRPr="00EA271C">
              <w:rPr>
                <w:rFonts w:ascii="Franklin Gothic Book" w:eastAsia="Calibri" w:hAnsi="Franklin Gothic Book" w:cs="Arial"/>
                <w:bCs/>
                <w:sz w:val="20"/>
                <w:szCs w:val="20"/>
                <w:lang w:eastAsia="en-US"/>
              </w:rPr>
              <w:br/>
              <w:t xml:space="preserve">i z </w:t>
            </w:r>
            <w:proofErr w:type="spellStart"/>
            <w:r w:rsidRPr="00EA271C">
              <w:rPr>
                <w:rFonts w:ascii="Franklin Gothic Book" w:eastAsia="Calibri" w:hAnsi="Franklin Gothic Book" w:cs="Arial"/>
                <w:bCs/>
                <w:sz w:val="20"/>
                <w:szCs w:val="20"/>
                <w:lang w:eastAsia="en-US"/>
              </w:rPr>
              <w:t>biofiltra</w:t>
            </w:r>
            <w:proofErr w:type="spellEnd"/>
            <w:r w:rsidRPr="00EA271C">
              <w:rPr>
                <w:rFonts w:ascii="Franklin Gothic Book" w:eastAsia="Calibri" w:hAnsi="Franklin Gothic Book" w:cs="Arial"/>
                <w:bCs/>
                <w:sz w:val="20"/>
                <w:szCs w:val="20"/>
                <w:lang w:eastAsia="en-US"/>
              </w:rPr>
              <w:t xml:space="preserve"> (MBP)</w:t>
            </w:r>
            <w:r w:rsidRPr="00EA271C">
              <w:rPr>
                <w:rFonts w:ascii="Franklin Gothic Book" w:eastAsia="Calibri" w:hAnsi="Franklin Gothic Book" w:cs="Arial"/>
                <w:sz w:val="20"/>
                <w:szCs w:val="20"/>
                <w:lang w:eastAsia="en-US"/>
              </w:rPr>
              <w:t xml:space="preserve"> odprowadzane do szczelnego, zbiornika o pojemności </w:t>
            </w:r>
            <w:r w:rsidRPr="00EA271C">
              <w:rPr>
                <w:rFonts w:ascii="Franklin Gothic Book" w:eastAsia="Calibri" w:hAnsi="Franklin Gothic Book" w:cs="Arial"/>
                <w:sz w:val="20"/>
                <w:szCs w:val="20"/>
                <w:lang w:eastAsia="en-US"/>
              </w:rPr>
              <w:br/>
              <w:t>V = 25,2 m</w:t>
            </w:r>
            <w:r w:rsidRPr="00EA271C">
              <w:rPr>
                <w:rFonts w:ascii="Franklin Gothic Book" w:eastAsia="Calibri" w:hAnsi="Franklin Gothic Book" w:cs="Arial"/>
                <w:sz w:val="20"/>
                <w:szCs w:val="20"/>
                <w:vertAlign w:val="superscript"/>
                <w:lang w:eastAsia="en-US"/>
              </w:rPr>
              <w:t>3</w:t>
            </w:r>
            <w:r w:rsidRPr="00EA271C">
              <w:rPr>
                <w:rFonts w:ascii="Franklin Gothic Book" w:eastAsia="Calibri" w:hAnsi="Franklin Gothic Book" w:cs="Arial"/>
                <w:sz w:val="20"/>
                <w:szCs w:val="20"/>
                <w:lang w:eastAsia="en-US"/>
              </w:rPr>
              <w:t xml:space="preserve"> (Zb. 3) a następnie</w:t>
            </w:r>
            <w:r w:rsidRPr="00EA271C">
              <w:rPr>
                <w:rFonts w:ascii="Franklin Gothic Book" w:hAnsi="Franklin Gothic Book" w:cs="Arial"/>
                <w:sz w:val="20"/>
                <w:szCs w:val="20"/>
              </w:rPr>
              <w:t xml:space="preserve"> przelewem do zbiornika o poj. 200 m</w:t>
            </w:r>
            <w:r w:rsidRPr="00EA271C">
              <w:rPr>
                <w:rFonts w:ascii="Franklin Gothic Book" w:hAnsi="Franklin Gothic Book" w:cs="Arial"/>
                <w:sz w:val="20"/>
                <w:szCs w:val="20"/>
                <w:vertAlign w:val="superscript"/>
              </w:rPr>
              <w:t>3</w:t>
            </w:r>
            <w:r w:rsidRPr="00EA271C">
              <w:rPr>
                <w:rFonts w:ascii="Franklin Gothic Book" w:hAnsi="Franklin Gothic Book" w:cs="Arial"/>
                <w:sz w:val="20"/>
                <w:szCs w:val="20"/>
              </w:rPr>
              <w:t xml:space="preserve">. Ścieki w miarę potrzeb </w:t>
            </w:r>
            <w:proofErr w:type="spellStart"/>
            <w:r w:rsidRPr="00EA271C">
              <w:rPr>
                <w:rFonts w:ascii="Franklin Gothic Book" w:hAnsi="Franklin Gothic Book" w:cs="Arial"/>
                <w:sz w:val="20"/>
                <w:szCs w:val="20"/>
              </w:rPr>
              <w:t>recyrkulowane</w:t>
            </w:r>
            <w:proofErr w:type="spellEnd"/>
            <w:r w:rsidRPr="00EA271C">
              <w:rPr>
                <w:rFonts w:ascii="Franklin Gothic Book" w:hAnsi="Franklin Gothic Book" w:cs="Arial"/>
                <w:sz w:val="20"/>
                <w:szCs w:val="20"/>
              </w:rPr>
              <w:t xml:space="preserve"> będą do złoża stabilizowanych odpadów </w:t>
            </w:r>
            <w:r w:rsidRPr="00EA271C">
              <w:rPr>
                <w:rFonts w:ascii="Franklin Gothic Book" w:hAnsi="Franklin Gothic Book" w:cs="Arial"/>
                <w:sz w:val="20"/>
                <w:szCs w:val="20"/>
              </w:rPr>
              <w:br/>
              <w:t xml:space="preserve">w bioreaktorach. </w:t>
            </w:r>
          </w:p>
          <w:p w14:paraId="3316646C" w14:textId="77777777" w:rsidR="00EA271C" w:rsidRPr="00EA271C" w:rsidRDefault="00EA271C" w:rsidP="00EA271C">
            <w:pPr>
              <w:suppressAutoHyphens/>
              <w:contextualSpacing/>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b. Recyrkulacja wody – recyrkulacja ścieków procesowych do procesu technologicznego – nawilżanie wsadu w bioreaktorach.</w:t>
            </w:r>
          </w:p>
          <w:p w14:paraId="7D174EC2" w14:textId="77777777" w:rsidR="00EA271C" w:rsidRPr="00EA271C" w:rsidRDefault="00EA271C" w:rsidP="00EA271C">
            <w:pPr>
              <w:suppressAutoHyphens/>
              <w:contextualSpacing/>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 xml:space="preserve">c. Ograniczenie powstawania odcieków do minimum poprzez optymalizację zawartości wilgoci w odpadach w celu ograniczenia powstawania odcieków do minimum. </w:t>
            </w:r>
          </w:p>
        </w:tc>
      </w:tr>
      <w:tr w:rsidR="00EA271C" w:rsidRPr="00EA271C" w14:paraId="2D14EE1E" w14:textId="77777777" w:rsidTr="009258FF">
        <w:tc>
          <w:tcPr>
            <w:tcW w:w="10060" w:type="dxa"/>
            <w:gridSpan w:val="5"/>
            <w:shd w:val="clear" w:color="auto" w:fill="F2F2F2"/>
            <w:vAlign w:val="center"/>
          </w:tcPr>
          <w:p w14:paraId="5687A6C0" w14:textId="77777777" w:rsidR="00EA271C" w:rsidRPr="00EA271C" w:rsidRDefault="00EA271C">
            <w:pPr>
              <w:numPr>
                <w:ilvl w:val="1"/>
                <w:numId w:val="128"/>
              </w:numPr>
              <w:ind w:left="873" w:hanging="709"/>
              <w:contextualSpacing/>
              <w:jc w:val="left"/>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lastRenderedPageBreak/>
              <w:t>KONKLUZJE DOTYCZĄCE BAT W ODNIESIENIU DO TLENOWEGO PRZETWARZANIA ODPADÓW</w:t>
            </w:r>
          </w:p>
        </w:tc>
      </w:tr>
      <w:tr w:rsidR="00EA271C" w:rsidRPr="00EA271C" w14:paraId="6CB3F0F6" w14:textId="77777777" w:rsidTr="009258FF">
        <w:tc>
          <w:tcPr>
            <w:tcW w:w="10060" w:type="dxa"/>
            <w:gridSpan w:val="5"/>
            <w:shd w:val="clear" w:color="auto" w:fill="F2F2F2"/>
            <w:vAlign w:val="center"/>
          </w:tcPr>
          <w:p w14:paraId="16FFC1A1" w14:textId="77777777" w:rsidR="00EA271C" w:rsidRPr="00EA271C" w:rsidRDefault="00EA271C" w:rsidP="00EA271C">
            <w:p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5.1.1. OGÓLNA EFEKTYWNOŚĆ ŚRODOWISKOWA</w:t>
            </w:r>
          </w:p>
        </w:tc>
      </w:tr>
      <w:tr w:rsidR="00EA271C" w:rsidRPr="00EA271C" w14:paraId="234C19F6" w14:textId="77777777" w:rsidTr="009258FF">
        <w:tc>
          <w:tcPr>
            <w:tcW w:w="10060" w:type="dxa"/>
            <w:gridSpan w:val="5"/>
            <w:shd w:val="clear" w:color="auto" w:fill="F2F2F2"/>
            <w:vAlign w:val="center"/>
          </w:tcPr>
          <w:p w14:paraId="4E300567"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36.</w:t>
            </w:r>
          </w:p>
        </w:tc>
      </w:tr>
      <w:tr w:rsidR="00EA271C" w:rsidRPr="00EA271C" w14:paraId="3C2951E2" w14:textId="77777777" w:rsidTr="009258FF">
        <w:trPr>
          <w:trHeight w:val="821"/>
        </w:trPr>
        <w:tc>
          <w:tcPr>
            <w:tcW w:w="503" w:type="dxa"/>
            <w:tcBorders>
              <w:bottom w:val="single" w:sz="4" w:space="0" w:color="auto"/>
            </w:tcBorders>
            <w:shd w:val="clear" w:color="auto" w:fill="auto"/>
            <w:vAlign w:val="center"/>
          </w:tcPr>
          <w:p w14:paraId="398CA82B"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t>55</w:t>
            </w:r>
          </w:p>
        </w:tc>
        <w:tc>
          <w:tcPr>
            <w:tcW w:w="5565" w:type="dxa"/>
            <w:gridSpan w:val="3"/>
            <w:tcBorders>
              <w:bottom w:val="single" w:sz="4" w:space="0" w:color="auto"/>
            </w:tcBorders>
            <w:shd w:val="clear" w:color="auto" w:fill="auto"/>
            <w:vAlign w:val="center"/>
          </w:tcPr>
          <w:p w14:paraId="641C3D21" w14:textId="77777777" w:rsidR="00EA271C" w:rsidRPr="00EA271C" w:rsidRDefault="00EA271C" w:rsidP="00EA271C">
            <w:pPr>
              <w:rPr>
                <w:rFonts w:ascii="Franklin Gothic Book" w:hAnsi="Franklin Gothic Book"/>
                <w:b/>
                <w:sz w:val="20"/>
                <w:szCs w:val="20"/>
              </w:rPr>
            </w:pPr>
            <w:r w:rsidRPr="00EA271C">
              <w:rPr>
                <w:rFonts w:ascii="Franklin Gothic Book" w:hAnsi="Franklin Gothic Book"/>
                <w:b/>
                <w:sz w:val="20"/>
                <w:szCs w:val="20"/>
              </w:rPr>
              <w:t xml:space="preserve">Bat 36. </w:t>
            </w:r>
            <w:r w:rsidRPr="00EA271C">
              <w:rPr>
                <w:rFonts w:ascii="Franklin Gothic Book" w:hAnsi="Franklin Gothic Book"/>
                <w:bCs/>
                <w:sz w:val="20"/>
                <w:szCs w:val="20"/>
              </w:rPr>
              <w:t xml:space="preserve">Aby ograniczyć emisje do powietrza oraz poprawić ogólną efektywność środowiskową, w ramach BAT należy monitorować lub kontrolować kluczowe parametry odpadów </w:t>
            </w:r>
            <w:r w:rsidRPr="00EA271C">
              <w:rPr>
                <w:rFonts w:ascii="Franklin Gothic Book" w:hAnsi="Franklin Gothic Book"/>
                <w:bCs/>
                <w:sz w:val="20"/>
                <w:szCs w:val="20"/>
              </w:rPr>
              <w:br/>
              <w:t>i procesów, w tym:</w:t>
            </w:r>
          </w:p>
          <w:p w14:paraId="2A620E14" w14:textId="77777777" w:rsidR="00EA271C" w:rsidRPr="00EA271C" w:rsidRDefault="00EA271C">
            <w:pPr>
              <w:numPr>
                <w:ilvl w:val="0"/>
                <w:numId w:val="65"/>
              </w:numPr>
              <w:ind w:left="195" w:hanging="15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cech charakterystycznych odpadów dostarczonych do przetworzenia (np. stosunku C do N, wielkości cząstek), </w:t>
            </w:r>
          </w:p>
          <w:p w14:paraId="0EC2EF1C" w14:textId="77777777" w:rsidR="00EA271C" w:rsidRPr="00EA271C" w:rsidRDefault="00EA271C">
            <w:pPr>
              <w:numPr>
                <w:ilvl w:val="0"/>
                <w:numId w:val="65"/>
              </w:numPr>
              <w:ind w:left="195" w:hanging="15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temperatury i wilgotności w różnych punktach pryzmy, </w:t>
            </w:r>
          </w:p>
          <w:p w14:paraId="675BB07A" w14:textId="77777777" w:rsidR="00EA271C" w:rsidRPr="00EA271C" w:rsidRDefault="00EA271C">
            <w:pPr>
              <w:numPr>
                <w:ilvl w:val="0"/>
                <w:numId w:val="65"/>
              </w:numPr>
              <w:ind w:left="195" w:hanging="15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napowietrzenia pryzmy (np. częstotliwości przerzucania pryzmy, stężenia O</w:t>
            </w:r>
            <w:r w:rsidRPr="00EA271C">
              <w:rPr>
                <w:rFonts w:ascii="Franklin Gothic Book" w:eastAsia="Calibri" w:hAnsi="Franklin Gothic Book"/>
                <w:sz w:val="20"/>
                <w:szCs w:val="20"/>
                <w:vertAlign w:val="subscript"/>
                <w:lang w:eastAsia="en-US"/>
              </w:rPr>
              <w:t>2</w:t>
            </w:r>
            <w:r w:rsidRPr="00EA271C">
              <w:rPr>
                <w:rFonts w:ascii="Franklin Gothic Book" w:eastAsia="Calibri" w:hAnsi="Franklin Gothic Book"/>
                <w:sz w:val="20"/>
                <w:szCs w:val="20"/>
                <w:lang w:eastAsia="en-US"/>
              </w:rPr>
              <w:t xml:space="preserve"> lub CO</w:t>
            </w:r>
            <w:r w:rsidRPr="00EA271C">
              <w:rPr>
                <w:rFonts w:ascii="Franklin Gothic Book" w:eastAsia="Calibri" w:hAnsi="Franklin Gothic Book"/>
                <w:sz w:val="20"/>
                <w:szCs w:val="20"/>
                <w:vertAlign w:val="subscript"/>
                <w:lang w:eastAsia="en-US"/>
              </w:rPr>
              <w:t>2</w:t>
            </w:r>
            <w:r w:rsidRPr="00EA271C">
              <w:rPr>
                <w:rFonts w:ascii="Franklin Gothic Book" w:eastAsia="Calibri" w:hAnsi="Franklin Gothic Book"/>
                <w:sz w:val="20"/>
                <w:szCs w:val="20"/>
                <w:lang w:eastAsia="en-US"/>
              </w:rPr>
              <w:t xml:space="preserve"> w pryzmie, temperatury strumieni powietrza w przypadku wymuszonego napowietrzania), </w:t>
            </w:r>
          </w:p>
          <w:p w14:paraId="438E3813" w14:textId="77777777" w:rsidR="00EA271C" w:rsidRPr="00EA271C" w:rsidRDefault="00EA271C">
            <w:pPr>
              <w:numPr>
                <w:ilvl w:val="0"/>
                <w:numId w:val="65"/>
              </w:numPr>
              <w:ind w:left="195" w:hanging="15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porowatości, wysokości i szerokości pryzmy.</w:t>
            </w:r>
          </w:p>
        </w:tc>
        <w:tc>
          <w:tcPr>
            <w:tcW w:w="3992" w:type="dxa"/>
            <w:tcBorders>
              <w:bottom w:val="single" w:sz="4" w:space="0" w:color="auto"/>
            </w:tcBorders>
            <w:shd w:val="clear" w:color="auto" w:fill="auto"/>
            <w:vAlign w:val="center"/>
          </w:tcPr>
          <w:p w14:paraId="4209FF21" w14:textId="77777777" w:rsidR="00EA271C" w:rsidRPr="00EA271C" w:rsidRDefault="00EA271C" w:rsidP="00EA271C">
            <w:pPr>
              <w:contextualSpacing/>
              <w:rPr>
                <w:rFonts w:ascii="Franklin Gothic Book" w:hAnsi="Franklin Gothic Book"/>
                <w:bCs/>
                <w:sz w:val="20"/>
                <w:szCs w:val="20"/>
              </w:rPr>
            </w:pPr>
            <w:r w:rsidRPr="00EA271C">
              <w:rPr>
                <w:rFonts w:ascii="Franklin Gothic Book" w:hAnsi="Franklin Gothic Book"/>
                <w:bCs/>
                <w:sz w:val="20"/>
                <w:szCs w:val="20"/>
              </w:rPr>
              <w:t xml:space="preserve">Optymalizacja przetwarzania tlenowego. Prowadzony jest bieżący monitoring technologiczny parametrów procesów tlenowego przetwarzania odpadów, zgodnie </w:t>
            </w:r>
            <w:r w:rsidRPr="00EA271C">
              <w:rPr>
                <w:rFonts w:ascii="Franklin Gothic Book" w:hAnsi="Franklin Gothic Book"/>
                <w:bCs/>
                <w:sz w:val="20"/>
                <w:szCs w:val="20"/>
              </w:rPr>
              <w:br/>
              <w:t>z warunkami pkt. XII.</w:t>
            </w:r>
            <w:r w:rsidRPr="00EA271C">
              <w:rPr>
                <w:rFonts w:ascii="Franklin Gothic Book" w:hAnsi="Franklin Gothic Book"/>
                <w:b/>
                <w:sz w:val="20"/>
                <w:szCs w:val="20"/>
              </w:rPr>
              <w:t xml:space="preserve"> </w:t>
            </w:r>
            <w:r w:rsidRPr="00EA271C">
              <w:rPr>
                <w:rFonts w:ascii="Franklin Gothic Book" w:hAnsi="Franklin Gothic Book"/>
                <w:bCs/>
                <w:sz w:val="20"/>
                <w:szCs w:val="20"/>
              </w:rPr>
              <w:t xml:space="preserve">pozwolenia zintegrowanego. </w:t>
            </w:r>
          </w:p>
          <w:p w14:paraId="148D60BE" w14:textId="77777777" w:rsidR="00EA271C" w:rsidRPr="00EA271C" w:rsidRDefault="00EA271C" w:rsidP="00EA271C">
            <w:pPr>
              <w:rPr>
                <w:rFonts w:ascii="Franklin Gothic Book" w:eastAsia="Calibri" w:hAnsi="Franklin Gothic Book" w:cs="Arial"/>
                <w:sz w:val="20"/>
                <w:szCs w:val="20"/>
                <w:lang w:eastAsia="en-US"/>
              </w:rPr>
            </w:pPr>
            <w:r w:rsidRPr="00EA271C">
              <w:rPr>
                <w:rFonts w:ascii="Franklin Gothic Book" w:eastAsia="Calibri" w:hAnsi="Franklin Gothic Book" w:cs="Arial"/>
                <w:iCs/>
                <w:sz w:val="20"/>
                <w:szCs w:val="20"/>
                <w:lang w:eastAsia="en-US"/>
              </w:rPr>
              <w:t xml:space="preserve">Procesy napowietrzania odpadów </w:t>
            </w:r>
            <w:r w:rsidRPr="00EA271C">
              <w:rPr>
                <w:rFonts w:ascii="Franklin Gothic Book" w:eastAsia="Calibri" w:hAnsi="Franklin Gothic Book" w:cs="Arial"/>
                <w:iCs/>
                <w:sz w:val="20"/>
                <w:szCs w:val="20"/>
                <w:lang w:eastAsia="en-US"/>
              </w:rPr>
              <w:br/>
              <w:t xml:space="preserve">w bioreaktorach są regulowane wyłącznikami czasowymi, załączającymi wentylatory, wyregulowanymi w sposób uwzględniający obserwowane przemiany biologiczne w złożu stabilizowanych odpadów. W ramach </w:t>
            </w:r>
            <w:r w:rsidRPr="00EA271C">
              <w:rPr>
                <w:rFonts w:ascii="Franklin Gothic Book" w:eastAsia="Calibri" w:hAnsi="Franklin Gothic Book" w:cs="Arial"/>
                <w:sz w:val="20"/>
                <w:szCs w:val="20"/>
                <w:lang w:eastAsia="en-US"/>
              </w:rPr>
              <w:t xml:space="preserve">monitorowania i kontroli procesu przetwarzania frakcji podsitowej </w:t>
            </w:r>
            <w:r w:rsidRPr="00EA271C">
              <w:rPr>
                <w:rFonts w:ascii="Franklin Gothic Book" w:eastAsia="Calibri" w:hAnsi="Franklin Gothic Book" w:cs="Arial"/>
                <w:sz w:val="20"/>
                <w:szCs w:val="20"/>
                <w:lang w:eastAsia="en-US"/>
              </w:rPr>
              <w:br/>
              <w:t xml:space="preserve">w bioreaktorach, są </w:t>
            </w:r>
            <w:r w:rsidRPr="00EA271C">
              <w:rPr>
                <w:rFonts w:ascii="Franklin Gothic Book" w:eastAsia="Calibri" w:hAnsi="Franklin Gothic Book" w:cs="Arial"/>
                <w:iCs/>
                <w:sz w:val="20"/>
                <w:szCs w:val="20"/>
                <w:lang w:eastAsia="en-US"/>
              </w:rPr>
              <w:t xml:space="preserve">rejestrowane </w:t>
            </w:r>
            <w:r w:rsidRPr="00EA271C">
              <w:rPr>
                <w:rFonts w:ascii="Franklin Gothic Book" w:eastAsia="Calibri" w:hAnsi="Franklin Gothic Book" w:cs="Arial"/>
                <w:iCs/>
                <w:sz w:val="20"/>
                <w:szCs w:val="20"/>
                <w:lang w:eastAsia="en-US"/>
              </w:rPr>
              <w:br/>
              <w:t>i archiwizowane następujące dane:</w:t>
            </w:r>
          </w:p>
          <w:p w14:paraId="0EC52501" w14:textId="77777777" w:rsidR="00EA271C" w:rsidRPr="00EA271C" w:rsidRDefault="00EA271C">
            <w:pPr>
              <w:numPr>
                <w:ilvl w:val="0"/>
                <w:numId w:val="48"/>
              </w:numPr>
              <w:ind w:left="189" w:hanging="142"/>
              <w:jc w:val="left"/>
              <w:rPr>
                <w:rFonts w:ascii="Franklin Gothic Book" w:eastAsia="Calibri" w:hAnsi="Franklin Gothic Book" w:cs="Arial"/>
                <w:iCs/>
                <w:sz w:val="20"/>
                <w:szCs w:val="20"/>
                <w:lang w:eastAsia="en-US"/>
              </w:rPr>
            </w:pPr>
            <w:r w:rsidRPr="00EA271C">
              <w:rPr>
                <w:rFonts w:ascii="Franklin Gothic Book" w:eastAsia="Calibri" w:hAnsi="Franklin Gothic Book" w:cs="Arial"/>
                <w:iCs/>
                <w:sz w:val="20"/>
                <w:szCs w:val="20"/>
                <w:lang w:eastAsia="en-US"/>
              </w:rPr>
              <w:t xml:space="preserve">temperatura i wilgotność względna złoża stabilizowanych odpadów przy użyciu termometrów i przenośnego </w:t>
            </w:r>
            <w:proofErr w:type="spellStart"/>
            <w:r w:rsidRPr="00EA271C">
              <w:rPr>
                <w:rFonts w:ascii="Franklin Gothic Book" w:eastAsia="Calibri" w:hAnsi="Franklin Gothic Book" w:cs="Arial"/>
                <w:iCs/>
                <w:sz w:val="20"/>
                <w:szCs w:val="20"/>
                <w:lang w:eastAsia="en-US"/>
              </w:rPr>
              <w:t>higrometra</w:t>
            </w:r>
            <w:proofErr w:type="spellEnd"/>
            <w:r w:rsidRPr="00EA271C">
              <w:rPr>
                <w:rFonts w:ascii="Franklin Gothic Book" w:eastAsia="Calibri" w:hAnsi="Franklin Gothic Book" w:cs="Arial"/>
                <w:iCs/>
                <w:sz w:val="20"/>
                <w:szCs w:val="20"/>
                <w:lang w:eastAsia="en-US"/>
              </w:rPr>
              <w:t>.</w:t>
            </w:r>
          </w:p>
        </w:tc>
      </w:tr>
      <w:tr w:rsidR="00EA271C" w:rsidRPr="00EA271C" w14:paraId="15C4EC68" w14:textId="77777777" w:rsidTr="009258FF">
        <w:tc>
          <w:tcPr>
            <w:tcW w:w="10060" w:type="dxa"/>
            <w:gridSpan w:val="5"/>
            <w:shd w:val="clear" w:color="auto" w:fill="F2F2F2"/>
            <w:vAlign w:val="center"/>
          </w:tcPr>
          <w:p w14:paraId="18371FA0" w14:textId="77777777" w:rsidR="00EA271C" w:rsidRPr="00EA271C" w:rsidRDefault="00EA271C">
            <w:pPr>
              <w:numPr>
                <w:ilvl w:val="2"/>
                <w:numId w:val="114"/>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EMISJE ODORÓW ORAZ EMISJE ROZPROSZONE DO POWIETRZA</w:t>
            </w:r>
          </w:p>
        </w:tc>
      </w:tr>
      <w:tr w:rsidR="00EA271C" w:rsidRPr="00EA271C" w14:paraId="6D3AB340" w14:textId="77777777" w:rsidTr="009258FF">
        <w:tc>
          <w:tcPr>
            <w:tcW w:w="10060" w:type="dxa"/>
            <w:gridSpan w:val="5"/>
            <w:shd w:val="clear" w:color="auto" w:fill="F2F2F2"/>
            <w:vAlign w:val="center"/>
          </w:tcPr>
          <w:p w14:paraId="3EAE1CDC" w14:textId="77777777" w:rsidR="00EA271C" w:rsidRPr="00EA271C" w:rsidRDefault="00EA271C" w:rsidP="00EA271C">
            <w:pPr>
              <w:jc w:val="left"/>
              <w:rPr>
                <w:rFonts w:ascii="Franklin Gothic Book" w:hAnsi="Franklin Gothic Book" w:cs="Arial"/>
                <w:b/>
                <w:bCs/>
                <w:sz w:val="20"/>
                <w:szCs w:val="20"/>
                <w:lang w:eastAsia="ar-SA"/>
              </w:rPr>
            </w:pPr>
            <w:r w:rsidRPr="00EA271C">
              <w:rPr>
                <w:rFonts w:ascii="Franklin Gothic Book" w:hAnsi="Franklin Gothic Book"/>
                <w:b/>
                <w:sz w:val="20"/>
                <w:szCs w:val="20"/>
              </w:rPr>
              <w:t>BAT 37.</w:t>
            </w:r>
            <w:r w:rsidRPr="00EA271C">
              <w:rPr>
                <w:rFonts w:ascii="Franklin Gothic Book" w:hAnsi="Franklin Gothic Book" w:cs="Arial"/>
                <w:b/>
                <w:bCs/>
                <w:sz w:val="20"/>
                <w:szCs w:val="20"/>
                <w:lang w:eastAsia="ar-SA"/>
              </w:rPr>
              <w:t xml:space="preserve"> Emisje rozproszone pyłów, odorów i </w:t>
            </w:r>
            <w:proofErr w:type="spellStart"/>
            <w:r w:rsidRPr="00EA271C">
              <w:rPr>
                <w:rFonts w:ascii="Franklin Gothic Book" w:hAnsi="Franklin Gothic Book" w:cs="Arial"/>
                <w:b/>
                <w:bCs/>
                <w:sz w:val="20"/>
                <w:szCs w:val="20"/>
                <w:lang w:eastAsia="ar-SA"/>
              </w:rPr>
              <w:t>bioaerozoli</w:t>
            </w:r>
            <w:proofErr w:type="spellEnd"/>
            <w:r w:rsidRPr="00EA271C">
              <w:rPr>
                <w:rFonts w:ascii="Franklin Gothic Book" w:hAnsi="Franklin Gothic Book" w:cs="Arial"/>
                <w:b/>
                <w:bCs/>
                <w:sz w:val="20"/>
                <w:szCs w:val="20"/>
                <w:lang w:eastAsia="ar-SA"/>
              </w:rPr>
              <w:t xml:space="preserve"> do powietrza</w:t>
            </w:r>
          </w:p>
          <w:p w14:paraId="3895FDE9" w14:textId="77777777" w:rsidR="00EA271C" w:rsidRPr="00EA271C" w:rsidRDefault="00EA271C" w:rsidP="00EA271C">
            <w:pPr>
              <w:jc w:val="left"/>
              <w:rPr>
                <w:rFonts w:ascii="Franklin Gothic Book" w:hAnsi="Franklin Gothic Book"/>
                <w:b/>
                <w:sz w:val="20"/>
                <w:szCs w:val="20"/>
              </w:rPr>
            </w:pPr>
          </w:p>
        </w:tc>
      </w:tr>
      <w:tr w:rsidR="00EA271C" w:rsidRPr="00EA271C" w14:paraId="4D2894AA" w14:textId="77777777" w:rsidTr="009258FF">
        <w:trPr>
          <w:trHeight w:val="4528"/>
        </w:trPr>
        <w:tc>
          <w:tcPr>
            <w:tcW w:w="503" w:type="dxa"/>
            <w:tcBorders>
              <w:bottom w:val="single" w:sz="4" w:space="0" w:color="auto"/>
            </w:tcBorders>
            <w:shd w:val="clear" w:color="auto" w:fill="auto"/>
            <w:vAlign w:val="center"/>
          </w:tcPr>
          <w:p w14:paraId="7FFB95C2" w14:textId="77777777" w:rsidR="00EA271C" w:rsidRPr="00EA271C" w:rsidRDefault="00EA271C" w:rsidP="00EA271C">
            <w:pPr>
              <w:jc w:val="left"/>
              <w:rPr>
                <w:rFonts w:ascii="Franklin Gothic Book" w:hAnsi="Franklin Gothic Book"/>
                <w:sz w:val="20"/>
                <w:szCs w:val="20"/>
              </w:rPr>
            </w:pPr>
            <w:r w:rsidRPr="00EA271C">
              <w:rPr>
                <w:rFonts w:ascii="Franklin Gothic Book" w:hAnsi="Franklin Gothic Book"/>
                <w:sz w:val="20"/>
                <w:szCs w:val="20"/>
              </w:rPr>
              <w:lastRenderedPageBreak/>
              <w:t>56</w:t>
            </w:r>
          </w:p>
        </w:tc>
        <w:tc>
          <w:tcPr>
            <w:tcW w:w="5565" w:type="dxa"/>
            <w:gridSpan w:val="3"/>
            <w:tcBorders>
              <w:bottom w:val="single" w:sz="4" w:space="0" w:color="auto"/>
            </w:tcBorders>
            <w:shd w:val="clear" w:color="auto" w:fill="auto"/>
            <w:vAlign w:val="center"/>
          </w:tcPr>
          <w:p w14:paraId="71AD28E3" w14:textId="77777777" w:rsidR="00EA271C" w:rsidRPr="00EA271C" w:rsidRDefault="00EA271C" w:rsidP="00EA271C">
            <w:pPr>
              <w:suppressAutoHyphens/>
              <w:rPr>
                <w:rFonts w:ascii="Franklin Gothic Book" w:hAnsi="Franklin Gothic Book" w:cs="Arial"/>
                <w:b/>
                <w:bCs/>
                <w:sz w:val="20"/>
                <w:szCs w:val="20"/>
                <w:lang w:eastAsia="ar-SA"/>
              </w:rPr>
            </w:pPr>
            <w:r w:rsidRPr="00EA271C">
              <w:rPr>
                <w:rFonts w:ascii="Franklin Gothic Book" w:hAnsi="Franklin Gothic Book" w:cs="Arial"/>
                <w:b/>
                <w:bCs/>
                <w:sz w:val="20"/>
                <w:szCs w:val="20"/>
                <w:lang w:eastAsia="ar-SA"/>
              </w:rPr>
              <w:t xml:space="preserve">Bat 37. </w:t>
            </w:r>
            <w:r w:rsidRPr="00EA271C">
              <w:rPr>
                <w:rFonts w:ascii="Franklin Gothic Book" w:hAnsi="Franklin Gothic Book" w:cs="Arial"/>
                <w:sz w:val="20"/>
                <w:szCs w:val="20"/>
                <w:lang w:eastAsia="ar-SA"/>
              </w:rPr>
              <w:t xml:space="preserve">Aby ograniczyć emisje rozproszone pyłów, odorów </w:t>
            </w:r>
            <w:r w:rsidRPr="00EA271C">
              <w:rPr>
                <w:rFonts w:ascii="Franklin Gothic Book" w:hAnsi="Franklin Gothic Book" w:cs="Arial"/>
                <w:sz w:val="20"/>
                <w:szCs w:val="20"/>
                <w:lang w:eastAsia="ar-SA"/>
              </w:rPr>
              <w:br/>
              <w:t xml:space="preserve">i </w:t>
            </w:r>
            <w:proofErr w:type="spellStart"/>
            <w:r w:rsidRPr="00EA271C">
              <w:rPr>
                <w:rFonts w:ascii="Franklin Gothic Book" w:hAnsi="Franklin Gothic Book" w:cs="Arial"/>
                <w:sz w:val="20"/>
                <w:szCs w:val="20"/>
                <w:lang w:eastAsia="ar-SA"/>
              </w:rPr>
              <w:t>bioaerozoli</w:t>
            </w:r>
            <w:proofErr w:type="spellEnd"/>
            <w:r w:rsidRPr="00EA271C">
              <w:rPr>
                <w:rFonts w:ascii="Franklin Gothic Book" w:hAnsi="Franklin Gothic Book" w:cs="Arial"/>
                <w:sz w:val="20"/>
                <w:szCs w:val="20"/>
                <w:lang w:eastAsia="ar-SA"/>
              </w:rPr>
              <w:t xml:space="preserve"> do powietrza z etapów przetwarzania na otwartej przestrzeni, w ramach BAT należy stosować jedną z poniższych technik lub obie te techniki:</w:t>
            </w:r>
          </w:p>
          <w:p w14:paraId="1B067E95" w14:textId="77777777" w:rsidR="00EA271C" w:rsidRPr="00EA271C" w:rsidRDefault="00EA271C">
            <w:pPr>
              <w:numPr>
                <w:ilvl w:val="0"/>
                <w:numId w:val="103"/>
              </w:numPr>
              <w:suppressAutoHyphens/>
              <w:ind w:left="237"/>
              <w:contextualSpacing/>
              <w:rPr>
                <w:rFonts w:ascii="Franklin Gothic Book" w:hAnsi="Franklin Gothic Book" w:cs="Arial"/>
                <w:bCs/>
                <w:sz w:val="20"/>
                <w:szCs w:val="20"/>
                <w:lang w:eastAsia="ar-SA"/>
              </w:rPr>
            </w:pPr>
            <w:r w:rsidRPr="00EA271C">
              <w:rPr>
                <w:rFonts w:ascii="Franklin Gothic Book" w:hAnsi="Franklin Gothic Book" w:cs="Arial"/>
                <w:bCs/>
                <w:sz w:val="20"/>
                <w:szCs w:val="20"/>
                <w:lang w:eastAsia="ar-SA"/>
              </w:rPr>
              <w:t>Zastosowanie przykryć z półprzepuszczalnych membran: Aktywne pryzmy kompostu pokrywa się półprzepuszczalnymi membranami. Możliwość ogólnego stosowania.</w:t>
            </w:r>
          </w:p>
          <w:p w14:paraId="6332E62E" w14:textId="77777777" w:rsidR="00EA271C" w:rsidRPr="00EA271C" w:rsidRDefault="00EA271C">
            <w:pPr>
              <w:numPr>
                <w:ilvl w:val="0"/>
                <w:numId w:val="103"/>
              </w:numPr>
              <w:suppressAutoHyphens/>
              <w:ind w:left="237"/>
              <w:contextualSpacing/>
              <w:rPr>
                <w:rFonts w:ascii="Franklin Gothic Book" w:eastAsia="Calibri" w:hAnsi="Franklin Gothic Book"/>
                <w:sz w:val="20"/>
                <w:szCs w:val="20"/>
                <w:lang w:eastAsia="en-US"/>
              </w:rPr>
            </w:pPr>
            <w:r w:rsidRPr="00EA271C">
              <w:rPr>
                <w:rFonts w:ascii="Franklin Gothic Book" w:hAnsi="Franklin Gothic Book" w:cs="Arial"/>
                <w:bCs/>
                <w:sz w:val="20"/>
                <w:szCs w:val="20"/>
                <w:lang w:eastAsia="ar-SA"/>
              </w:rPr>
              <w:t xml:space="preserve">Przystosowanie działań do warunków meteorologicznych: Obejmuje to takie techniki jak: </w:t>
            </w:r>
          </w:p>
          <w:p w14:paraId="32B55A90" w14:textId="77777777" w:rsidR="00EA271C" w:rsidRPr="00EA271C" w:rsidRDefault="00EA271C">
            <w:pPr>
              <w:numPr>
                <w:ilvl w:val="0"/>
                <w:numId w:val="104"/>
              </w:numPr>
              <w:suppressAutoHyphens/>
              <w:ind w:left="237"/>
              <w:contextualSpacing/>
              <w:rPr>
                <w:rFonts w:ascii="Franklin Gothic Book" w:eastAsia="Calibri" w:hAnsi="Franklin Gothic Book"/>
                <w:b/>
                <w:sz w:val="20"/>
                <w:szCs w:val="20"/>
                <w:lang w:eastAsia="en-US"/>
              </w:rPr>
            </w:pPr>
            <w:r w:rsidRPr="00EA271C">
              <w:rPr>
                <w:rFonts w:ascii="Franklin Gothic Book" w:hAnsi="Franklin Gothic Book" w:cs="Arial"/>
                <w:bCs/>
                <w:sz w:val="20"/>
                <w:szCs w:val="20"/>
                <w:lang w:eastAsia="ar-SA"/>
              </w:rPr>
              <w:t>Uwzględnianie warunków</w:t>
            </w:r>
            <w:r w:rsidRPr="00EA271C">
              <w:rPr>
                <w:rFonts w:ascii="Franklin Gothic Book" w:eastAsia="Calibri" w:hAnsi="Franklin Gothic Book"/>
                <w:b/>
                <w:sz w:val="20"/>
                <w:szCs w:val="20"/>
                <w:lang w:eastAsia="en-US"/>
              </w:rPr>
              <w:t xml:space="preserve"> </w:t>
            </w:r>
            <w:r w:rsidRPr="00EA271C">
              <w:rPr>
                <w:rFonts w:ascii="Franklin Gothic Book" w:hAnsi="Franklin Gothic Book" w:cs="Arial"/>
                <w:bCs/>
                <w:sz w:val="20"/>
                <w:szCs w:val="20"/>
                <w:lang w:eastAsia="ar-SA"/>
              </w:rPr>
              <w:t xml:space="preserve">meteorologicznych i prognoz podczas podejmowania znaczących procesów technologicznych na otwartej przestrzeni np. unikanie tworzenia lub przerzucania pryzm, przesiewania lub rozdrabniania w przypadku niekorzystnych warunków meteorologicznych pod </w:t>
            </w:r>
            <w:proofErr w:type="spellStart"/>
            <w:r w:rsidRPr="00EA271C">
              <w:rPr>
                <w:rFonts w:ascii="Franklin Gothic Book" w:hAnsi="Franklin Gothic Book" w:cs="Arial"/>
                <w:bCs/>
                <w:sz w:val="20"/>
                <w:szCs w:val="20"/>
                <w:lang w:eastAsia="ar-SA"/>
              </w:rPr>
              <w:t>wgl</w:t>
            </w:r>
            <w:proofErr w:type="spellEnd"/>
            <w:r w:rsidRPr="00EA271C">
              <w:rPr>
                <w:rFonts w:ascii="Franklin Gothic Book" w:hAnsi="Franklin Gothic Book" w:cs="Arial"/>
                <w:bCs/>
                <w:sz w:val="20"/>
                <w:szCs w:val="20"/>
                <w:lang w:eastAsia="ar-SA"/>
              </w:rPr>
              <w:t>. dyspersji emisji (np. gdy prędkość wiatru jest zbyt niska lub zbyt wysoka lub wiatr wieje w kierunku obiektów wrażliwych.</w:t>
            </w:r>
          </w:p>
          <w:p w14:paraId="726016B5" w14:textId="77777777" w:rsidR="00EA271C" w:rsidRPr="00EA271C" w:rsidRDefault="00EA271C">
            <w:pPr>
              <w:numPr>
                <w:ilvl w:val="0"/>
                <w:numId w:val="104"/>
              </w:numPr>
              <w:suppressAutoHyphens/>
              <w:ind w:left="237"/>
              <w:contextualSpacing/>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Układanie pryzm w taki sposób, aby jak najmniejsza powierzchnia masy kompostowanej była wystawiona na podmuchy wiatru z kierunków przeważających </w:t>
            </w:r>
            <w:r w:rsidRPr="00EA271C">
              <w:rPr>
                <w:rFonts w:ascii="Franklin Gothic Book" w:eastAsia="Calibri" w:hAnsi="Franklin Gothic Book"/>
                <w:sz w:val="20"/>
                <w:szCs w:val="20"/>
                <w:lang w:eastAsia="en-US"/>
              </w:rPr>
              <w:br/>
              <w:t xml:space="preserve">w celu ograniczenia rozpraszania zanieczyszczeń </w:t>
            </w:r>
            <w:r w:rsidRPr="00EA271C">
              <w:rPr>
                <w:rFonts w:ascii="Franklin Gothic Book" w:eastAsia="Calibri" w:hAnsi="Franklin Gothic Book"/>
                <w:sz w:val="20"/>
                <w:szCs w:val="20"/>
                <w:lang w:eastAsia="en-US"/>
              </w:rPr>
              <w:br/>
              <w:t xml:space="preserve">z powierzchni pryzmy. Pryzmy najlepiej jest umieszczać </w:t>
            </w:r>
            <w:r w:rsidRPr="00EA271C">
              <w:rPr>
                <w:rFonts w:ascii="Franklin Gothic Book" w:eastAsia="Calibri" w:hAnsi="Franklin Gothic Book"/>
                <w:sz w:val="20"/>
                <w:szCs w:val="20"/>
                <w:lang w:eastAsia="en-US"/>
              </w:rPr>
              <w:br/>
              <w:t xml:space="preserve">w najniżej położonych miejscach w obrębie ogólnego układu  terenu obiektu. </w:t>
            </w:r>
          </w:p>
          <w:p w14:paraId="6B541A22" w14:textId="77777777" w:rsidR="00EA271C" w:rsidRPr="00EA271C" w:rsidRDefault="00EA271C" w:rsidP="00EA271C">
            <w:pPr>
              <w:suppressAutoHyphens/>
              <w:ind w:left="-123"/>
              <w:rPr>
                <w:rFonts w:ascii="Franklin Gothic Book" w:hAnsi="Franklin Gothic Book"/>
                <w:sz w:val="20"/>
                <w:szCs w:val="20"/>
              </w:rPr>
            </w:pPr>
          </w:p>
        </w:tc>
        <w:tc>
          <w:tcPr>
            <w:tcW w:w="3992" w:type="dxa"/>
            <w:tcBorders>
              <w:bottom w:val="single" w:sz="4" w:space="0" w:color="auto"/>
            </w:tcBorders>
            <w:shd w:val="clear" w:color="auto" w:fill="auto"/>
            <w:vAlign w:val="center"/>
          </w:tcPr>
          <w:p w14:paraId="147B7846" w14:textId="77777777" w:rsidR="00EA271C" w:rsidRPr="00EA271C" w:rsidRDefault="00EA271C">
            <w:pPr>
              <w:numPr>
                <w:ilvl w:val="0"/>
                <w:numId w:val="82"/>
              </w:numPr>
              <w:suppressAutoHyphens/>
              <w:ind w:left="154" w:hanging="258"/>
              <w:contextualSpacing/>
              <w:jc w:val="left"/>
              <w:rPr>
                <w:rFonts w:ascii="Franklin Gothic Book" w:eastAsia="Calibri" w:hAnsi="Franklin Gothic Book" w:cs="Arial"/>
                <w:iCs/>
                <w:sz w:val="20"/>
                <w:szCs w:val="20"/>
                <w:lang w:eastAsia="en-US"/>
              </w:rPr>
            </w:pPr>
            <w:r w:rsidRPr="00EA271C">
              <w:rPr>
                <w:rFonts w:ascii="Franklin Gothic Book" w:eastAsia="Calibri" w:hAnsi="Franklin Gothic Book" w:cs="Arial"/>
                <w:iCs/>
                <w:sz w:val="20"/>
                <w:szCs w:val="20"/>
                <w:lang w:eastAsia="en-US"/>
              </w:rPr>
              <w:t xml:space="preserve">Przystosowanie działań do warunków meteorologicznych: </w:t>
            </w:r>
          </w:p>
          <w:p w14:paraId="5FC1DAE3" w14:textId="77777777" w:rsidR="00EA271C" w:rsidRPr="00EA271C" w:rsidRDefault="00EA271C" w:rsidP="00EA271C">
            <w:pPr>
              <w:suppressAutoHyphens/>
              <w:ind w:left="-104"/>
              <w:contextualSpacing/>
              <w:rPr>
                <w:rFonts w:ascii="Franklin Gothic Book" w:eastAsia="Calibri" w:hAnsi="Franklin Gothic Book" w:cs="Arial"/>
                <w:iCs/>
                <w:sz w:val="20"/>
                <w:szCs w:val="20"/>
                <w:lang w:eastAsia="en-US"/>
              </w:rPr>
            </w:pPr>
            <w:r w:rsidRPr="00EA271C">
              <w:rPr>
                <w:rFonts w:ascii="Franklin Gothic Book" w:eastAsia="Calibri" w:hAnsi="Franklin Gothic Book" w:cs="Arial"/>
                <w:iCs/>
                <w:sz w:val="20"/>
                <w:szCs w:val="20"/>
                <w:lang w:eastAsia="en-US"/>
              </w:rPr>
              <w:t xml:space="preserve">Cały proces mechaniczno – biologicznego przetwarzania odpadów prowadzony jest </w:t>
            </w:r>
            <w:r w:rsidRPr="00EA271C">
              <w:rPr>
                <w:rFonts w:ascii="Franklin Gothic Book" w:eastAsia="Calibri" w:hAnsi="Franklin Gothic Book" w:cs="Arial"/>
                <w:iCs/>
                <w:sz w:val="20"/>
                <w:szCs w:val="20"/>
                <w:lang w:eastAsia="en-US"/>
              </w:rPr>
              <w:br/>
              <w:t xml:space="preserve">w hali sortowniczej oraz w bioreaktorach. </w:t>
            </w:r>
          </w:p>
          <w:p w14:paraId="2AF71EEB" w14:textId="77777777" w:rsidR="00EA271C" w:rsidRPr="00EA271C" w:rsidRDefault="00EA271C" w:rsidP="00EA271C">
            <w:pPr>
              <w:suppressAutoHyphens/>
              <w:ind w:left="-104"/>
              <w:contextualSpacing/>
              <w:rPr>
                <w:rFonts w:ascii="Franklin Gothic Book" w:eastAsia="Calibri" w:hAnsi="Franklin Gothic Book" w:cs="Arial"/>
                <w:iCs/>
                <w:sz w:val="20"/>
                <w:szCs w:val="20"/>
                <w:lang w:eastAsia="en-US"/>
              </w:rPr>
            </w:pPr>
            <w:r w:rsidRPr="00EA271C">
              <w:rPr>
                <w:rFonts w:ascii="Franklin Gothic Book" w:eastAsia="Calibri" w:hAnsi="Franklin Gothic Book" w:cs="Arial"/>
                <w:iCs/>
                <w:sz w:val="20"/>
                <w:szCs w:val="20"/>
                <w:lang w:eastAsia="en-US"/>
              </w:rPr>
              <w:t xml:space="preserve">Dopuszczono magazynowanie odpadów kierowanych do przetwarzania bioreaktorach na placu w pryzmach wyłącznie w celu przygotowania odpadów do procesu </w:t>
            </w:r>
            <w:r w:rsidRPr="00EA271C">
              <w:rPr>
                <w:rFonts w:ascii="Franklin Gothic Book" w:eastAsia="Calibri" w:hAnsi="Franklin Gothic Book" w:cs="Arial"/>
                <w:iCs/>
                <w:sz w:val="20"/>
                <w:szCs w:val="20"/>
                <w:lang w:eastAsia="en-US"/>
              </w:rPr>
              <w:br/>
              <w:t xml:space="preserve">i zgromadzenia ilości odpowiedniej do załadunku bioreaktora. </w:t>
            </w:r>
          </w:p>
          <w:p w14:paraId="6569D8CA" w14:textId="77777777" w:rsidR="00EA271C" w:rsidRPr="00EA271C" w:rsidRDefault="00EA271C" w:rsidP="00EA271C">
            <w:pPr>
              <w:suppressAutoHyphens/>
              <w:rPr>
                <w:rFonts w:ascii="Franklin Gothic Book" w:eastAsia="Calibri" w:hAnsi="Franklin Gothic Book" w:cs="Arial"/>
                <w:iCs/>
                <w:sz w:val="20"/>
                <w:szCs w:val="20"/>
                <w:lang w:eastAsia="en-US"/>
              </w:rPr>
            </w:pPr>
            <w:r w:rsidRPr="00EA271C">
              <w:rPr>
                <w:rFonts w:ascii="Franklin Gothic Book" w:eastAsia="Calibri" w:hAnsi="Franklin Gothic Book" w:cs="Arial"/>
                <w:iCs/>
                <w:sz w:val="20"/>
                <w:szCs w:val="20"/>
                <w:lang w:eastAsia="en-US"/>
              </w:rPr>
              <w:t xml:space="preserve">Postępowanie z odpadami magazynowanymi na placu winno uwzględniać warunki meteorologiczne – np. unikanie tworzenia i/lub przerzucania pryzm i przesiewania stabilizatu w przypadku niekorzystnych warunków meteorologicznych pod względem dyspersji emisji (np. gdy prędkość wiatru jest zbyt niska, zbyt wysoka lub wiatr wieje </w:t>
            </w:r>
            <w:r w:rsidRPr="00EA271C">
              <w:rPr>
                <w:rFonts w:ascii="Franklin Gothic Book" w:eastAsia="Calibri" w:hAnsi="Franklin Gothic Book" w:cs="Arial"/>
                <w:iCs/>
                <w:sz w:val="20"/>
                <w:szCs w:val="20"/>
                <w:lang w:eastAsia="en-US"/>
              </w:rPr>
              <w:br/>
              <w:t>w kierunku obiektów wrażliwych.</w:t>
            </w:r>
          </w:p>
          <w:p w14:paraId="28AE98CC" w14:textId="77777777" w:rsidR="00EA271C" w:rsidRPr="00EA271C" w:rsidRDefault="00EA271C" w:rsidP="00EA271C">
            <w:pPr>
              <w:rPr>
                <w:rFonts w:ascii="Franklin Gothic Book" w:eastAsia="Calibri" w:hAnsi="Franklin Gothic Book" w:cs="Arial"/>
                <w:bCs/>
                <w:sz w:val="20"/>
                <w:szCs w:val="20"/>
                <w:lang w:eastAsia="en-US"/>
              </w:rPr>
            </w:pPr>
            <w:r w:rsidRPr="00EA271C">
              <w:rPr>
                <w:rFonts w:ascii="Franklin Gothic Book" w:eastAsia="Calibri" w:hAnsi="Franklin Gothic Book" w:cs="Arial"/>
                <w:bCs/>
                <w:sz w:val="20"/>
                <w:szCs w:val="20"/>
                <w:lang w:eastAsia="en-US"/>
              </w:rPr>
              <w:t>W punkcie XI.19. pozwolenia zobowiązałem prowadzącego instalacje do minimalizacji ilości odpadów magazynowanych na placach nr 1 i nr 2, celem ograniczenia ilości powstających odcieków.</w:t>
            </w:r>
          </w:p>
        </w:tc>
      </w:tr>
      <w:tr w:rsidR="00EA271C" w:rsidRPr="00EA271C" w14:paraId="1CF84BF9" w14:textId="77777777" w:rsidTr="009258FF">
        <w:tc>
          <w:tcPr>
            <w:tcW w:w="10060" w:type="dxa"/>
            <w:gridSpan w:val="5"/>
            <w:shd w:val="clear" w:color="auto" w:fill="F2F2F2"/>
            <w:vAlign w:val="center"/>
          </w:tcPr>
          <w:p w14:paraId="28DC0D55" w14:textId="77777777" w:rsidR="00EA271C" w:rsidRPr="00EA271C" w:rsidRDefault="00EA271C">
            <w:pPr>
              <w:numPr>
                <w:ilvl w:val="1"/>
                <w:numId w:val="115"/>
              </w:numPr>
              <w:contextualSpacing/>
              <w:jc w:val="center"/>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KONKLUZJE DOTYCZĄCE BAT W ODNIESIENIU DO MECHANICZNO-BIOLOGICZNEGO PRZETWARZANIA ODPADÓW</w:t>
            </w:r>
          </w:p>
        </w:tc>
      </w:tr>
      <w:tr w:rsidR="00EA271C" w:rsidRPr="00EA271C" w14:paraId="702D4DCF" w14:textId="77777777" w:rsidTr="009258FF">
        <w:tc>
          <w:tcPr>
            <w:tcW w:w="10060" w:type="dxa"/>
            <w:gridSpan w:val="5"/>
            <w:shd w:val="clear" w:color="auto" w:fill="F2F2F2"/>
            <w:vAlign w:val="center"/>
          </w:tcPr>
          <w:p w14:paraId="7C875DFA" w14:textId="77777777" w:rsidR="00EA271C" w:rsidRPr="00EA271C" w:rsidRDefault="00EA271C">
            <w:pPr>
              <w:numPr>
                <w:ilvl w:val="2"/>
                <w:numId w:val="115"/>
              </w:numPr>
              <w:contextualSpacing/>
              <w:jc w:val="left"/>
              <w:rPr>
                <w:rFonts w:ascii="Franklin Gothic Book" w:eastAsia="Calibri" w:hAnsi="Franklin Gothic Book"/>
                <w:b/>
                <w:sz w:val="20"/>
                <w:szCs w:val="20"/>
                <w:lang w:eastAsia="en-US"/>
              </w:rPr>
            </w:pPr>
            <w:r w:rsidRPr="00EA271C">
              <w:rPr>
                <w:rFonts w:ascii="Franklin Gothic Book" w:eastAsia="Calibri" w:hAnsi="Franklin Gothic Book"/>
                <w:b/>
                <w:sz w:val="20"/>
                <w:szCs w:val="20"/>
                <w:lang w:eastAsia="en-US"/>
              </w:rPr>
              <w:t>EMISJE DO POWIETRZA</w:t>
            </w:r>
          </w:p>
        </w:tc>
      </w:tr>
      <w:tr w:rsidR="00EA271C" w:rsidRPr="00EA271C" w14:paraId="76B93B69" w14:textId="77777777" w:rsidTr="009258FF">
        <w:tc>
          <w:tcPr>
            <w:tcW w:w="10060" w:type="dxa"/>
            <w:gridSpan w:val="5"/>
            <w:shd w:val="clear" w:color="auto" w:fill="F2F2F2"/>
            <w:vAlign w:val="center"/>
          </w:tcPr>
          <w:p w14:paraId="150EE022" w14:textId="77777777" w:rsidR="00EA271C" w:rsidRPr="00EA271C" w:rsidRDefault="00EA271C" w:rsidP="00EA271C">
            <w:pPr>
              <w:jc w:val="left"/>
              <w:rPr>
                <w:rFonts w:ascii="Franklin Gothic Book" w:hAnsi="Franklin Gothic Book"/>
                <w:b/>
                <w:sz w:val="20"/>
                <w:szCs w:val="20"/>
              </w:rPr>
            </w:pPr>
            <w:r w:rsidRPr="00EA271C">
              <w:rPr>
                <w:rFonts w:ascii="Franklin Gothic Book" w:hAnsi="Franklin Gothic Book"/>
                <w:b/>
                <w:sz w:val="20"/>
                <w:szCs w:val="20"/>
              </w:rPr>
              <w:t>BAT 39.</w:t>
            </w:r>
          </w:p>
        </w:tc>
      </w:tr>
      <w:tr w:rsidR="00EA271C" w:rsidRPr="00EA271C" w14:paraId="38E974B3" w14:textId="77777777" w:rsidTr="009258FF">
        <w:tc>
          <w:tcPr>
            <w:tcW w:w="503" w:type="dxa"/>
            <w:shd w:val="clear" w:color="auto" w:fill="auto"/>
            <w:vAlign w:val="center"/>
          </w:tcPr>
          <w:p w14:paraId="3B291ACA"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57</w:t>
            </w:r>
          </w:p>
        </w:tc>
        <w:tc>
          <w:tcPr>
            <w:tcW w:w="5565" w:type="dxa"/>
            <w:gridSpan w:val="3"/>
            <w:shd w:val="clear" w:color="auto" w:fill="auto"/>
            <w:vAlign w:val="center"/>
          </w:tcPr>
          <w:p w14:paraId="32F583BC" w14:textId="77777777" w:rsidR="00EA271C" w:rsidRPr="00EA271C" w:rsidRDefault="00EA271C" w:rsidP="00EA271C">
            <w:pPr>
              <w:rPr>
                <w:rFonts w:ascii="Franklin Gothic Book" w:hAnsi="Franklin Gothic Book"/>
                <w:bCs/>
                <w:sz w:val="20"/>
                <w:szCs w:val="20"/>
              </w:rPr>
            </w:pPr>
            <w:r w:rsidRPr="00EA271C">
              <w:rPr>
                <w:rFonts w:ascii="Franklin Gothic Book" w:hAnsi="Franklin Gothic Book"/>
                <w:b/>
                <w:sz w:val="20"/>
                <w:szCs w:val="20"/>
              </w:rPr>
              <w:t xml:space="preserve">Bat 39. </w:t>
            </w:r>
            <w:r w:rsidRPr="00EA271C">
              <w:rPr>
                <w:rFonts w:ascii="Franklin Gothic Book" w:hAnsi="Franklin Gothic Book"/>
                <w:bCs/>
                <w:sz w:val="20"/>
                <w:szCs w:val="20"/>
              </w:rPr>
              <w:t>Aby ograniczyć emisje do powietrza, w ramach BAT należy stosować obie poniższe techniki:</w:t>
            </w:r>
          </w:p>
          <w:p w14:paraId="0FCBA0A9" w14:textId="77777777" w:rsidR="00EA271C" w:rsidRPr="00EA271C" w:rsidRDefault="00EA271C">
            <w:pPr>
              <w:numPr>
                <w:ilvl w:val="0"/>
                <w:numId w:val="95"/>
              </w:numPr>
              <w:ind w:left="33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Segregacja strumieni gazów odlotowych – rozdzielenie całkowitego strumienia gazów odlotowych na strumienie gazów odlotowych o wysokiej zawartości substancji zanieczyszczających i strumienie gazów odlotowych </w:t>
            </w:r>
            <w:r w:rsidRPr="00EA271C">
              <w:rPr>
                <w:rFonts w:ascii="Franklin Gothic Book" w:eastAsia="Calibri" w:hAnsi="Franklin Gothic Book"/>
                <w:sz w:val="20"/>
                <w:szCs w:val="20"/>
                <w:lang w:eastAsia="en-US"/>
              </w:rPr>
              <w:br/>
              <w:t xml:space="preserve">o niskiej zawartości substancji zanieczyszczających, jak określono w wykazie, o którym mowa w BAT 3. </w:t>
            </w:r>
          </w:p>
          <w:p w14:paraId="11DF3350" w14:textId="77777777" w:rsidR="00EA271C" w:rsidRPr="00EA271C" w:rsidRDefault="00EA271C">
            <w:pPr>
              <w:numPr>
                <w:ilvl w:val="0"/>
                <w:numId w:val="95"/>
              </w:numPr>
              <w:ind w:left="334"/>
              <w:contextualSpacing/>
              <w:jc w:val="left"/>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Recyrkulacja gazów odlotowych – Recyrkulacja gazów odlotowych o niskiej zawartości substancji zanieczyszczających  w procesie biologicznym, po którym następuje oczyszczanie gazów odlotowych dostosowane do stężenia substancji zanieczyszczających (zob. BAT 34).</w:t>
            </w:r>
          </w:p>
          <w:p w14:paraId="3AC03537" w14:textId="77777777" w:rsidR="00EA271C" w:rsidRPr="00EA271C" w:rsidRDefault="00EA271C" w:rsidP="00EA271C">
            <w:pPr>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Wykorzystanie gazów odlotowych w procesie biologicznym może być ograniczone przez temperaturę gazów odlotowych lub zawartość substancji zanieczyszczających. </w:t>
            </w:r>
          </w:p>
          <w:p w14:paraId="7AC65ECF" w14:textId="77777777" w:rsidR="00EA271C" w:rsidRPr="00EA271C" w:rsidRDefault="00EA271C" w:rsidP="00EA271C">
            <w:pPr>
              <w:rPr>
                <w:rFonts w:ascii="Franklin Gothic Book" w:eastAsia="Calibri" w:hAnsi="Franklin Gothic Book"/>
                <w:sz w:val="20"/>
                <w:szCs w:val="20"/>
                <w:lang w:eastAsia="en-US"/>
              </w:rPr>
            </w:pPr>
            <w:r w:rsidRPr="00EA271C">
              <w:rPr>
                <w:rFonts w:ascii="Franklin Gothic Book" w:eastAsia="Calibri" w:hAnsi="Franklin Gothic Book"/>
                <w:sz w:val="20"/>
                <w:szCs w:val="20"/>
                <w:lang w:eastAsia="en-US"/>
              </w:rPr>
              <w:t xml:space="preserve">Konieczne może być skroplenie pary wodnej zawartej </w:t>
            </w:r>
            <w:r w:rsidRPr="00EA271C">
              <w:rPr>
                <w:rFonts w:ascii="Franklin Gothic Book" w:eastAsia="Calibri" w:hAnsi="Franklin Gothic Book"/>
                <w:sz w:val="20"/>
                <w:szCs w:val="20"/>
                <w:lang w:eastAsia="en-US"/>
              </w:rPr>
              <w:br/>
              <w:t xml:space="preserve">w gazach odlotowych przed ich ponownym użyciem. </w:t>
            </w:r>
          </w:p>
          <w:p w14:paraId="2730379E"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Możliwość ogólnego stosowania w nowych zespołach urządzeń. </w:t>
            </w:r>
          </w:p>
          <w:p w14:paraId="7FD26B2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Możliwość ogólnego stosowania w istniejących zespołach urządzeń w ramach ograniczeń związanych z układem obiegów powietrza.</w:t>
            </w:r>
          </w:p>
        </w:tc>
        <w:tc>
          <w:tcPr>
            <w:tcW w:w="3992" w:type="dxa"/>
            <w:shd w:val="clear" w:color="auto" w:fill="auto"/>
            <w:vAlign w:val="center"/>
          </w:tcPr>
          <w:p w14:paraId="4665D7AA"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Wdrożona została hermetyzacja hali sortowniczej i wyposażenie jej w urządzenia ochrony powietrza.</w:t>
            </w:r>
          </w:p>
          <w:p w14:paraId="4C0F7198"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Wdrożono segregację strumieni gazów odlotowych.</w:t>
            </w:r>
          </w:p>
          <w:p w14:paraId="0785B016" w14:textId="77777777" w:rsidR="00EA271C" w:rsidRPr="00EA271C" w:rsidRDefault="00EA271C" w:rsidP="00EA271C">
            <w:pPr>
              <w:rPr>
                <w:rFonts w:ascii="Franklin Gothic Book" w:hAnsi="Franklin Gothic Book"/>
                <w:sz w:val="20"/>
                <w:szCs w:val="20"/>
              </w:rPr>
            </w:pPr>
            <w:r w:rsidRPr="00EA271C">
              <w:rPr>
                <w:rFonts w:ascii="Franklin Gothic Book" w:hAnsi="Franklin Gothic Book"/>
                <w:sz w:val="20"/>
                <w:szCs w:val="20"/>
              </w:rPr>
              <w:t xml:space="preserve">W analizowanej instalacji stosowana jest technika recyrkulacji gazów odlotowych. Powietrze procesowe jest mieszane </w:t>
            </w:r>
            <w:r w:rsidRPr="00EA271C">
              <w:rPr>
                <w:rFonts w:ascii="Franklin Gothic Book" w:hAnsi="Franklin Gothic Book"/>
                <w:sz w:val="20"/>
                <w:szCs w:val="20"/>
              </w:rPr>
              <w:br/>
              <w:t xml:space="preserve">z powietrzem „świeżym” w procesie napowietrzania stabilizowanego </w:t>
            </w:r>
            <w:r w:rsidRPr="00EA271C">
              <w:rPr>
                <w:rFonts w:ascii="Franklin Gothic Book" w:hAnsi="Franklin Gothic Book"/>
                <w:sz w:val="20"/>
                <w:szCs w:val="20"/>
              </w:rPr>
              <w:br/>
              <w:t xml:space="preserve">w bioreaktorach materiału. </w:t>
            </w:r>
            <w:r w:rsidRPr="00EA271C">
              <w:rPr>
                <w:rFonts w:ascii="Franklin Gothic Book" w:eastAsia="Calibri" w:hAnsi="Franklin Gothic Book" w:cs="Arial"/>
                <w:sz w:val="20"/>
                <w:szCs w:val="20"/>
                <w:lang w:eastAsia="en-US"/>
              </w:rPr>
              <w:t xml:space="preserve">Powietrze </w:t>
            </w:r>
            <w:proofErr w:type="spellStart"/>
            <w:r w:rsidRPr="00EA271C">
              <w:rPr>
                <w:rFonts w:ascii="Franklin Gothic Book" w:eastAsia="Calibri" w:hAnsi="Franklin Gothic Book" w:cs="Arial"/>
                <w:sz w:val="20"/>
                <w:szCs w:val="20"/>
                <w:lang w:eastAsia="en-US"/>
              </w:rPr>
              <w:t>poprocesowe</w:t>
            </w:r>
            <w:proofErr w:type="spellEnd"/>
            <w:r w:rsidRPr="00EA271C">
              <w:rPr>
                <w:rFonts w:ascii="Franklin Gothic Book" w:eastAsia="Calibri" w:hAnsi="Franklin Gothic Book" w:cs="Arial"/>
                <w:sz w:val="20"/>
                <w:szCs w:val="20"/>
                <w:lang w:eastAsia="en-US"/>
              </w:rPr>
              <w:t xml:space="preserve"> z bioreaktorów oczyszczane jest w </w:t>
            </w:r>
            <w:proofErr w:type="spellStart"/>
            <w:r w:rsidRPr="00EA271C">
              <w:rPr>
                <w:rFonts w:ascii="Franklin Gothic Book" w:eastAsia="Calibri" w:hAnsi="Franklin Gothic Book" w:cs="Arial"/>
                <w:sz w:val="20"/>
                <w:szCs w:val="20"/>
                <w:lang w:eastAsia="en-US"/>
              </w:rPr>
              <w:t>biofiltrze</w:t>
            </w:r>
            <w:proofErr w:type="spellEnd"/>
            <w:r w:rsidRPr="00EA271C">
              <w:rPr>
                <w:rFonts w:ascii="Franklin Gothic Book" w:eastAsia="Calibri" w:hAnsi="Franklin Gothic Book" w:cs="Arial"/>
                <w:sz w:val="20"/>
                <w:szCs w:val="20"/>
                <w:lang w:eastAsia="en-US"/>
              </w:rPr>
              <w:t>.</w:t>
            </w:r>
          </w:p>
          <w:p w14:paraId="2EC0E3A1" w14:textId="77777777" w:rsidR="00EA271C" w:rsidRPr="00EA271C" w:rsidRDefault="00EA271C" w:rsidP="00EA271C">
            <w:pPr>
              <w:rPr>
                <w:rFonts w:ascii="Franklin Gothic Book" w:hAnsi="Franklin Gothic Book"/>
                <w:sz w:val="20"/>
                <w:szCs w:val="20"/>
              </w:rPr>
            </w:pPr>
          </w:p>
        </w:tc>
      </w:tr>
    </w:tbl>
    <w:p w14:paraId="6F2ECF5E" w14:textId="77777777" w:rsidR="00EA271C" w:rsidRPr="00EA271C" w:rsidRDefault="00EA271C" w:rsidP="00EA271C">
      <w:pPr>
        <w:autoSpaceDE w:val="0"/>
        <w:autoSpaceDN w:val="0"/>
        <w:adjustRightInd w:val="0"/>
        <w:spacing w:after="160"/>
        <w:ind w:firstLine="708"/>
        <w:contextualSpacing/>
        <w:rPr>
          <w:rFonts w:eastAsia="Calibri" w:cs="Arial"/>
          <w:lang w:eastAsia="en-US"/>
        </w:rPr>
      </w:pPr>
    </w:p>
    <w:p w14:paraId="71D628E7" w14:textId="77777777" w:rsidR="00EA271C" w:rsidRPr="00EA271C" w:rsidRDefault="00EA271C" w:rsidP="00EA271C">
      <w:pPr>
        <w:autoSpaceDE w:val="0"/>
        <w:autoSpaceDN w:val="0"/>
        <w:adjustRightInd w:val="0"/>
        <w:spacing w:after="160"/>
        <w:ind w:firstLine="708"/>
        <w:contextualSpacing/>
        <w:rPr>
          <w:rFonts w:eastAsia="Calibri" w:cs="Arial"/>
          <w:lang w:eastAsia="en-US"/>
        </w:rPr>
      </w:pPr>
    </w:p>
    <w:p w14:paraId="3FEC2B84" w14:textId="77777777" w:rsidR="00EA271C" w:rsidRPr="00EA271C" w:rsidRDefault="00EA271C" w:rsidP="00EA271C">
      <w:pPr>
        <w:autoSpaceDE w:val="0"/>
        <w:autoSpaceDN w:val="0"/>
        <w:adjustRightInd w:val="0"/>
        <w:spacing w:after="160"/>
        <w:ind w:firstLine="708"/>
        <w:contextualSpacing/>
        <w:rPr>
          <w:rFonts w:eastAsia="Calibri" w:cs="Arial"/>
          <w:lang w:eastAsia="en-US"/>
        </w:rPr>
      </w:pPr>
    </w:p>
    <w:p w14:paraId="624E3BB2" w14:textId="77777777" w:rsidR="00EA271C" w:rsidRPr="00EA271C" w:rsidRDefault="00EA271C" w:rsidP="00EA271C">
      <w:pPr>
        <w:autoSpaceDE w:val="0"/>
        <w:autoSpaceDN w:val="0"/>
        <w:adjustRightInd w:val="0"/>
        <w:spacing w:after="160"/>
        <w:ind w:firstLine="708"/>
        <w:contextualSpacing/>
        <w:rPr>
          <w:rFonts w:eastAsia="Calibri" w:cs="Arial"/>
          <w:lang w:eastAsia="en-US"/>
        </w:rPr>
      </w:pPr>
    </w:p>
    <w:p w14:paraId="6E550636" w14:textId="77777777" w:rsidR="00EA271C" w:rsidRPr="00EA271C" w:rsidRDefault="00EA271C" w:rsidP="00EA271C">
      <w:pPr>
        <w:autoSpaceDE w:val="0"/>
        <w:autoSpaceDN w:val="0"/>
        <w:adjustRightInd w:val="0"/>
        <w:spacing w:after="160"/>
        <w:ind w:firstLine="708"/>
        <w:contextualSpacing/>
        <w:rPr>
          <w:rFonts w:eastAsia="Calibri" w:cs="Arial"/>
          <w:lang w:eastAsia="en-US"/>
        </w:rPr>
      </w:pPr>
    </w:p>
    <w:p w14:paraId="4EDC2AB2" w14:textId="77777777" w:rsidR="00EA271C" w:rsidRPr="00EA271C" w:rsidRDefault="00EA271C" w:rsidP="00EA271C">
      <w:pPr>
        <w:autoSpaceDE w:val="0"/>
        <w:autoSpaceDN w:val="0"/>
        <w:adjustRightInd w:val="0"/>
        <w:spacing w:after="160"/>
        <w:ind w:firstLine="708"/>
        <w:contextualSpacing/>
        <w:rPr>
          <w:rFonts w:eastAsia="Calibri" w:cs="Arial"/>
          <w:lang w:eastAsia="en-US"/>
        </w:rPr>
      </w:pPr>
    </w:p>
    <w:p w14:paraId="6F5EC9D9" w14:textId="77777777" w:rsidR="00EA271C" w:rsidRPr="00EA271C" w:rsidRDefault="00EA271C" w:rsidP="00EA271C">
      <w:pPr>
        <w:autoSpaceDE w:val="0"/>
        <w:autoSpaceDN w:val="0"/>
        <w:adjustRightInd w:val="0"/>
        <w:spacing w:after="160"/>
        <w:ind w:firstLine="708"/>
        <w:contextualSpacing/>
        <w:rPr>
          <w:rFonts w:cs="Arial"/>
          <w:bCs/>
        </w:rPr>
      </w:pPr>
      <w:r w:rsidRPr="00EA271C">
        <w:rPr>
          <w:rFonts w:eastAsia="Calibri" w:cs="Arial"/>
          <w:lang w:eastAsia="en-US"/>
        </w:rPr>
        <w:lastRenderedPageBreak/>
        <w:t>I</w:t>
      </w:r>
      <w:r w:rsidRPr="00EA271C">
        <w:rPr>
          <w:rFonts w:eastAsia="Calibri" w:cs="Arial"/>
          <w:bCs/>
          <w:lang w:eastAsia="en-US"/>
        </w:rPr>
        <w:t xml:space="preserve">nstalacja </w:t>
      </w:r>
      <w:r w:rsidRPr="00EA271C">
        <w:rPr>
          <w:rFonts w:cs="Arial"/>
          <w:bCs/>
        </w:rPr>
        <w:t>do mechaniczno – biologicznego przetwarzania odpadów komunalnych (MBP) oraz instalacja do mechanicznego przetwarzania odpadów kalorycznych, zlokalizowane w Zakładzie Zagospodarowania Odpadów w Młynach od dnia 18 sierpnia 2022 r.</w:t>
      </w:r>
      <w:r w:rsidRPr="00EA271C">
        <w:rPr>
          <w:rFonts w:cs="Arial"/>
          <w:b/>
        </w:rPr>
        <w:t xml:space="preserve"> </w:t>
      </w:r>
      <w:r w:rsidRPr="00EA271C">
        <w:rPr>
          <w:rFonts w:eastAsia="Calibri" w:cs="Arial"/>
          <w:bCs/>
          <w:lang w:eastAsia="en-US"/>
        </w:rPr>
        <w:t xml:space="preserve">spełniać będą wszystkie wymagania </w:t>
      </w:r>
      <w:r w:rsidRPr="00EA271C">
        <w:rPr>
          <w:rFonts w:cs="Arial"/>
          <w:bCs/>
        </w:rPr>
        <w:t>decyzji wykonawczej Komisji Europejskiej (UE) 2018/1147 z dnia 10 sierpnia 2018 r. ustanawiającej   konkluzje   dotyczące   najlepszych   dostępnych   technik   (BAT)   w   odniesieniu   do przetwarzania odpadów   zgodnie  z  dyrektywą  Parlamentu  Europejskiego  i  Rady 2010/75/UE, opublikowanej w Dzienniku Urzędowym Unii Europejskiej.</w:t>
      </w:r>
    </w:p>
    <w:p w14:paraId="22728C36" w14:textId="77777777" w:rsidR="00EA271C" w:rsidRPr="00EA271C" w:rsidRDefault="00EA271C" w:rsidP="00EA271C">
      <w:pPr>
        <w:ind w:firstLine="708"/>
        <w:rPr>
          <w:rFonts w:cs="Arial"/>
          <w:bCs/>
          <w:iCs/>
        </w:rPr>
      </w:pPr>
      <w:r w:rsidRPr="00EA271C">
        <w:rPr>
          <w:rFonts w:cs="Arial"/>
          <w:bCs/>
          <w:iCs/>
        </w:rPr>
        <w:t>Wprowadzone zmiany nie będą powodować zwiększonego oddziaływania instalacji na środowisko. Zachowane zostaną również standardy jakości środowiska.</w:t>
      </w:r>
    </w:p>
    <w:p w14:paraId="1F79A931" w14:textId="77777777" w:rsidR="00EA271C" w:rsidRPr="00EA271C" w:rsidRDefault="00EA271C" w:rsidP="00EA271C">
      <w:pPr>
        <w:shd w:val="clear" w:color="auto" w:fill="FFFFFF"/>
        <w:rPr>
          <w:rFonts w:eastAsiaTheme="minorHAnsi" w:cs="Arial"/>
          <w:lang w:eastAsia="en-US"/>
        </w:rPr>
      </w:pPr>
      <w:r w:rsidRPr="00EA271C">
        <w:rPr>
          <w:rFonts w:eastAsia="Calibri" w:cs="Arial"/>
          <w:lang w:eastAsia="en-US"/>
        </w:rPr>
        <w:t>Wykonane obliczenia emisji substancji do powietrza wykazały, że planowane</w:t>
      </w:r>
      <w:r w:rsidRPr="00EA271C">
        <w:rPr>
          <w:rFonts w:cs="Arial"/>
        </w:rPr>
        <w:t xml:space="preserve"> </w:t>
      </w:r>
      <w:r w:rsidRPr="00EA271C">
        <w:rPr>
          <w:rFonts w:eastAsiaTheme="minorHAnsi" w:cs="Arial"/>
          <w:lang w:eastAsia="en-US"/>
        </w:rPr>
        <w:t>zwiększenie wydajności</w:t>
      </w:r>
      <w:r w:rsidRPr="00EA271C">
        <w:rPr>
          <w:rFonts w:cs="Arial"/>
        </w:rPr>
        <w:t xml:space="preserve"> nie spowoduje przekroczeń wartości odniesienia dla wszystkich emitowanych zanieczyszczeń.</w:t>
      </w:r>
    </w:p>
    <w:p w14:paraId="195C91C6" w14:textId="77777777" w:rsidR="00EA271C" w:rsidRPr="00EA271C" w:rsidRDefault="00EA271C" w:rsidP="00EA271C">
      <w:pPr>
        <w:rPr>
          <w:rFonts w:cs="Arial"/>
        </w:rPr>
      </w:pPr>
      <w:r w:rsidRPr="00EA271C">
        <w:rPr>
          <w:rFonts w:cs="Arial"/>
        </w:rPr>
        <w:t xml:space="preserve">Na podstawie przeprowadzonej analizy emisji hałasu do środowiska przewiduje się, że przy najbliższej zabudowie mieszkaniowej spełnione będą wymagania na dopuszczalne poziomy dźwięku A w środowisku określone w rozporządzeniu Ministra Środowiska w sprawie dopuszczalnych poziomów hałasu w środowisku. </w:t>
      </w:r>
    </w:p>
    <w:p w14:paraId="0F510BA9" w14:textId="77777777" w:rsidR="00EA271C" w:rsidRPr="00EA271C" w:rsidRDefault="00EA271C" w:rsidP="00EA271C">
      <w:pPr>
        <w:rPr>
          <w:rFonts w:cs="Arial"/>
        </w:rPr>
      </w:pPr>
      <w:r w:rsidRPr="00EA271C">
        <w:rPr>
          <w:rFonts w:cs="Arial"/>
        </w:rPr>
        <w:t xml:space="preserve">Wnioskowane zwiększenie mocy całkowitej Zakładu Zagospodarowania Odpadów Przedsiębiorstwa Usług Komunalnych EMPOL Sp. z o.o., w m. Młyny </w:t>
      </w:r>
      <w:r w:rsidRPr="00EA271C">
        <w:rPr>
          <w:rFonts w:eastAsiaTheme="minorHAnsi" w:cs="Arial"/>
          <w:lang w:eastAsia="en-US"/>
        </w:rPr>
        <w:t xml:space="preserve">w oparciu o już wybudowaną i istniejącą infrastrukturę budowlano – technologiczną zakładu </w:t>
      </w:r>
      <w:r w:rsidRPr="00EA271C">
        <w:rPr>
          <w:rFonts w:eastAsiaTheme="minorHAnsi" w:cs="Arial"/>
          <w:lang w:eastAsia="en-US"/>
        </w:rPr>
        <w:br/>
        <w:t xml:space="preserve">w Młynach, </w:t>
      </w:r>
      <w:r w:rsidRPr="00EA271C">
        <w:rPr>
          <w:rFonts w:cs="Arial"/>
        </w:rPr>
        <w:t>zapewni prawidłowe zagospodarowanie niesegregowanych (zmieszanych) odpadów komunalnych w regionie.</w:t>
      </w:r>
    </w:p>
    <w:p w14:paraId="333904BF" w14:textId="77777777" w:rsidR="00EA271C" w:rsidRPr="00EA271C" w:rsidRDefault="00EA271C" w:rsidP="00EA271C">
      <w:pPr>
        <w:ind w:firstLine="708"/>
        <w:rPr>
          <w:rFonts w:eastAsia="Calibri" w:cs="Arial"/>
        </w:rPr>
      </w:pPr>
      <w:r w:rsidRPr="00EA271C">
        <w:rPr>
          <w:rFonts w:eastAsia="Calibri" w:cs="Arial"/>
        </w:rPr>
        <w:t xml:space="preserve">Wnioskowane przez Spółkę zmiany obowiązującego pozwolenia zintegrowanego stanowią istotną zmianę w rozumieniu art. 3 pkt. 7 ustawy Prawo ochrony środowiska. </w:t>
      </w:r>
      <w:r w:rsidRPr="00EA271C">
        <w:rPr>
          <w:rFonts w:cs="Arial"/>
        </w:rPr>
        <w:t xml:space="preserve">Zmiany decyzji dokonano w trybie art. 163 Kpa, w związku </w:t>
      </w:r>
      <w:r w:rsidRPr="00EA271C">
        <w:rPr>
          <w:rFonts w:cs="Arial"/>
        </w:rPr>
        <w:br/>
        <w:t>z art. 192 ustawy Prawo ochrony środowiska. Zgodnie z art. 163 ustawy Kodeks postępowania administracyjnego 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2D77EFA0" w14:textId="77777777" w:rsidR="00EA271C" w:rsidRPr="00EA271C" w:rsidRDefault="00EA271C" w:rsidP="00EA271C">
      <w:pPr>
        <w:suppressAutoHyphens/>
        <w:autoSpaceDE w:val="0"/>
        <w:autoSpaceDN w:val="0"/>
        <w:adjustRightInd w:val="0"/>
        <w:ind w:firstLine="708"/>
        <w:contextualSpacing/>
        <w:rPr>
          <w:rFonts w:eastAsia="Calibri" w:cs="Arial"/>
          <w:b/>
          <w:bCs/>
          <w:lang w:eastAsia="en-US"/>
        </w:rPr>
      </w:pPr>
      <w:r w:rsidRPr="00EA271C">
        <w:rPr>
          <w:rFonts w:eastAsia="Calibri" w:cs="Arial"/>
          <w:b/>
          <w:bCs/>
          <w:lang w:eastAsia="en-US"/>
        </w:rPr>
        <w:t xml:space="preserve">Zgodnie z art. 10 § 1 Kpa organ zapewnił stronie czynny udział w każdym stadium postępowania a przed wydaniem decyzji umożliwił wypowiedzenie się co do zebranych materiałów. </w:t>
      </w:r>
    </w:p>
    <w:p w14:paraId="6D30979A" w14:textId="77777777" w:rsidR="00EA271C" w:rsidRPr="00EA271C" w:rsidRDefault="00EA271C" w:rsidP="00EA271C">
      <w:pPr>
        <w:tabs>
          <w:tab w:val="left" w:pos="284"/>
          <w:tab w:val="left" w:pos="426"/>
        </w:tabs>
        <w:rPr>
          <w:rFonts w:cs="Arial"/>
          <w:b/>
        </w:rPr>
      </w:pPr>
      <w:r w:rsidRPr="00EA271C">
        <w:rPr>
          <w:rFonts w:cs="Arial"/>
          <w:b/>
        </w:rPr>
        <w:tab/>
      </w:r>
      <w:r w:rsidRPr="00EA271C">
        <w:rPr>
          <w:rFonts w:cs="Arial"/>
          <w:b/>
        </w:rPr>
        <w:tab/>
        <w:t xml:space="preserve">    </w:t>
      </w:r>
      <w:r w:rsidRPr="00EA271C">
        <w:rPr>
          <w:rFonts w:eastAsia="Calibri" w:cs="Arial"/>
          <w:b/>
        </w:rPr>
        <w:t>Biorąc powyższe pod uwagę orzekłem jak w osnowie.</w:t>
      </w:r>
    </w:p>
    <w:p w14:paraId="7C34DDE9" w14:textId="77777777" w:rsidR="00EA271C" w:rsidRPr="00EA271C" w:rsidRDefault="00EA271C" w:rsidP="00EA271C">
      <w:pPr>
        <w:suppressAutoHyphens/>
        <w:autoSpaceDE w:val="0"/>
        <w:autoSpaceDN w:val="0"/>
        <w:adjustRightInd w:val="0"/>
        <w:ind w:firstLine="708"/>
        <w:contextualSpacing/>
        <w:rPr>
          <w:rFonts w:eastAsia="Calibri" w:cs="Arial"/>
          <w:b/>
          <w:bCs/>
          <w:sz w:val="23"/>
          <w:szCs w:val="23"/>
          <w:lang w:eastAsia="en-US"/>
        </w:rPr>
      </w:pPr>
    </w:p>
    <w:p w14:paraId="1332344D" w14:textId="77777777" w:rsidR="00EA271C" w:rsidRPr="00EA271C" w:rsidRDefault="00EA271C" w:rsidP="00EA271C">
      <w:pPr>
        <w:spacing w:after="120"/>
        <w:jc w:val="center"/>
        <w:rPr>
          <w:rFonts w:cs="Arial"/>
          <w:b/>
        </w:rPr>
      </w:pPr>
      <w:r w:rsidRPr="00EA271C">
        <w:rPr>
          <w:rFonts w:cs="Arial"/>
          <w:b/>
        </w:rPr>
        <w:t>P o u c z e n i e</w:t>
      </w:r>
    </w:p>
    <w:p w14:paraId="080D1CCE" w14:textId="77777777" w:rsidR="00EA271C" w:rsidRPr="00EA271C" w:rsidRDefault="00EA271C" w:rsidP="00EA271C">
      <w:pPr>
        <w:spacing w:after="120"/>
        <w:jc w:val="center"/>
        <w:rPr>
          <w:rFonts w:cs="Arial"/>
          <w:b/>
        </w:rPr>
      </w:pPr>
    </w:p>
    <w:p w14:paraId="7A16D277" w14:textId="77777777" w:rsidR="00EA271C" w:rsidRPr="00EA271C" w:rsidRDefault="00EA271C" w:rsidP="00EA271C">
      <w:pPr>
        <w:rPr>
          <w:rFonts w:cs="Arial"/>
        </w:rPr>
      </w:pPr>
      <w:r w:rsidRPr="00EA271C">
        <w:rPr>
          <w:rFonts w:cs="Arial"/>
        </w:rPr>
        <w:t xml:space="preserve">1. Od niniejszej decyzji przysługuje stronie prawo wniesienia odwołania </w:t>
      </w:r>
      <w:r w:rsidRPr="00EA271C">
        <w:rPr>
          <w:rFonts w:cs="Arial"/>
        </w:rPr>
        <w:br/>
        <w:t>do Ministra Klimatu i Środowiska za pośrednictwem Marszałka Województwa Podkarpackiego w terminie 14 dni od dnia doręczenia decyzji. Odwołanie należy składać w dwóch egzemplarzach.</w:t>
      </w:r>
    </w:p>
    <w:p w14:paraId="589511F2" w14:textId="77777777" w:rsidR="00EA271C" w:rsidRPr="00EA271C" w:rsidRDefault="00EA271C" w:rsidP="00EA271C">
      <w:pPr>
        <w:rPr>
          <w:rFonts w:cs="Arial"/>
        </w:rPr>
      </w:pPr>
      <w:r w:rsidRPr="00EA271C">
        <w:rPr>
          <w:rFonts w:cs="Arial"/>
        </w:rPr>
        <w:t xml:space="preserve">2. </w:t>
      </w:r>
      <w:r w:rsidRPr="00EA271C">
        <w:rPr>
          <w:rFonts w:eastAsia="Calibri" w:cs="Aria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69DE4E59" w14:textId="77777777" w:rsidR="00EA271C" w:rsidRPr="00EA271C" w:rsidRDefault="00EA271C" w:rsidP="00EA271C">
      <w:pPr>
        <w:autoSpaceDE w:val="0"/>
        <w:autoSpaceDN w:val="0"/>
        <w:adjustRightInd w:val="0"/>
        <w:rPr>
          <w:rFonts w:cs="Arial"/>
          <w:b/>
          <w:bCs/>
          <w:sz w:val="20"/>
          <w:szCs w:val="20"/>
        </w:rPr>
      </w:pPr>
    </w:p>
    <w:p w14:paraId="10709995" w14:textId="77777777" w:rsidR="00EA271C" w:rsidRPr="00EA271C" w:rsidRDefault="00EA271C" w:rsidP="00EA271C">
      <w:pPr>
        <w:rPr>
          <w:rFonts w:cs="Arial"/>
        </w:rPr>
      </w:pPr>
      <w:bookmarkStart w:id="129" w:name="_Hlk53149132"/>
    </w:p>
    <w:p w14:paraId="4AC09629" w14:textId="77777777" w:rsidR="00EA271C" w:rsidRPr="00EA271C" w:rsidRDefault="00EA271C" w:rsidP="00EA271C">
      <w:pPr>
        <w:autoSpaceDE w:val="0"/>
        <w:autoSpaceDN w:val="0"/>
        <w:adjustRightInd w:val="0"/>
        <w:contextualSpacing/>
        <w:rPr>
          <w:rFonts w:cs="Arial"/>
          <w:sz w:val="20"/>
          <w:szCs w:val="20"/>
        </w:rPr>
      </w:pPr>
      <w:r w:rsidRPr="00EA271C">
        <w:rPr>
          <w:rFonts w:cs="Arial"/>
          <w:sz w:val="20"/>
          <w:szCs w:val="20"/>
        </w:rPr>
        <w:lastRenderedPageBreak/>
        <w:t>Opłata skarbowa w wys. 1005,50 zł</w:t>
      </w:r>
    </w:p>
    <w:p w14:paraId="594D831A" w14:textId="77777777" w:rsidR="00EA271C" w:rsidRPr="00EA271C" w:rsidRDefault="00EA271C" w:rsidP="00EA271C">
      <w:pPr>
        <w:autoSpaceDE w:val="0"/>
        <w:autoSpaceDN w:val="0"/>
        <w:adjustRightInd w:val="0"/>
        <w:contextualSpacing/>
        <w:rPr>
          <w:rFonts w:cs="Arial"/>
          <w:sz w:val="20"/>
          <w:szCs w:val="20"/>
        </w:rPr>
      </w:pPr>
      <w:r w:rsidRPr="00EA271C">
        <w:rPr>
          <w:rFonts w:cs="Arial"/>
          <w:sz w:val="20"/>
          <w:szCs w:val="20"/>
        </w:rPr>
        <w:t>uiszczona w dniu 8.02.2022 r.</w:t>
      </w:r>
    </w:p>
    <w:p w14:paraId="0DAB5EFB" w14:textId="77777777" w:rsidR="00EA271C" w:rsidRPr="00EA271C" w:rsidRDefault="00EA271C" w:rsidP="00EA271C">
      <w:pPr>
        <w:autoSpaceDE w:val="0"/>
        <w:autoSpaceDN w:val="0"/>
        <w:adjustRightInd w:val="0"/>
        <w:contextualSpacing/>
        <w:rPr>
          <w:rFonts w:cs="Arial"/>
          <w:sz w:val="20"/>
          <w:szCs w:val="20"/>
        </w:rPr>
      </w:pPr>
      <w:r w:rsidRPr="00EA271C">
        <w:rPr>
          <w:rFonts w:cs="Arial"/>
          <w:sz w:val="20"/>
          <w:szCs w:val="20"/>
        </w:rPr>
        <w:t xml:space="preserve">na rachunek bankowy </w:t>
      </w:r>
    </w:p>
    <w:p w14:paraId="02677132" w14:textId="77777777" w:rsidR="00EA271C" w:rsidRPr="00EA271C" w:rsidRDefault="00EA271C" w:rsidP="00EA271C">
      <w:pPr>
        <w:autoSpaceDE w:val="0"/>
        <w:autoSpaceDN w:val="0"/>
        <w:adjustRightInd w:val="0"/>
        <w:contextualSpacing/>
        <w:rPr>
          <w:rFonts w:cs="Arial"/>
          <w:sz w:val="20"/>
          <w:szCs w:val="20"/>
        </w:rPr>
      </w:pPr>
      <w:r w:rsidRPr="00EA271C">
        <w:rPr>
          <w:rFonts w:cs="Arial"/>
          <w:sz w:val="20"/>
          <w:szCs w:val="20"/>
        </w:rPr>
        <w:t>Nr 17 1020 4391 2018 0062 0000 0423</w:t>
      </w:r>
    </w:p>
    <w:p w14:paraId="556E2C82" w14:textId="77777777" w:rsidR="00EA271C" w:rsidRPr="00EA271C" w:rsidRDefault="00EA271C" w:rsidP="00EA271C">
      <w:pPr>
        <w:autoSpaceDE w:val="0"/>
        <w:autoSpaceDN w:val="0"/>
        <w:adjustRightInd w:val="0"/>
        <w:contextualSpacing/>
        <w:rPr>
          <w:rFonts w:cs="Arial"/>
          <w:sz w:val="20"/>
          <w:szCs w:val="20"/>
        </w:rPr>
      </w:pPr>
      <w:r w:rsidRPr="00EA271C">
        <w:rPr>
          <w:rFonts w:cs="Arial"/>
          <w:sz w:val="20"/>
          <w:szCs w:val="20"/>
        </w:rPr>
        <w:t>Urzędu Miasta Rzeszowa</w:t>
      </w:r>
    </w:p>
    <w:p w14:paraId="7EAE4A8C" w14:textId="77777777" w:rsidR="00EA271C" w:rsidRPr="00EA271C" w:rsidRDefault="00EA271C" w:rsidP="00EA271C">
      <w:pPr>
        <w:rPr>
          <w:rFonts w:cs="Arial"/>
          <w:b/>
          <w:sz w:val="20"/>
          <w:szCs w:val="20"/>
        </w:rPr>
      </w:pPr>
    </w:p>
    <w:p w14:paraId="7F6ECD19" w14:textId="77777777" w:rsidR="00EA271C" w:rsidRPr="00EA271C" w:rsidRDefault="00EA271C" w:rsidP="00EA271C">
      <w:pPr>
        <w:rPr>
          <w:rFonts w:cs="Arial"/>
          <w:b/>
          <w:sz w:val="20"/>
          <w:szCs w:val="20"/>
        </w:rPr>
      </w:pPr>
    </w:p>
    <w:p w14:paraId="58BF3C2E" w14:textId="77777777" w:rsidR="00EA271C" w:rsidRPr="00EA271C" w:rsidRDefault="00EA271C" w:rsidP="00EA271C">
      <w:pPr>
        <w:spacing w:after="100" w:afterAutospacing="1"/>
        <w:ind w:left="3552" w:firstLine="696"/>
        <w:contextualSpacing/>
        <w:rPr>
          <w:rFonts w:eastAsia="Calibri" w:cs="Arial"/>
          <w:sz w:val="20"/>
          <w:szCs w:val="20"/>
          <w:lang w:eastAsia="en-US"/>
        </w:rPr>
      </w:pPr>
      <w:r w:rsidRPr="00EA271C">
        <w:rPr>
          <w:rFonts w:eastAsia="Calibri" w:cs="Arial"/>
          <w:sz w:val="20"/>
          <w:szCs w:val="20"/>
          <w:lang w:eastAsia="en-US"/>
        </w:rPr>
        <w:t>Z up. MARSZAŁKA WOJEWÓDZTWA</w:t>
      </w:r>
    </w:p>
    <w:p w14:paraId="3C2F458A" w14:textId="77777777" w:rsidR="00095D9A" w:rsidRDefault="00EA271C" w:rsidP="00153B81">
      <w:pPr>
        <w:spacing w:after="100" w:afterAutospacing="1"/>
        <w:ind w:left="3552" w:firstLine="696"/>
        <w:contextualSpacing/>
        <w:rPr>
          <w:rFonts w:eastAsia="Calibri" w:cs="Arial"/>
          <w:sz w:val="20"/>
          <w:szCs w:val="20"/>
          <w:lang w:eastAsia="en-US"/>
        </w:rPr>
      </w:pPr>
      <w:r w:rsidRPr="00EA271C">
        <w:rPr>
          <w:rFonts w:eastAsia="Calibri" w:cs="Arial"/>
          <w:sz w:val="20"/>
          <w:szCs w:val="20"/>
          <w:lang w:eastAsia="en-US"/>
        </w:rPr>
        <w:t xml:space="preserve">  </w:t>
      </w:r>
    </w:p>
    <w:p w14:paraId="024D0561" w14:textId="19B8E1A6" w:rsidR="00EA271C" w:rsidRPr="00EA271C" w:rsidRDefault="00095D9A" w:rsidP="00095D9A">
      <w:pPr>
        <w:tabs>
          <w:tab w:val="left" w:pos="5103"/>
        </w:tabs>
        <w:spacing w:after="100" w:afterAutospacing="1"/>
        <w:ind w:left="3552" w:firstLine="696"/>
        <w:contextualSpacing/>
        <w:rPr>
          <w:rFonts w:eastAsia="Calibri" w:cs="Arial"/>
          <w:sz w:val="20"/>
          <w:szCs w:val="20"/>
          <w:lang w:eastAsia="en-US"/>
        </w:rPr>
      </w:pPr>
      <w:r>
        <w:rPr>
          <w:rFonts w:eastAsia="Calibri" w:cs="Arial"/>
          <w:sz w:val="20"/>
          <w:szCs w:val="20"/>
          <w:lang w:eastAsia="en-US"/>
        </w:rPr>
        <w:tab/>
      </w:r>
      <w:r w:rsidR="00153B81">
        <w:rPr>
          <w:rFonts w:eastAsia="Calibri" w:cs="Arial"/>
          <w:sz w:val="20"/>
          <w:szCs w:val="20"/>
          <w:lang w:eastAsia="en-US"/>
        </w:rPr>
        <w:t>ANDRZEJ KULIG</w:t>
      </w:r>
    </w:p>
    <w:p w14:paraId="5FD41175" w14:textId="77777777" w:rsidR="00EA271C" w:rsidRPr="00EA271C" w:rsidRDefault="00EA271C" w:rsidP="00EA271C">
      <w:pPr>
        <w:rPr>
          <w:rFonts w:cs="Arial"/>
          <w:sz w:val="20"/>
          <w:szCs w:val="20"/>
        </w:rPr>
      </w:pPr>
    </w:p>
    <w:p w14:paraId="65AEB0B0" w14:textId="77777777" w:rsidR="00EA271C" w:rsidRPr="00EA271C" w:rsidRDefault="00EA271C" w:rsidP="00EA271C">
      <w:pPr>
        <w:ind w:left="3552" w:firstLine="696"/>
        <w:contextualSpacing/>
        <w:rPr>
          <w:rFonts w:eastAsia="Calibri" w:cs="Arial"/>
          <w:sz w:val="20"/>
          <w:szCs w:val="20"/>
          <w:lang w:eastAsia="en-US"/>
        </w:rPr>
      </w:pPr>
      <w:r w:rsidRPr="00EA271C">
        <w:rPr>
          <w:rFonts w:eastAsia="Calibri" w:cs="Arial"/>
          <w:sz w:val="20"/>
          <w:szCs w:val="20"/>
          <w:lang w:eastAsia="en-US"/>
        </w:rPr>
        <w:t xml:space="preserve">    DYREKTOR DEPARTAMENTU</w:t>
      </w:r>
    </w:p>
    <w:p w14:paraId="79BD3217" w14:textId="77777777" w:rsidR="00EA271C" w:rsidRPr="00EA271C" w:rsidRDefault="00EA271C" w:rsidP="00EA271C">
      <w:pPr>
        <w:rPr>
          <w:rFonts w:cs="Arial"/>
        </w:rPr>
      </w:pPr>
      <w:r w:rsidRPr="00EA271C">
        <w:rPr>
          <w:rFonts w:cs="Arial"/>
          <w:sz w:val="20"/>
          <w:szCs w:val="20"/>
        </w:rPr>
        <w:t xml:space="preserve">      </w:t>
      </w:r>
      <w:r w:rsidRPr="00EA271C">
        <w:rPr>
          <w:rFonts w:cs="Arial"/>
          <w:sz w:val="20"/>
          <w:szCs w:val="20"/>
        </w:rPr>
        <w:tab/>
      </w:r>
      <w:r w:rsidRPr="00EA271C">
        <w:rPr>
          <w:rFonts w:cs="Arial"/>
          <w:sz w:val="20"/>
          <w:szCs w:val="20"/>
        </w:rPr>
        <w:tab/>
      </w:r>
      <w:r w:rsidRPr="00EA271C">
        <w:rPr>
          <w:rFonts w:cs="Arial"/>
          <w:sz w:val="20"/>
          <w:szCs w:val="20"/>
        </w:rPr>
        <w:tab/>
      </w:r>
      <w:r w:rsidRPr="00EA271C">
        <w:rPr>
          <w:rFonts w:cs="Arial"/>
          <w:sz w:val="20"/>
          <w:szCs w:val="20"/>
        </w:rPr>
        <w:tab/>
      </w:r>
      <w:r w:rsidRPr="00EA271C">
        <w:rPr>
          <w:rFonts w:cs="Arial"/>
          <w:sz w:val="20"/>
          <w:szCs w:val="20"/>
        </w:rPr>
        <w:tab/>
      </w:r>
      <w:r w:rsidRPr="00EA271C">
        <w:rPr>
          <w:rFonts w:cs="Arial"/>
          <w:sz w:val="20"/>
          <w:szCs w:val="20"/>
        </w:rPr>
        <w:tab/>
        <w:t xml:space="preserve">       OCHRONY ŚRODOWISKA</w:t>
      </w:r>
    </w:p>
    <w:p w14:paraId="6A379A9B" w14:textId="77777777" w:rsidR="00EA271C" w:rsidRPr="00EA271C" w:rsidRDefault="00EA271C" w:rsidP="00EA271C">
      <w:pPr>
        <w:rPr>
          <w:rFonts w:cs="Arial"/>
          <w:b/>
          <w:sz w:val="20"/>
          <w:szCs w:val="20"/>
        </w:rPr>
      </w:pPr>
    </w:p>
    <w:p w14:paraId="72332F0E" w14:textId="77777777" w:rsidR="00EA271C" w:rsidRPr="00EA271C" w:rsidRDefault="00EA271C" w:rsidP="00EA271C">
      <w:pPr>
        <w:rPr>
          <w:rFonts w:cs="Arial"/>
          <w:b/>
          <w:sz w:val="20"/>
          <w:szCs w:val="20"/>
        </w:rPr>
      </w:pPr>
    </w:p>
    <w:p w14:paraId="30A12ADE" w14:textId="77777777" w:rsidR="00EA271C" w:rsidRPr="00EA271C" w:rsidRDefault="00EA271C" w:rsidP="00EA271C">
      <w:pPr>
        <w:rPr>
          <w:rFonts w:cs="Arial"/>
          <w:b/>
          <w:sz w:val="20"/>
          <w:szCs w:val="20"/>
        </w:rPr>
      </w:pPr>
    </w:p>
    <w:p w14:paraId="31F64703" w14:textId="77777777" w:rsidR="00EA271C" w:rsidRPr="00EA271C" w:rsidRDefault="00EA271C" w:rsidP="00EA271C">
      <w:pPr>
        <w:rPr>
          <w:rFonts w:cs="Arial"/>
          <w:b/>
          <w:sz w:val="20"/>
          <w:szCs w:val="20"/>
        </w:rPr>
      </w:pPr>
    </w:p>
    <w:p w14:paraId="500F190D" w14:textId="77777777" w:rsidR="00EA271C" w:rsidRPr="00EA271C" w:rsidRDefault="00EA271C" w:rsidP="00EA271C">
      <w:pPr>
        <w:rPr>
          <w:rFonts w:cs="Arial"/>
          <w:b/>
          <w:sz w:val="20"/>
          <w:szCs w:val="20"/>
        </w:rPr>
      </w:pPr>
    </w:p>
    <w:p w14:paraId="6E40F531" w14:textId="77777777" w:rsidR="00EA271C" w:rsidRPr="00EA271C" w:rsidRDefault="00EA271C" w:rsidP="00EA271C">
      <w:pPr>
        <w:rPr>
          <w:rFonts w:cs="Arial"/>
          <w:bCs/>
          <w:sz w:val="20"/>
          <w:szCs w:val="20"/>
        </w:rPr>
      </w:pPr>
      <w:r w:rsidRPr="00EA271C">
        <w:rPr>
          <w:rFonts w:cs="Arial"/>
          <w:b/>
          <w:sz w:val="20"/>
          <w:szCs w:val="20"/>
        </w:rPr>
        <w:t>Załącznik nr 1</w:t>
      </w:r>
      <w:r w:rsidRPr="00EA271C">
        <w:rPr>
          <w:rFonts w:cs="Arial"/>
          <w:bCs/>
          <w:sz w:val="20"/>
          <w:szCs w:val="20"/>
        </w:rPr>
        <w:t xml:space="preserve">  </w:t>
      </w:r>
    </w:p>
    <w:p w14:paraId="4D0B411A" w14:textId="77777777" w:rsidR="00EA271C" w:rsidRPr="00EA271C" w:rsidRDefault="00EA271C" w:rsidP="00EA271C">
      <w:pPr>
        <w:rPr>
          <w:rFonts w:cs="Arial"/>
          <w:sz w:val="20"/>
          <w:szCs w:val="20"/>
        </w:rPr>
      </w:pPr>
      <w:r w:rsidRPr="00EA271C">
        <w:rPr>
          <w:rFonts w:cs="Arial"/>
          <w:sz w:val="20"/>
          <w:szCs w:val="20"/>
        </w:rPr>
        <w:t xml:space="preserve">Maksymalne ilości poszczególnych rodzajów odpadów </w:t>
      </w:r>
    </w:p>
    <w:p w14:paraId="43CD564A" w14:textId="77777777" w:rsidR="00EA271C" w:rsidRPr="00EA271C" w:rsidRDefault="00EA271C" w:rsidP="00EA271C">
      <w:pPr>
        <w:rPr>
          <w:rFonts w:cs="Arial"/>
          <w:sz w:val="20"/>
          <w:szCs w:val="20"/>
        </w:rPr>
      </w:pPr>
      <w:r w:rsidRPr="00EA271C">
        <w:rPr>
          <w:rFonts w:cs="Arial"/>
          <w:sz w:val="20"/>
          <w:szCs w:val="20"/>
        </w:rPr>
        <w:t xml:space="preserve">dopuszczonych do wytworzenia w ciągu roku </w:t>
      </w:r>
    </w:p>
    <w:p w14:paraId="3774388A" w14:textId="77777777" w:rsidR="00EA271C" w:rsidRPr="00EA271C" w:rsidRDefault="00EA271C" w:rsidP="00EA271C">
      <w:pPr>
        <w:rPr>
          <w:rFonts w:cs="Arial"/>
          <w:sz w:val="20"/>
          <w:szCs w:val="20"/>
        </w:rPr>
      </w:pPr>
      <w:r w:rsidRPr="00EA271C">
        <w:rPr>
          <w:rFonts w:cs="Arial"/>
          <w:sz w:val="20"/>
          <w:szCs w:val="20"/>
        </w:rPr>
        <w:t>w związku eksploatacją instalacji MBP (</w:t>
      </w:r>
      <w:proofErr w:type="spellStart"/>
      <w:r w:rsidRPr="00EA271C">
        <w:rPr>
          <w:rFonts w:cs="Arial"/>
          <w:sz w:val="20"/>
          <w:szCs w:val="20"/>
        </w:rPr>
        <w:t>zm</w:t>
      </w:r>
      <w:proofErr w:type="spellEnd"/>
      <w:r w:rsidRPr="00EA271C">
        <w:rPr>
          <w:rFonts w:cs="Arial"/>
          <w:sz w:val="20"/>
          <w:szCs w:val="20"/>
        </w:rPr>
        <w:t xml:space="preserve">). </w:t>
      </w:r>
    </w:p>
    <w:p w14:paraId="00A9CFF1" w14:textId="77777777" w:rsidR="00EA271C" w:rsidRPr="00EA271C" w:rsidRDefault="00EA271C" w:rsidP="00EA271C">
      <w:pPr>
        <w:rPr>
          <w:rFonts w:cs="Arial"/>
          <w:bCs/>
          <w:sz w:val="20"/>
          <w:szCs w:val="20"/>
        </w:rPr>
      </w:pPr>
      <w:r w:rsidRPr="00EA271C">
        <w:rPr>
          <w:rFonts w:cs="Arial"/>
          <w:b/>
          <w:sz w:val="20"/>
          <w:szCs w:val="20"/>
        </w:rPr>
        <w:t>Załącznik nr 2</w:t>
      </w:r>
      <w:r w:rsidRPr="00EA271C">
        <w:rPr>
          <w:rFonts w:cs="Arial"/>
          <w:bCs/>
          <w:sz w:val="20"/>
          <w:szCs w:val="20"/>
        </w:rPr>
        <w:t xml:space="preserve">  </w:t>
      </w:r>
    </w:p>
    <w:p w14:paraId="0D9B00CF" w14:textId="77777777" w:rsidR="00EA271C" w:rsidRPr="00EA271C" w:rsidRDefault="00EA271C" w:rsidP="00EA271C">
      <w:pPr>
        <w:rPr>
          <w:rFonts w:cs="Arial"/>
          <w:sz w:val="20"/>
          <w:szCs w:val="20"/>
        </w:rPr>
      </w:pPr>
      <w:r w:rsidRPr="00EA271C">
        <w:rPr>
          <w:rFonts w:cs="Arial"/>
          <w:sz w:val="20"/>
          <w:szCs w:val="20"/>
        </w:rPr>
        <w:t xml:space="preserve">Podstawowy skład chemiczny i właściwości odpadów </w:t>
      </w:r>
    </w:p>
    <w:p w14:paraId="0E7AB7C8" w14:textId="77777777" w:rsidR="00EA271C" w:rsidRPr="00EA271C" w:rsidRDefault="00EA271C" w:rsidP="00EA271C">
      <w:pPr>
        <w:rPr>
          <w:rFonts w:cs="Arial"/>
          <w:sz w:val="20"/>
          <w:szCs w:val="20"/>
        </w:rPr>
      </w:pPr>
      <w:r w:rsidRPr="00EA271C">
        <w:rPr>
          <w:rFonts w:cs="Arial"/>
          <w:sz w:val="20"/>
          <w:szCs w:val="20"/>
        </w:rPr>
        <w:t xml:space="preserve">przewidzianych do wytworzenia w związku eksploatacją </w:t>
      </w:r>
    </w:p>
    <w:p w14:paraId="14E92393" w14:textId="77777777" w:rsidR="00EA271C" w:rsidRPr="00EA271C" w:rsidRDefault="00EA271C" w:rsidP="00EA271C">
      <w:pPr>
        <w:rPr>
          <w:rFonts w:cs="Arial"/>
          <w:sz w:val="20"/>
          <w:szCs w:val="20"/>
        </w:rPr>
      </w:pPr>
      <w:r w:rsidRPr="00EA271C">
        <w:rPr>
          <w:rFonts w:cs="Arial"/>
          <w:sz w:val="20"/>
          <w:szCs w:val="20"/>
        </w:rPr>
        <w:t>instalacji MBP (</w:t>
      </w:r>
      <w:proofErr w:type="spellStart"/>
      <w:r w:rsidRPr="00EA271C">
        <w:rPr>
          <w:rFonts w:cs="Arial"/>
          <w:sz w:val="20"/>
          <w:szCs w:val="20"/>
        </w:rPr>
        <w:t>zm</w:t>
      </w:r>
      <w:proofErr w:type="spellEnd"/>
      <w:r w:rsidRPr="00EA271C">
        <w:rPr>
          <w:rFonts w:cs="Arial"/>
          <w:sz w:val="20"/>
          <w:szCs w:val="20"/>
        </w:rPr>
        <w:t>).</w:t>
      </w:r>
    </w:p>
    <w:p w14:paraId="4F068B2A" w14:textId="77777777" w:rsidR="00EA271C" w:rsidRPr="00EA271C" w:rsidRDefault="00EA271C" w:rsidP="00EA271C">
      <w:pPr>
        <w:rPr>
          <w:rFonts w:cs="Arial"/>
          <w:bCs/>
          <w:sz w:val="20"/>
          <w:szCs w:val="20"/>
        </w:rPr>
      </w:pPr>
      <w:r w:rsidRPr="00EA271C">
        <w:rPr>
          <w:rFonts w:cs="Arial"/>
          <w:b/>
          <w:sz w:val="20"/>
          <w:szCs w:val="20"/>
        </w:rPr>
        <w:t>Załącznik  nr 3</w:t>
      </w:r>
      <w:r w:rsidRPr="00EA271C">
        <w:rPr>
          <w:rFonts w:cs="Arial"/>
          <w:bCs/>
          <w:sz w:val="20"/>
          <w:szCs w:val="20"/>
        </w:rPr>
        <w:t xml:space="preserve"> </w:t>
      </w:r>
    </w:p>
    <w:p w14:paraId="4915BAC3" w14:textId="77777777" w:rsidR="00EA271C" w:rsidRPr="00EA271C" w:rsidRDefault="00EA271C" w:rsidP="00EA271C">
      <w:pPr>
        <w:rPr>
          <w:rFonts w:cs="Arial"/>
          <w:bCs/>
          <w:sz w:val="20"/>
          <w:szCs w:val="20"/>
        </w:rPr>
      </w:pPr>
      <w:r w:rsidRPr="00EA271C">
        <w:rPr>
          <w:rFonts w:cs="Arial"/>
          <w:bCs/>
          <w:sz w:val="20"/>
          <w:szCs w:val="20"/>
        </w:rPr>
        <w:t xml:space="preserve">Sposoby gospodarowania odpadami wytwarzanymi </w:t>
      </w:r>
    </w:p>
    <w:p w14:paraId="61AAAD98" w14:textId="77777777" w:rsidR="00EA271C" w:rsidRPr="00EA271C" w:rsidRDefault="00EA271C" w:rsidP="00EA271C">
      <w:pPr>
        <w:rPr>
          <w:rFonts w:cs="Arial"/>
          <w:bCs/>
          <w:sz w:val="20"/>
          <w:szCs w:val="20"/>
        </w:rPr>
      </w:pPr>
      <w:r w:rsidRPr="00EA271C">
        <w:rPr>
          <w:rFonts w:cs="Arial"/>
          <w:bCs/>
          <w:sz w:val="20"/>
          <w:szCs w:val="20"/>
        </w:rPr>
        <w:t xml:space="preserve">w związku z eksploatacją instalacji MBP (zm.) </w:t>
      </w:r>
    </w:p>
    <w:p w14:paraId="6BD2897E" w14:textId="77777777" w:rsidR="00EA271C" w:rsidRPr="00EA271C" w:rsidRDefault="00EA271C" w:rsidP="00EA271C">
      <w:pPr>
        <w:rPr>
          <w:rFonts w:cs="Arial"/>
          <w:bCs/>
          <w:sz w:val="20"/>
          <w:szCs w:val="20"/>
        </w:rPr>
      </w:pPr>
      <w:r w:rsidRPr="00EA271C">
        <w:rPr>
          <w:rFonts w:cs="Arial"/>
          <w:b/>
          <w:sz w:val="20"/>
          <w:szCs w:val="20"/>
        </w:rPr>
        <w:t>Załącznik nr 4</w:t>
      </w:r>
      <w:r w:rsidRPr="00EA271C">
        <w:rPr>
          <w:rFonts w:cs="Arial"/>
          <w:bCs/>
          <w:sz w:val="20"/>
          <w:szCs w:val="20"/>
        </w:rPr>
        <w:t xml:space="preserve">  </w:t>
      </w:r>
    </w:p>
    <w:p w14:paraId="06F1887C" w14:textId="77777777" w:rsidR="00EA271C" w:rsidRPr="00EA271C" w:rsidRDefault="00EA271C" w:rsidP="00EA271C">
      <w:pPr>
        <w:rPr>
          <w:rFonts w:cs="Arial"/>
          <w:bCs/>
          <w:sz w:val="20"/>
          <w:szCs w:val="20"/>
        </w:rPr>
      </w:pPr>
      <w:r w:rsidRPr="00EA271C">
        <w:rPr>
          <w:rFonts w:cs="Arial"/>
          <w:bCs/>
          <w:sz w:val="20"/>
          <w:szCs w:val="20"/>
        </w:rPr>
        <w:t xml:space="preserve">Sposoby i miejsca magazynowania odpadów wytwarzanych </w:t>
      </w:r>
    </w:p>
    <w:p w14:paraId="7B0DAB20" w14:textId="77777777" w:rsidR="00EA271C" w:rsidRPr="00EA271C" w:rsidRDefault="00EA271C" w:rsidP="00EA271C">
      <w:pPr>
        <w:rPr>
          <w:rFonts w:cs="Arial"/>
          <w:bCs/>
          <w:sz w:val="20"/>
          <w:szCs w:val="20"/>
        </w:rPr>
      </w:pPr>
      <w:r w:rsidRPr="00EA271C">
        <w:rPr>
          <w:rFonts w:cs="Arial"/>
          <w:bCs/>
          <w:sz w:val="20"/>
          <w:szCs w:val="20"/>
        </w:rPr>
        <w:t>w związku z eksploatacją instalacji MBP</w:t>
      </w:r>
      <w:r w:rsidRPr="00EA271C">
        <w:rPr>
          <w:rFonts w:cs="Arial"/>
          <w:sz w:val="20"/>
          <w:szCs w:val="20"/>
        </w:rPr>
        <w:t xml:space="preserve">  (</w:t>
      </w:r>
      <w:proofErr w:type="spellStart"/>
      <w:r w:rsidRPr="00EA271C">
        <w:rPr>
          <w:rFonts w:cs="Arial"/>
          <w:sz w:val="20"/>
          <w:szCs w:val="20"/>
        </w:rPr>
        <w:t>zm</w:t>
      </w:r>
      <w:proofErr w:type="spellEnd"/>
      <w:r w:rsidRPr="00EA271C">
        <w:rPr>
          <w:rFonts w:cs="Arial"/>
          <w:sz w:val="20"/>
          <w:szCs w:val="20"/>
        </w:rPr>
        <w:t>).</w:t>
      </w:r>
    </w:p>
    <w:p w14:paraId="566ADFA9" w14:textId="77777777" w:rsidR="00EA271C" w:rsidRPr="00EA271C" w:rsidRDefault="00EA271C" w:rsidP="00EA271C">
      <w:pPr>
        <w:rPr>
          <w:rFonts w:cs="Arial"/>
          <w:bCs/>
          <w:sz w:val="20"/>
          <w:szCs w:val="20"/>
        </w:rPr>
      </w:pPr>
      <w:r w:rsidRPr="00EA271C">
        <w:rPr>
          <w:rFonts w:cs="Arial"/>
          <w:b/>
          <w:sz w:val="20"/>
          <w:szCs w:val="20"/>
        </w:rPr>
        <w:t>Załącznik nr 6</w:t>
      </w:r>
      <w:r w:rsidRPr="00EA271C">
        <w:rPr>
          <w:rFonts w:cs="Arial"/>
          <w:bCs/>
          <w:sz w:val="20"/>
          <w:szCs w:val="20"/>
        </w:rPr>
        <w:t xml:space="preserve"> </w:t>
      </w:r>
    </w:p>
    <w:p w14:paraId="5D134C1B" w14:textId="77777777" w:rsidR="00EA271C" w:rsidRPr="00EA271C" w:rsidRDefault="00EA271C" w:rsidP="00EA271C">
      <w:pPr>
        <w:rPr>
          <w:rFonts w:cs="Arial"/>
          <w:sz w:val="20"/>
          <w:szCs w:val="20"/>
        </w:rPr>
      </w:pPr>
      <w:r w:rsidRPr="00EA271C">
        <w:rPr>
          <w:rFonts w:cs="Arial"/>
          <w:sz w:val="20"/>
          <w:szCs w:val="20"/>
        </w:rPr>
        <w:t xml:space="preserve">Maksymalna masa poszczególnych rodzajów odpadów </w:t>
      </w:r>
    </w:p>
    <w:p w14:paraId="485B8F5C" w14:textId="77777777" w:rsidR="00EA271C" w:rsidRPr="00EA271C" w:rsidRDefault="00EA271C" w:rsidP="00EA271C">
      <w:pPr>
        <w:rPr>
          <w:rFonts w:cs="Arial"/>
          <w:sz w:val="20"/>
          <w:szCs w:val="20"/>
        </w:rPr>
      </w:pPr>
      <w:r w:rsidRPr="00EA271C">
        <w:rPr>
          <w:rFonts w:cs="Arial"/>
          <w:sz w:val="20"/>
          <w:szCs w:val="20"/>
        </w:rPr>
        <w:t xml:space="preserve">i maksymalna łączna masa wszystkich rodzajów odpadów, </w:t>
      </w:r>
    </w:p>
    <w:p w14:paraId="7B97974E" w14:textId="77777777" w:rsidR="00EA271C" w:rsidRPr="00EA271C" w:rsidRDefault="00EA271C" w:rsidP="00EA271C">
      <w:pPr>
        <w:rPr>
          <w:rFonts w:cs="Arial"/>
          <w:sz w:val="20"/>
          <w:szCs w:val="20"/>
        </w:rPr>
      </w:pPr>
      <w:r w:rsidRPr="00EA271C">
        <w:rPr>
          <w:rFonts w:cs="Arial"/>
          <w:sz w:val="20"/>
          <w:szCs w:val="20"/>
        </w:rPr>
        <w:t xml:space="preserve">które mogą być magazynowane w okresie roku, </w:t>
      </w:r>
    </w:p>
    <w:p w14:paraId="01949835" w14:textId="77777777" w:rsidR="00EA271C" w:rsidRPr="00EA271C" w:rsidRDefault="00EA271C" w:rsidP="00EA271C">
      <w:pPr>
        <w:rPr>
          <w:rFonts w:cs="Arial"/>
          <w:sz w:val="20"/>
          <w:szCs w:val="20"/>
        </w:rPr>
      </w:pPr>
      <w:r w:rsidRPr="00EA271C">
        <w:rPr>
          <w:rFonts w:cs="Arial"/>
          <w:sz w:val="20"/>
          <w:szCs w:val="20"/>
        </w:rPr>
        <w:t xml:space="preserve">maksymalna masa odpadów, które mogę być magazynowane </w:t>
      </w:r>
    </w:p>
    <w:p w14:paraId="3C9FC8F3" w14:textId="77777777" w:rsidR="00EA271C" w:rsidRPr="00EA271C" w:rsidRDefault="00EA271C" w:rsidP="00EA271C">
      <w:pPr>
        <w:rPr>
          <w:rFonts w:cs="Arial"/>
          <w:sz w:val="20"/>
          <w:szCs w:val="20"/>
        </w:rPr>
      </w:pPr>
      <w:r w:rsidRPr="00EA271C">
        <w:rPr>
          <w:rFonts w:cs="Arial"/>
          <w:sz w:val="20"/>
          <w:szCs w:val="20"/>
        </w:rPr>
        <w:t xml:space="preserve">w tym samym czasie. Największa masa odpadów, które mogłyby </w:t>
      </w:r>
    </w:p>
    <w:p w14:paraId="58ECE5BF" w14:textId="77777777" w:rsidR="00EA271C" w:rsidRPr="00EA271C" w:rsidRDefault="00EA271C" w:rsidP="00EA271C">
      <w:pPr>
        <w:rPr>
          <w:rFonts w:cs="Arial"/>
          <w:sz w:val="20"/>
          <w:szCs w:val="20"/>
        </w:rPr>
      </w:pPr>
      <w:r w:rsidRPr="00EA271C">
        <w:rPr>
          <w:rFonts w:cs="Arial"/>
          <w:sz w:val="20"/>
          <w:szCs w:val="20"/>
        </w:rPr>
        <w:t xml:space="preserve">być magazynowane w tym samym czasie w miejscu </w:t>
      </w:r>
    </w:p>
    <w:p w14:paraId="1336C308" w14:textId="77777777" w:rsidR="00EA271C" w:rsidRPr="00EA271C" w:rsidRDefault="00EA271C" w:rsidP="00EA271C">
      <w:pPr>
        <w:rPr>
          <w:rFonts w:cs="Arial"/>
          <w:sz w:val="20"/>
          <w:szCs w:val="20"/>
        </w:rPr>
      </w:pPr>
      <w:r w:rsidRPr="00EA271C">
        <w:rPr>
          <w:rFonts w:cs="Arial"/>
          <w:sz w:val="20"/>
          <w:szCs w:val="20"/>
        </w:rPr>
        <w:t xml:space="preserve">magazynowania odpadów, wynikającej z wymiarów miejsca </w:t>
      </w:r>
    </w:p>
    <w:p w14:paraId="36E4B9F0" w14:textId="77777777" w:rsidR="00EA271C" w:rsidRPr="00EA271C" w:rsidRDefault="00EA271C" w:rsidP="00EA271C">
      <w:pPr>
        <w:rPr>
          <w:rFonts w:cs="Arial"/>
          <w:sz w:val="20"/>
          <w:szCs w:val="20"/>
        </w:rPr>
      </w:pPr>
      <w:r w:rsidRPr="00EA271C">
        <w:rPr>
          <w:rFonts w:cs="Arial"/>
          <w:sz w:val="20"/>
          <w:szCs w:val="20"/>
        </w:rPr>
        <w:t>magazynowania odpadów [Mg] (</w:t>
      </w:r>
      <w:proofErr w:type="spellStart"/>
      <w:r w:rsidRPr="00EA271C">
        <w:rPr>
          <w:rFonts w:cs="Arial"/>
          <w:sz w:val="20"/>
          <w:szCs w:val="20"/>
        </w:rPr>
        <w:t>zm</w:t>
      </w:r>
      <w:proofErr w:type="spellEnd"/>
      <w:r w:rsidRPr="00EA271C">
        <w:rPr>
          <w:rFonts w:cs="Arial"/>
          <w:sz w:val="20"/>
          <w:szCs w:val="20"/>
        </w:rPr>
        <w:t xml:space="preserve">).  </w:t>
      </w:r>
    </w:p>
    <w:p w14:paraId="7FBDF038" w14:textId="77777777" w:rsidR="00EA271C" w:rsidRPr="00EA271C" w:rsidRDefault="00EA271C" w:rsidP="00EA271C">
      <w:pPr>
        <w:rPr>
          <w:rFonts w:cs="Arial"/>
          <w:bCs/>
          <w:sz w:val="20"/>
          <w:szCs w:val="20"/>
        </w:rPr>
      </w:pPr>
      <w:r w:rsidRPr="00EA271C">
        <w:rPr>
          <w:rFonts w:cs="Arial"/>
          <w:b/>
          <w:sz w:val="20"/>
          <w:szCs w:val="20"/>
        </w:rPr>
        <w:t>Załącznik nr 10</w:t>
      </w:r>
      <w:r w:rsidRPr="00EA271C">
        <w:rPr>
          <w:rFonts w:cs="Arial"/>
          <w:bCs/>
          <w:sz w:val="20"/>
          <w:szCs w:val="20"/>
        </w:rPr>
        <w:t xml:space="preserve"> </w:t>
      </w:r>
    </w:p>
    <w:p w14:paraId="34B591DA" w14:textId="77777777" w:rsidR="00EA271C" w:rsidRPr="00EA271C" w:rsidRDefault="00EA271C" w:rsidP="00EA271C">
      <w:pPr>
        <w:rPr>
          <w:rFonts w:cs="Arial"/>
          <w:sz w:val="20"/>
          <w:szCs w:val="20"/>
        </w:rPr>
      </w:pPr>
      <w:r w:rsidRPr="00EA271C">
        <w:rPr>
          <w:rFonts w:cs="Arial"/>
          <w:sz w:val="20"/>
          <w:szCs w:val="20"/>
        </w:rPr>
        <w:t xml:space="preserve">Procedura oceny zakończenia procesu biostabilizacji </w:t>
      </w:r>
    </w:p>
    <w:p w14:paraId="34A91543" w14:textId="77777777" w:rsidR="00EA271C" w:rsidRPr="00EA271C" w:rsidRDefault="00EA271C" w:rsidP="00EA271C">
      <w:pPr>
        <w:rPr>
          <w:rFonts w:cs="Arial"/>
          <w:sz w:val="20"/>
          <w:szCs w:val="20"/>
        </w:rPr>
      </w:pPr>
      <w:r w:rsidRPr="00EA271C">
        <w:rPr>
          <w:rFonts w:cs="Arial"/>
          <w:sz w:val="20"/>
          <w:szCs w:val="20"/>
        </w:rPr>
        <w:t xml:space="preserve">w procesie przetwarzania biologicznego odpadu </w:t>
      </w:r>
    </w:p>
    <w:p w14:paraId="55A1869A" w14:textId="77777777" w:rsidR="00EA271C" w:rsidRPr="00EA271C" w:rsidRDefault="00EA271C" w:rsidP="00EA271C">
      <w:pPr>
        <w:rPr>
          <w:rFonts w:cs="Arial"/>
          <w:sz w:val="20"/>
          <w:szCs w:val="20"/>
        </w:rPr>
      </w:pPr>
      <w:r w:rsidRPr="00EA271C">
        <w:rPr>
          <w:rFonts w:cs="Arial"/>
          <w:sz w:val="20"/>
          <w:szCs w:val="20"/>
        </w:rPr>
        <w:t xml:space="preserve">o kodzie ex 19 12 12 (0-80 mm) </w:t>
      </w:r>
    </w:p>
    <w:p w14:paraId="30B5A4ED" w14:textId="77777777" w:rsidR="00EA271C" w:rsidRPr="00EA271C" w:rsidRDefault="00EA271C" w:rsidP="00EA271C">
      <w:pPr>
        <w:rPr>
          <w:rFonts w:cs="Arial"/>
          <w:sz w:val="20"/>
          <w:szCs w:val="20"/>
        </w:rPr>
      </w:pPr>
      <w:r w:rsidRPr="00EA271C">
        <w:rPr>
          <w:rFonts w:cs="Arial"/>
          <w:sz w:val="20"/>
          <w:szCs w:val="20"/>
        </w:rPr>
        <w:t>i wytwarzania odpadu o kodzie 19 05 99.</w:t>
      </w:r>
    </w:p>
    <w:p w14:paraId="4384EFEA" w14:textId="77777777" w:rsidR="00EA271C" w:rsidRPr="00EA271C" w:rsidRDefault="00EA271C" w:rsidP="00EA271C">
      <w:pPr>
        <w:autoSpaceDE w:val="0"/>
        <w:autoSpaceDN w:val="0"/>
        <w:adjustRightInd w:val="0"/>
        <w:contextualSpacing/>
        <w:rPr>
          <w:rFonts w:cs="Arial"/>
          <w:sz w:val="20"/>
          <w:szCs w:val="20"/>
        </w:rPr>
      </w:pPr>
    </w:p>
    <w:p w14:paraId="5DF4B95A" w14:textId="77777777" w:rsidR="00EA271C" w:rsidRPr="00EA271C" w:rsidRDefault="00EA271C" w:rsidP="00EA271C">
      <w:pPr>
        <w:suppressAutoHyphens/>
        <w:autoSpaceDE w:val="0"/>
        <w:adjustRightInd w:val="0"/>
        <w:contextualSpacing/>
        <w:textAlignment w:val="baseline"/>
        <w:rPr>
          <w:rFonts w:cs="Arial"/>
          <w:sz w:val="20"/>
          <w:szCs w:val="20"/>
        </w:rPr>
      </w:pPr>
    </w:p>
    <w:p w14:paraId="10778744" w14:textId="77777777" w:rsidR="00EA271C" w:rsidRPr="00EA271C" w:rsidRDefault="00EA271C" w:rsidP="00EA271C">
      <w:pPr>
        <w:suppressAutoHyphens/>
        <w:autoSpaceDE w:val="0"/>
        <w:adjustRightInd w:val="0"/>
        <w:contextualSpacing/>
        <w:textAlignment w:val="baseline"/>
        <w:rPr>
          <w:rFonts w:cs="Arial"/>
          <w:sz w:val="20"/>
          <w:szCs w:val="20"/>
        </w:rPr>
      </w:pPr>
      <w:r w:rsidRPr="00EA271C">
        <w:rPr>
          <w:rFonts w:cs="Arial"/>
          <w:sz w:val="20"/>
          <w:szCs w:val="20"/>
        </w:rPr>
        <w:t>Otrzymują:</w:t>
      </w:r>
    </w:p>
    <w:p w14:paraId="548CFFD0" w14:textId="77777777" w:rsidR="00EA271C" w:rsidRPr="00EA271C" w:rsidRDefault="00EA271C" w:rsidP="00EA271C">
      <w:pPr>
        <w:tabs>
          <w:tab w:val="left" w:pos="284"/>
        </w:tabs>
        <w:contextualSpacing/>
        <w:rPr>
          <w:rFonts w:cs="Arial"/>
          <w:sz w:val="20"/>
          <w:szCs w:val="20"/>
        </w:rPr>
      </w:pPr>
      <w:r w:rsidRPr="00EA271C">
        <w:rPr>
          <w:rFonts w:cs="Arial"/>
          <w:sz w:val="20"/>
          <w:szCs w:val="20"/>
        </w:rPr>
        <w:t>1. Pełnomocnik PUK EMPOL Sp. z o.o.</w:t>
      </w:r>
    </w:p>
    <w:p w14:paraId="403EACAC" w14:textId="77777777" w:rsidR="00EA271C" w:rsidRPr="00EA271C" w:rsidRDefault="00EA271C" w:rsidP="00EA271C">
      <w:pPr>
        <w:tabs>
          <w:tab w:val="left" w:pos="284"/>
        </w:tabs>
        <w:contextualSpacing/>
        <w:rPr>
          <w:rFonts w:cs="Arial"/>
          <w:sz w:val="20"/>
          <w:szCs w:val="20"/>
        </w:rPr>
      </w:pPr>
      <w:r w:rsidRPr="00EA271C">
        <w:rPr>
          <w:rFonts w:cs="Arial"/>
          <w:sz w:val="20"/>
          <w:szCs w:val="20"/>
        </w:rPr>
        <w:t xml:space="preserve">37-451 Tylmanowa, os. Rzeka 133 </w:t>
      </w:r>
    </w:p>
    <w:p w14:paraId="3F7321B8" w14:textId="77777777" w:rsidR="00EA271C" w:rsidRPr="00EA271C" w:rsidRDefault="00EA271C" w:rsidP="00EA271C">
      <w:pPr>
        <w:widowControl w:val="0"/>
        <w:shd w:val="clear" w:color="auto" w:fill="FFFFFF"/>
        <w:tabs>
          <w:tab w:val="left" w:pos="277"/>
        </w:tabs>
        <w:autoSpaceDE w:val="0"/>
        <w:autoSpaceDN w:val="0"/>
        <w:adjustRightInd w:val="0"/>
        <w:spacing w:before="7"/>
        <w:contextualSpacing/>
        <w:rPr>
          <w:rFonts w:cs="Arial"/>
          <w:sz w:val="20"/>
          <w:szCs w:val="20"/>
        </w:rPr>
      </w:pPr>
      <w:r w:rsidRPr="00EA271C">
        <w:rPr>
          <w:rFonts w:cs="Arial"/>
          <w:sz w:val="20"/>
          <w:szCs w:val="20"/>
        </w:rPr>
        <w:t>2. a/a</w:t>
      </w:r>
    </w:p>
    <w:p w14:paraId="3EE16483" w14:textId="77777777" w:rsidR="00EA271C" w:rsidRPr="00EA271C" w:rsidRDefault="00EA271C" w:rsidP="00EA271C">
      <w:pPr>
        <w:widowControl w:val="0"/>
        <w:shd w:val="clear" w:color="auto" w:fill="FFFFFF"/>
        <w:tabs>
          <w:tab w:val="left" w:pos="277"/>
        </w:tabs>
        <w:autoSpaceDE w:val="0"/>
        <w:autoSpaceDN w:val="0"/>
        <w:adjustRightInd w:val="0"/>
        <w:spacing w:before="7"/>
        <w:contextualSpacing/>
        <w:rPr>
          <w:rFonts w:cs="Arial"/>
          <w:sz w:val="20"/>
          <w:szCs w:val="20"/>
        </w:rPr>
      </w:pPr>
      <w:r w:rsidRPr="00EA271C">
        <w:rPr>
          <w:rFonts w:cs="Arial"/>
          <w:sz w:val="20"/>
          <w:szCs w:val="20"/>
        </w:rPr>
        <w:t>3. OS.I.</w:t>
      </w:r>
    </w:p>
    <w:bookmarkEnd w:id="129"/>
    <w:p w14:paraId="67D9D92B" w14:textId="77777777" w:rsidR="00EA271C" w:rsidRPr="00EA271C" w:rsidRDefault="00EA271C" w:rsidP="00EA271C">
      <w:pPr>
        <w:contextualSpacing/>
        <w:rPr>
          <w:rFonts w:cs="Arial"/>
          <w:sz w:val="20"/>
          <w:szCs w:val="20"/>
        </w:rPr>
      </w:pPr>
      <w:r w:rsidRPr="00EA271C">
        <w:rPr>
          <w:rFonts w:cs="Arial"/>
          <w:sz w:val="20"/>
          <w:szCs w:val="20"/>
        </w:rPr>
        <w:t>Do wiadomości:</w:t>
      </w:r>
    </w:p>
    <w:p w14:paraId="2B6D2FD2" w14:textId="77777777" w:rsidR="00EA271C" w:rsidRPr="00EA271C" w:rsidRDefault="00EA271C" w:rsidP="00EA271C">
      <w:pPr>
        <w:tabs>
          <w:tab w:val="left" w:pos="142"/>
        </w:tabs>
        <w:contextualSpacing/>
        <w:rPr>
          <w:rFonts w:cs="Arial"/>
          <w:sz w:val="20"/>
          <w:szCs w:val="20"/>
        </w:rPr>
      </w:pPr>
      <w:r w:rsidRPr="00EA271C">
        <w:rPr>
          <w:rFonts w:cs="Arial"/>
          <w:sz w:val="20"/>
          <w:szCs w:val="20"/>
        </w:rPr>
        <w:t>1. Podkarpacki Wojewódzki Inspektor Ochrony Środowiska (e-</w:t>
      </w:r>
      <w:proofErr w:type="spellStart"/>
      <w:r w:rsidRPr="00EA271C">
        <w:rPr>
          <w:rFonts w:cs="Arial"/>
          <w:sz w:val="20"/>
          <w:szCs w:val="20"/>
        </w:rPr>
        <w:t>puap</w:t>
      </w:r>
      <w:proofErr w:type="spellEnd"/>
      <w:r w:rsidRPr="00EA271C">
        <w:rPr>
          <w:rFonts w:cs="Arial"/>
          <w:sz w:val="20"/>
          <w:szCs w:val="20"/>
        </w:rPr>
        <w:t>)</w:t>
      </w:r>
    </w:p>
    <w:p w14:paraId="16D06608" w14:textId="77777777" w:rsidR="00EA271C" w:rsidRPr="00EA271C" w:rsidRDefault="00EA271C" w:rsidP="00EA271C">
      <w:pPr>
        <w:tabs>
          <w:tab w:val="num" w:pos="0"/>
        </w:tabs>
        <w:contextualSpacing/>
        <w:rPr>
          <w:rFonts w:cs="Arial"/>
          <w:sz w:val="20"/>
          <w:szCs w:val="20"/>
        </w:rPr>
      </w:pPr>
      <w:r w:rsidRPr="00EA271C">
        <w:rPr>
          <w:rFonts w:cs="Arial"/>
          <w:sz w:val="20"/>
          <w:szCs w:val="20"/>
        </w:rPr>
        <w:t xml:space="preserve">ul. Langiewicza 26, 35-101 Rzeszów </w:t>
      </w:r>
    </w:p>
    <w:p w14:paraId="53E6F31B" w14:textId="77777777" w:rsidR="00EA271C" w:rsidRPr="00EA271C" w:rsidRDefault="00EA271C" w:rsidP="00EA271C">
      <w:pPr>
        <w:tabs>
          <w:tab w:val="num" w:pos="0"/>
        </w:tabs>
        <w:contextualSpacing/>
        <w:rPr>
          <w:rFonts w:cs="Arial"/>
          <w:sz w:val="20"/>
          <w:szCs w:val="20"/>
        </w:rPr>
      </w:pPr>
      <w:r w:rsidRPr="00EA271C">
        <w:rPr>
          <w:rFonts w:cs="Arial"/>
          <w:sz w:val="20"/>
          <w:szCs w:val="20"/>
        </w:rPr>
        <w:t>2. Urząd Gminy Radymno (e-</w:t>
      </w:r>
      <w:proofErr w:type="spellStart"/>
      <w:r w:rsidRPr="00EA271C">
        <w:rPr>
          <w:rFonts w:cs="Arial"/>
          <w:sz w:val="20"/>
          <w:szCs w:val="20"/>
        </w:rPr>
        <w:t>puap</w:t>
      </w:r>
      <w:proofErr w:type="spellEnd"/>
      <w:r w:rsidRPr="00EA271C">
        <w:rPr>
          <w:rFonts w:cs="Arial"/>
          <w:sz w:val="20"/>
          <w:szCs w:val="20"/>
        </w:rPr>
        <w:t>)</w:t>
      </w:r>
    </w:p>
    <w:p w14:paraId="5E094778" w14:textId="77777777" w:rsidR="00EA271C" w:rsidRPr="00EA271C" w:rsidRDefault="00EA271C" w:rsidP="00EA271C">
      <w:pPr>
        <w:tabs>
          <w:tab w:val="num" w:pos="0"/>
        </w:tabs>
        <w:contextualSpacing/>
        <w:rPr>
          <w:rFonts w:ascii="Times New Roman" w:hAnsi="Times New Roman"/>
          <w:sz w:val="20"/>
          <w:szCs w:val="20"/>
        </w:rPr>
      </w:pPr>
      <w:r w:rsidRPr="00EA271C">
        <w:rPr>
          <w:rFonts w:cs="Arial"/>
          <w:sz w:val="20"/>
          <w:szCs w:val="20"/>
        </w:rPr>
        <w:t>3. Minister Klimatu i Środowiska (e-</w:t>
      </w:r>
      <w:proofErr w:type="spellStart"/>
      <w:r w:rsidRPr="00EA271C">
        <w:rPr>
          <w:rFonts w:cs="Arial"/>
          <w:sz w:val="20"/>
          <w:szCs w:val="20"/>
        </w:rPr>
        <w:t>puap</w:t>
      </w:r>
      <w:proofErr w:type="spellEnd"/>
      <w:r w:rsidRPr="00EA271C">
        <w:rPr>
          <w:rFonts w:cs="Arial"/>
          <w:sz w:val="20"/>
          <w:szCs w:val="20"/>
        </w:rPr>
        <w:t>)</w:t>
      </w:r>
    </w:p>
    <w:p w14:paraId="5AC7A4A7" w14:textId="77777777" w:rsidR="00EA271C" w:rsidRPr="001642CC" w:rsidRDefault="00EA271C" w:rsidP="005F40C0">
      <w:pPr>
        <w:pStyle w:val="Default"/>
        <w:ind w:left="238"/>
        <w:rPr>
          <w:rFonts w:ascii="Arial" w:hAnsi="Arial" w:cs="Arial"/>
          <w:b/>
          <w:color w:val="auto"/>
        </w:rPr>
      </w:pPr>
    </w:p>
    <w:sectPr w:rsidR="00EA271C" w:rsidRPr="001642CC" w:rsidSect="008A23ED">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E7C24" w14:textId="77777777" w:rsidR="0023790E" w:rsidRDefault="0023790E" w:rsidP="008A23ED">
      <w:r>
        <w:separator/>
      </w:r>
    </w:p>
  </w:endnote>
  <w:endnote w:type="continuationSeparator" w:id="0">
    <w:p w14:paraId="3047FDB9" w14:textId="77777777" w:rsidR="0023790E" w:rsidRDefault="0023790E" w:rsidP="008A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ouvenir Lt BT">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StarSymbol">
    <w:altName w:val="Calibri"/>
    <w:charset w:val="00"/>
    <w:family w:val="auto"/>
    <w:pitch w:val="default"/>
  </w:font>
  <w:font w:name="Garamond">
    <w:panose1 w:val="02020404030301010803"/>
    <w:charset w:val="EE"/>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20"/>
        <w:szCs w:val="20"/>
      </w:rPr>
      <w:id w:val="17390188"/>
      <w:docPartObj>
        <w:docPartGallery w:val="Page Numbers (Bottom of Page)"/>
        <w:docPartUnique/>
      </w:docPartObj>
    </w:sdtPr>
    <w:sdtContent>
      <w:sdt>
        <w:sdtPr>
          <w:rPr>
            <w:rFonts w:cs="Arial"/>
            <w:sz w:val="20"/>
            <w:szCs w:val="20"/>
          </w:rPr>
          <w:id w:val="810570653"/>
          <w:docPartObj>
            <w:docPartGallery w:val="Page Numbers (Top of Page)"/>
            <w:docPartUnique/>
          </w:docPartObj>
        </w:sdtPr>
        <w:sdtContent>
          <w:p w14:paraId="3FBCE124" w14:textId="3B0935AD" w:rsidR="009258FF" w:rsidRPr="00F86087" w:rsidRDefault="009258FF" w:rsidP="008A23ED">
            <w:pPr>
              <w:pStyle w:val="Stopka"/>
              <w:tabs>
                <w:tab w:val="left" w:pos="6946"/>
              </w:tabs>
              <w:rPr>
                <w:rFonts w:cs="Arial"/>
                <w:sz w:val="20"/>
                <w:szCs w:val="20"/>
              </w:rPr>
            </w:pPr>
            <w:r w:rsidRPr="00F86087">
              <w:rPr>
                <w:rFonts w:cs="Arial"/>
                <w:sz w:val="20"/>
                <w:szCs w:val="20"/>
              </w:rPr>
              <w:t>OS-I.7222.8.1.2022.RD</w:t>
            </w:r>
            <w:r w:rsidRPr="00F86087">
              <w:rPr>
                <w:rFonts w:cs="Arial"/>
                <w:sz w:val="20"/>
                <w:szCs w:val="20"/>
              </w:rPr>
              <w:tab/>
            </w:r>
            <w:r w:rsidRPr="00F86087">
              <w:rPr>
                <w:rFonts w:cs="Arial"/>
                <w:sz w:val="20"/>
                <w:szCs w:val="20"/>
              </w:rPr>
              <w:tab/>
              <w:t xml:space="preserve">       Strona </w:t>
            </w:r>
            <w:r w:rsidRPr="00F86087">
              <w:rPr>
                <w:rFonts w:cs="Arial"/>
                <w:sz w:val="20"/>
                <w:szCs w:val="20"/>
              </w:rPr>
              <w:fldChar w:fldCharType="begin"/>
            </w:r>
            <w:r w:rsidRPr="00F86087">
              <w:rPr>
                <w:rFonts w:cs="Arial"/>
                <w:sz w:val="20"/>
                <w:szCs w:val="20"/>
              </w:rPr>
              <w:instrText>PAGE</w:instrText>
            </w:r>
            <w:r w:rsidRPr="00F86087">
              <w:rPr>
                <w:rFonts w:cs="Arial"/>
                <w:sz w:val="20"/>
                <w:szCs w:val="20"/>
              </w:rPr>
              <w:fldChar w:fldCharType="separate"/>
            </w:r>
            <w:r w:rsidRPr="00F86087">
              <w:rPr>
                <w:rFonts w:cs="Arial"/>
                <w:noProof/>
                <w:sz w:val="20"/>
                <w:szCs w:val="20"/>
              </w:rPr>
              <w:t>5</w:t>
            </w:r>
            <w:r w:rsidRPr="00F86087">
              <w:rPr>
                <w:rFonts w:cs="Arial"/>
                <w:sz w:val="20"/>
                <w:szCs w:val="20"/>
              </w:rPr>
              <w:fldChar w:fldCharType="end"/>
            </w:r>
            <w:r w:rsidRPr="00F86087">
              <w:rPr>
                <w:rFonts w:cs="Arial"/>
                <w:sz w:val="20"/>
                <w:szCs w:val="20"/>
              </w:rPr>
              <w:t xml:space="preserve"> z </w:t>
            </w:r>
            <w:r w:rsidRPr="00F86087">
              <w:rPr>
                <w:rFonts w:cs="Arial"/>
                <w:sz w:val="20"/>
                <w:szCs w:val="20"/>
              </w:rPr>
              <w:fldChar w:fldCharType="begin"/>
            </w:r>
            <w:r w:rsidRPr="00F86087">
              <w:rPr>
                <w:rFonts w:cs="Arial"/>
                <w:sz w:val="20"/>
                <w:szCs w:val="20"/>
              </w:rPr>
              <w:instrText>NUMPAGES</w:instrText>
            </w:r>
            <w:r w:rsidRPr="00F86087">
              <w:rPr>
                <w:rFonts w:cs="Arial"/>
                <w:sz w:val="20"/>
                <w:szCs w:val="20"/>
              </w:rPr>
              <w:fldChar w:fldCharType="separate"/>
            </w:r>
            <w:r w:rsidRPr="00F86087">
              <w:rPr>
                <w:rFonts w:cs="Arial"/>
                <w:noProof/>
                <w:sz w:val="20"/>
                <w:szCs w:val="20"/>
              </w:rPr>
              <w:t>14</w:t>
            </w:r>
            <w:r w:rsidRPr="00F86087">
              <w:rPr>
                <w:rFonts w:cs="Arial"/>
                <w:sz w:val="20"/>
                <w:szCs w:val="20"/>
              </w:rPr>
              <w:fldChar w:fldCharType="end"/>
            </w:r>
          </w:p>
        </w:sdtContent>
      </w:sdt>
    </w:sdtContent>
  </w:sdt>
  <w:p w14:paraId="4C15F04E" w14:textId="77777777" w:rsidR="009258FF" w:rsidRDefault="009258F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4EA1" w14:textId="3EEE5C84" w:rsidR="009258FF" w:rsidRDefault="009258FF" w:rsidP="00663916">
    <w:pPr>
      <w:tabs>
        <w:tab w:val="center" w:pos="4536"/>
        <w:tab w:val="right" w:pos="9214"/>
      </w:tabs>
      <w:ind w:left="-1276" w:right="-1278"/>
      <w:jc w:val="center"/>
      <w:rPr>
        <w:rFonts w:eastAsia="Calibri"/>
        <w:sz w:val="20"/>
        <w:szCs w:val="20"/>
      </w:rPr>
    </w:pPr>
    <w:r w:rsidRPr="003E7226">
      <w:rPr>
        <w:rFonts w:cs="Arial"/>
        <w:b/>
        <w:noProof/>
      </w:rPr>
      <w:drawing>
        <wp:inline distT="0" distB="0" distL="0" distR="0" wp14:anchorId="77F6D899" wp14:editId="05A9A25F">
          <wp:extent cx="1162050" cy="390525"/>
          <wp:effectExtent l="0" t="0" r="0" b="9525"/>
          <wp:docPr id="6" name="Obraz 6" descr="Na obrazku umieszczono symbol województwa podkarpackie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Na obrazku umieszczono symbol województwa podkarpackiego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r w:rsidRPr="003E7226">
      <w:rPr>
        <w:rFonts w:eastAsia="Calibri"/>
        <w:sz w:val="20"/>
        <w:szCs w:val="20"/>
      </w:rPr>
      <w:t xml:space="preserve"> </w:t>
    </w:r>
  </w:p>
  <w:p w14:paraId="5F3569CD" w14:textId="77777777" w:rsidR="009258FF" w:rsidRPr="00725AAE" w:rsidRDefault="009258FF" w:rsidP="00663916">
    <w:pPr>
      <w:tabs>
        <w:tab w:val="center" w:pos="4536"/>
        <w:tab w:val="right" w:pos="9214"/>
      </w:tabs>
      <w:ind w:left="-1276" w:right="-1278"/>
      <w:jc w:val="center"/>
      <w:rPr>
        <w:rFonts w:eastAsia="Calibri"/>
        <w:sz w:val="20"/>
        <w:szCs w:val="20"/>
      </w:rPr>
    </w:pPr>
    <w:r w:rsidRPr="00725AAE">
      <w:rPr>
        <w:rFonts w:eastAsia="Calibri"/>
        <w:sz w:val="20"/>
        <w:szCs w:val="20"/>
      </w:rPr>
      <w:t>al. Łukasza Cieplińskiego 4, 35-010 Rzeszów</w:t>
    </w:r>
  </w:p>
  <w:p w14:paraId="40BFC0BB" w14:textId="52D60F3F" w:rsidR="009258FF" w:rsidRPr="00663916" w:rsidRDefault="009258FF" w:rsidP="00663916">
    <w:pPr>
      <w:tabs>
        <w:tab w:val="center" w:pos="4536"/>
        <w:tab w:val="right" w:pos="9072"/>
      </w:tabs>
      <w:jc w:val="center"/>
      <w:rPr>
        <w:rFonts w:eastAsia="Calibri"/>
        <w:sz w:val="20"/>
        <w:szCs w:val="20"/>
      </w:rPr>
    </w:pPr>
    <w:r w:rsidRPr="00725AAE">
      <w:rPr>
        <w:rFonts w:eastAsia="Calibri"/>
        <w:sz w:val="20"/>
        <w:szCs w:val="20"/>
      </w:rPr>
      <w:t>tel. +48 17 850 17 00, fax +48 17 850 17 01, e-mail: marszalek@podkarpackie.pl, www.podkarpackie.pl</w:t>
    </w:r>
    <w:r w:rsidRPr="00451E53">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E605D" w14:textId="77777777" w:rsidR="0023790E" w:rsidRDefault="0023790E" w:rsidP="008A23ED">
      <w:r>
        <w:separator/>
      </w:r>
    </w:p>
  </w:footnote>
  <w:footnote w:type="continuationSeparator" w:id="0">
    <w:p w14:paraId="1C61584D" w14:textId="77777777" w:rsidR="0023790E" w:rsidRDefault="0023790E" w:rsidP="008A2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9FE1" w14:textId="181AF9EA" w:rsidR="009258FF" w:rsidRPr="00663916" w:rsidRDefault="009258FF" w:rsidP="00663916">
    <w:pPr>
      <w:pStyle w:val="Nagwek"/>
      <w:tabs>
        <w:tab w:val="clear" w:pos="4536"/>
        <w:tab w:val="clear" w:pos="9072"/>
        <w:tab w:val="left" w:pos="3090"/>
      </w:tabs>
      <w:jc w:val="center"/>
      <w:rPr>
        <w:rFonts w:cs="Arial"/>
        <w:noProof/>
      </w:rPr>
    </w:pPr>
    <w:r w:rsidRPr="003E7226">
      <w:rPr>
        <w:rFonts w:cs="Arial"/>
        <w:noProof/>
      </w:rPr>
      <w:drawing>
        <wp:inline distT="0" distB="0" distL="0" distR="0" wp14:anchorId="62AD855C" wp14:editId="778533C0">
          <wp:extent cx="2676525" cy="1019175"/>
          <wp:effectExtent l="0" t="0" r="9525" b="9525"/>
          <wp:docPr id="5" name="Obraz 5" descr="Na obrazku umieszczono herb symbol Marszałka Województwa Podkarpackie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Na obrazku umieszczono herb symbol Marszałka Województwa Podkarpackiego&#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4BAE22A"/>
    <w:lvl w:ilvl="0">
      <w:numFmt w:val="bullet"/>
      <w:lvlText w:val="*"/>
      <w:lvlJc w:val="left"/>
    </w:lvl>
  </w:abstractNum>
  <w:abstractNum w:abstractNumId="2"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cs="Times New Roman"/>
      </w:rPr>
    </w:lvl>
  </w:abstractNum>
  <w:abstractNum w:abstractNumId="3"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641DF3"/>
    <w:multiLevelType w:val="hybridMultilevel"/>
    <w:tmpl w:val="D9D8EA0A"/>
    <w:lvl w:ilvl="0" w:tplc="55E22534">
      <w:start w:val="1"/>
      <w:numFmt w:val="lowerLetter"/>
      <w:lvlText w:val="%1."/>
      <w:lvlJc w:val="left"/>
      <w:pPr>
        <w:ind w:left="644" w:hanging="360"/>
      </w:pPr>
      <w:rPr>
        <w:b w:val="0"/>
        <w:bCs w:val="0"/>
      </w:rPr>
    </w:lvl>
    <w:lvl w:ilvl="1" w:tplc="0D6A0E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0F2EE5"/>
    <w:multiLevelType w:val="hybridMultilevel"/>
    <w:tmpl w:val="9A6CAB4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2833AF"/>
    <w:multiLevelType w:val="hybridMultilevel"/>
    <w:tmpl w:val="EE3C21A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15495A"/>
    <w:multiLevelType w:val="hybridMultilevel"/>
    <w:tmpl w:val="9B58FD8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55D69F6"/>
    <w:multiLevelType w:val="hybridMultilevel"/>
    <w:tmpl w:val="F280E302"/>
    <w:lvl w:ilvl="0" w:tplc="91E22D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B166B1"/>
    <w:multiLevelType w:val="hybridMultilevel"/>
    <w:tmpl w:val="E2821DDC"/>
    <w:lvl w:ilvl="0" w:tplc="4E08DB26">
      <w:start w:val="1"/>
      <w:numFmt w:val="bullet"/>
      <w:lvlText w:val="-"/>
      <w:lvlJc w:val="left"/>
      <w:pPr>
        <w:ind w:left="720" w:hanging="360"/>
      </w:pPr>
      <w:rPr>
        <w:rFonts w:ascii="Souvenir Lt BT" w:hAnsi="Souvenir Lt BT" w:hint="default"/>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78241F3"/>
    <w:multiLevelType w:val="hybridMultilevel"/>
    <w:tmpl w:val="CEE85172"/>
    <w:lvl w:ilvl="0" w:tplc="04709640">
      <w:start w:val="1"/>
      <w:numFmt w:val="bullet"/>
      <w:lvlText w:val=""/>
      <w:lvlJc w:val="left"/>
      <w:pPr>
        <w:ind w:left="720" w:hanging="360"/>
      </w:pPr>
      <w:rPr>
        <w:rFonts w:ascii="Symbol" w:hAnsi="Symbol" w:hint="default"/>
        <w:b w:val="0"/>
        <w:bCs w:val="0"/>
        <w:strike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83C04B5"/>
    <w:multiLevelType w:val="hybridMultilevel"/>
    <w:tmpl w:val="9182CAA4"/>
    <w:lvl w:ilvl="0" w:tplc="FFFFFFFF">
      <w:start w:val="1"/>
      <w:numFmt w:val="bullet"/>
      <w:lvlText w:val="-"/>
      <w:lvlJc w:val="left"/>
      <w:pPr>
        <w:ind w:left="1080" w:hanging="360"/>
      </w:pPr>
      <w:rPr>
        <w:rFonts w:ascii="Times New Roman" w:hAnsi="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0907148A"/>
    <w:multiLevelType w:val="hybridMultilevel"/>
    <w:tmpl w:val="6FD823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A230156"/>
    <w:multiLevelType w:val="hybridMultilevel"/>
    <w:tmpl w:val="FA7AAB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BA4476F"/>
    <w:multiLevelType w:val="hybridMultilevel"/>
    <w:tmpl w:val="42FAD1B8"/>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C320A46"/>
    <w:multiLevelType w:val="hybridMultilevel"/>
    <w:tmpl w:val="E9C024AC"/>
    <w:lvl w:ilvl="0" w:tplc="0415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C391460"/>
    <w:multiLevelType w:val="hybridMultilevel"/>
    <w:tmpl w:val="B142D060"/>
    <w:lvl w:ilvl="0" w:tplc="5914BEAE">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17" w15:restartNumberingAfterBreak="0">
    <w:nsid w:val="0CFD056E"/>
    <w:multiLevelType w:val="hybridMultilevel"/>
    <w:tmpl w:val="BC1041E2"/>
    <w:lvl w:ilvl="0" w:tplc="C1348C90">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DCC07C3"/>
    <w:multiLevelType w:val="hybridMultilevel"/>
    <w:tmpl w:val="C6AC6940"/>
    <w:lvl w:ilvl="0" w:tplc="29E820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4652356"/>
    <w:multiLevelType w:val="hybridMultilevel"/>
    <w:tmpl w:val="91E471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56C0407"/>
    <w:multiLevelType w:val="multilevel"/>
    <w:tmpl w:val="15ACC8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18633994"/>
    <w:multiLevelType w:val="multilevel"/>
    <w:tmpl w:val="72CEA764"/>
    <w:lvl w:ilvl="0">
      <w:start w:val="1"/>
      <w:numFmt w:val="decimal"/>
      <w:lvlText w:val="%1."/>
      <w:lvlJc w:val="left"/>
      <w:pPr>
        <w:ind w:left="1080" w:hanging="720"/>
      </w:pPr>
      <w:rPr>
        <w:rFonts w:hint="default"/>
      </w:rPr>
    </w:lvl>
    <w:lvl w:ilvl="1">
      <w:start w:val="1"/>
      <w:numFmt w:val="decimal"/>
      <w:isLgl/>
      <w:lvlText w:val="%1.%2."/>
      <w:lvlJc w:val="left"/>
      <w:pPr>
        <w:ind w:left="1429" w:hanging="720"/>
      </w:pPr>
      <w:rPr>
        <w:rFonts w:hint="default"/>
        <w:i w:val="0"/>
      </w:rPr>
    </w:lvl>
    <w:lvl w:ilvl="2">
      <w:start w:val="1"/>
      <w:numFmt w:val="decimal"/>
      <w:isLgl/>
      <w:lvlText w:val="%1.%2.%3."/>
      <w:lvlJc w:val="left"/>
      <w:pPr>
        <w:ind w:left="1778" w:hanging="720"/>
      </w:pPr>
      <w:rPr>
        <w:rFonts w:hint="default"/>
        <w:i w:val="0"/>
      </w:rPr>
    </w:lvl>
    <w:lvl w:ilvl="3">
      <w:start w:val="1"/>
      <w:numFmt w:val="decimal"/>
      <w:isLgl/>
      <w:lvlText w:val="%1.%2.%3.%4."/>
      <w:lvlJc w:val="left"/>
      <w:pPr>
        <w:ind w:left="2487" w:hanging="1080"/>
      </w:pPr>
      <w:rPr>
        <w:rFonts w:hint="default"/>
        <w:i w:val="0"/>
      </w:rPr>
    </w:lvl>
    <w:lvl w:ilvl="4">
      <w:start w:val="1"/>
      <w:numFmt w:val="decimal"/>
      <w:isLgl/>
      <w:lvlText w:val="%1.%2.%3.%4.%5."/>
      <w:lvlJc w:val="left"/>
      <w:pPr>
        <w:ind w:left="2836" w:hanging="1080"/>
      </w:pPr>
      <w:rPr>
        <w:rFonts w:hint="default"/>
        <w:i w:val="0"/>
      </w:rPr>
    </w:lvl>
    <w:lvl w:ilvl="5">
      <w:start w:val="1"/>
      <w:numFmt w:val="decimal"/>
      <w:isLgl/>
      <w:lvlText w:val="%1.%2.%3.%4.%5.%6."/>
      <w:lvlJc w:val="left"/>
      <w:pPr>
        <w:ind w:left="3545" w:hanging="1440"/>
      </w:pPr>
      <w:rPr>
        <w:rFonts w:hint="default"/>
        <w:i w:val="0"/>
      </w:rPr>
    </w:lvl>
    <w:lvl w:ilvl="6">
      <w:start w:val="1"/>
      <w:numFmt w:val="decimal"/>
      <w:isLgl/>
      <w:lvlText w:val="%1.%2.%3.%4.%5.%6.%7."/>
      <w:lvlJc w:val="left"/>
      <w:pPr>
        <w:ind w:left="3894" w:hanging="1440"/>
      </w:pPr>
      <w:rPr>
        <w:rFonts w:hint="default"/>
        <w:i w:val="0"/>
      </w:rPr>
    </w:lvl>
    <w:lvl w:ilvl="7">
      <w:start w:val="1"/>
      <w:numFmt w:val="decimal"/>
      <w:isLgl/>
      <w:lvlText w:val="%1.%2.%3.%4.%5.%6.%7.%8."/>
      <w:lvlJc w:val="left"/>
      <w:pPr>
        <w:ind w:left="4603" w:hanging="1800"/>
      </w:pPr>
      <w:rPr>
        <w:rFonts w:hint="default"/>
        <w:i w:val="0"/>
      </w:rPr>
    </w:lvl>
    <w:lvl w:ilvl="8">
      <w:start w:val="1"/>
      <w:numFmt w:val="decimal"/>
      <w:isLgl/>
      <w:lvlText w:val="%1.%2.%3.%4.%5.%6.%7.%8.%9."/>
      <w:lvlJc w:val="left"/>
      <w:pPr>
        <w:ind w:left="5312" w:hanging="2160"/>
      </w:pPr>
      <w:rPr>
        <w:rFonts w:hint="default"/>
        <w:i w:val="0"/>
      </w:rPr>
    </w:lvl>
  </w:abstractNum>
  <w:abstractNum w:abstractNumId="22" w15:restartNumberingAfterBreak="0">
    <w:nsid w:val="18E550A7"/>
    <w:multiLevelType w:val="hybridMultilevel"/>
    <w:tmpl w:val="B02055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9AD4A86"/>
    <w:multiLevelType w:val="hybridMultilevel"/>
    <w:tmpl w:val="8C54D8A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CD765E"/>
    <w:multiLevelType w:val="hybridMultilevel"/>
    <w:tmpl w:val="78FCCCEA"/>
    <w:lvl w:ilvl="0" w:tplc="14068FE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1A6015D1"/>
    <w:multiLevelType w:val="hybridMultilevel"/>
    <w:tmpl w:val="894A5116"/>
    <w:lvl w:ilvl="0" w:tplc="2596401C">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AD929EB"/>
    <w:multiLevelType w:val="hybridMultilevel"/>
    <w:tmpl w:val="9B4640FE"/>
    <w:lvl w:ilvl="0" w:tplc="60B68768">
      <w:numFmt w:val="bullet"/>
      <w:lvlText w:val="­"/>
      <w:lvlJc w:val="left"/>
      <w:pPr>
        <w:ind w:left="1429" w:hanging="360"/>
      </w:pPr>
      <w:rPr>
        <w:rFonts w:ascii="Arial" w:eastAsia="Times New Roman" w:hAnsi="Arial" w:hint="default"/>
        <w:b w:val="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 w15:restartNumberingAfterBreak="0">
    <w:nsid w:val="1AF02C04"/>
    <w:multiLevelType w:val="hybridMultilevel"/>
    <w:tmpl w:val="B172017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B61AAD"/>
    <w:multiLevelType w:val="hybridMultilevel"/>
    <w:tmpl w:val="3904D62A"/>
    <w:lvl w:ilvl="0" w:tplc="14068F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30" w15:restartNumberingAfterBreak="0">
    <w:nsid w:val="221D6871"/>
    <w:multiLevelType w:val="hybridMultilevel"/>
    <w:tmpl w:val="E8CEC4A2"/>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2E86928"/>
    <w:multiLevelType w:val="hybridMultilevel"/>
    <w:tmpl w:val="E65AD178"/>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4A75013"/>
    <w:multiLevelType w:val="hybridMultilevel"/>
    <w:tmpl w:val="8DC08EEC"/>
    <w:lvl w:ilvl="0" w:tplc="5FF47428">
      <w:start w:val="1"/>
      <w:numFmt w:val="decimal"/>
      <w:lvlText w:val="%1)"/>
      <w:lvlJc w:val="left"/>
      <w:pPr>
        <w:ind w:left="1636" w:hanging="360"/>
      </w:pPr>
      <w:rPr>
        <w:rFonts w:hint="default"/>
        <w:color w:val="auto"/>
        <w:sz w:val="16"/>
        <w:szCs w:val="16"/>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33" w15:restartNumberingAfterBreak="0">
    <w:nsid w:val="25CB2064"/>
    <w:multiLevelType w:val="hybridMultilevel"/>
    <w:tmpl w:val="47A64090"/>
    <w:lvl w:ilvl="0" w:tplc="6570DB4C">
      <w:start w:val="1"/>
      <w:numFmt w:val="decimal"/>
      <w:lvlText w:val="%1)"/>
      <w:lvlJc w:val="left"/>
      <w:pPr>
        <w:ind w:left="724" w:hanging="360"/>
      </w:pPr>
      <w:rPr>
        <w:rFonts w:eastAsia="Times New Roman" w:hint="default"/>
        <w:vertAlign w:val="superscript"/>
      </w:rPr>
    </w:lvl>
    <w:lvl w:ilvl="1" w:tplc="04150019" w:tentative="1">
      <w:start w:val="1"/>
      <w:numFmt w:val="lowerLetter"/>
      <w:lvlText w:val="%2."/>
      <w:lvlJc w:val="left"/>
      <w:pPr>
        <w:ind w:left="1444" w:hanging="360"/>
      </w:pPr>
    </w:lvl>
    <w:lvl w:ilvl="2" w:tplc="0415001B" w:tentative="1">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abstractNum w:abstractNumId="34" w15:restartNumberingAfterBreak="0">
    <w:nsid w:val="25DB7C99"/>
    <w:multiLevelType w:val="multilevel"/>
    <w:tmpl w:val="7C7C30E6"/>
    <w:lvl w:ilvl="0">
      <w:start w:val="3"/>
      <w:numFmt w:val="decimal"/>
      <w:lvlText w:val="%1."/>
      <w:lvlJc w:val="left"/>
      <w:pPr>
        <w:ind w:left="555" w:hanging="555"/>
      </w:pPr>
      <w:rPr>
        <w:rFonts w:hint="default"/>
      </w:rPr>
    </w:lvl>
    <w:lvl w:ilvl="1">
      <w:start w:val="1"/>
      <w:numFmt w:val="decimal"/>
      <w:lvlText w:val="%1.%2."/>
      <w:lvlJc w:val="left"/>
      <w:pPr>
        <w:ind w:left="2399"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63E5AD3"/>
    <w:multiLevelType w:val="hybridMultilevel"/>
    <w:tmpl w:val="4A6EF1F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778523B"/>
    <w:multiLevelType w:val="hybridMultilevel"/>
    <w:tmpl w:val="EDD0F9DE"/>
    <w:lvl w:ilvl="0" w:tplc="AA564E3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7" w15:restartNumberingAfterBreak="0">
    <w:nsid w:val="2B5774B5"/>
    <w:multiLevelType w:val="hybridMultilevel"/>
    <w:tmpl w:val="1E16714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BD53BDB"/>
    <w:multiLevelType w:val="hybridMultilevel"/>
    <w:tmpl w:val="A6D8404C"/>
    <w:lvl w:ilvl="0" w:tplc="04150019">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C1B49BF"/>
    <w:multiLevelType w:val="hybridMultilevel"/>
    <w:tmpl w:val="E95635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DCB0435"/>
    <w:multiLevelType w:val="hybridMultilevel"/>
    <w:tmpl w:val="2E42E9AA"/>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DFA16DD"/>
    <w:multiLevelType w:val="hybridMultilevel"/>
    <w:tmpl w:val="728E3540"/>
    <w:lvl w:ilvl="0" w:tplc="FFFFFFFF">
      <w:start w:val="1"/>
      <w:numFmt w:val="decimal"/>
      <w:lvlText w:val="%1)"/>
      <w:lvlJc w:val="left"/>
      <w:pPr>
        <w:ind w:left="720" w:hanging="360"/>
      </w:pPr>
      <w:rPr>
        <w:rFonts w:hint="default"/>
        <w:color w:val="auto"/>
        <w:sz w:val="20"/>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E0B0F9B"/>
    <w:multiLevelType w:val="hybridMultilevel"/>
    <w:tmpl w:val="BBE6EC58"/>
    <w:lvl w:ilvl="0" w:tplc="BE2E642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F3377DF"/>
    <w:multiLevelType w:val="hybridMultilevel"/>
    <w:tmpl w:val="9DCAC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0AB3DF9"/>
    <w:multiLevelType w:val="hybridMultilevel"/>
    <w:tmpl w:val="7FCEA6CA"/>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 w15:restartNumberingAfterBreak="0">
    <w:nsid w:val="30C0727A"/>
    <w:multiLevelType w:val="hybridMultilevel"/>
    <w:tmpl w:val="18F84F40"/>
    <w:lvl w:ilvl="0" w:tplc="051C6DEE">
      <w:start w:val="7"/>
      <w:numFmt w:val="bullet"/>
      <w:lvlText w:val="-"/>
      <w:lvlJc w:val="left"/>
      <w:pPr>
        <w:ind w:left="720" w:hanging="360"/>
      </w:pPr>
      <w:rPr>
        <w:rFonts w:ascii="Arial" w:eastAsia="Calibri" w:hAnsi="Arial" w:cs="Arial" w:hint="default"/>
        <w:color w:val="7030A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21F0DF0"/>
    <w:multiLevelType w:val="hybridMultilevel"/>
    <w:tmpl w:val="5E3CA90A"/>
    <w:lvl w:ilvl="0" w:tplc="5272644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597100D"/>
    <w:multiLevelType w:val="hybridMultilevel"/>
    <w:tmpl w:val="FD7E4FB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5DF650C"/>
    <w:multiLevelType w:val="hybridMultilevel"/>
    <w:tmpl w:val="2500F924"/>
    <w:lvl w:ilvl="0" w:tplc="6E701698">
      <w:start w:val="1"/>
      <w:numFmt w:val="bullet"/>
      <w:lvlText w:val=""/>
      <w:lvlJc w:val="left"/>
      <w:pPr>
        <w:ind w:left="720" w:hanging="360"/>
      </w:pPr>
      <w:rPr>
        <w:rFonts w:ascii="Symbol" w:hAnsi="Symbol" w:hint="default"/>
        <w:color w:val="7030A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64C2ED0"/>
    <w:multiLevelType w:val="hybridMultilevel"/>
    <w:tmpl w:val="2B6E96BC"/>
    <w:lvl w:ilvl="0" w:tplc="1CD80DA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74505A6"/>
    <w:multiLevelType w:val="hybridMultilevel"/>
    <w:tmpl w:val="C47A38E0"/>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8567555"/>
    <w:multiLevelType w:val="hybridMultilevel"/>
    <w:tmpl w:val="42B690BA"/>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C97364F"/>
    <w:multiLevelType w:val="hybridMultilevel"/>
    <w:tmpl w:val="87121E9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CCB03D2"/>
    <w:multiLevelType w:val="hybridMultilevel"/>
    <w:tmpl w:val="5D7CC7D0"/>
    <w:lvl w:ilvl="0" w:tplc="1CD80DA2">
      <w:start w:val="1"/>
      <w:numFmt w:val="bullet"/>
      <w:lvlText w:val=""/>
      <w:lvlJc w:val="left"/>
      <w:pPr>
        <w:ind w:left="706" w:hanging="360"/>
      </w:pPr>
      <w:rPr>
        <w:rFonts w:ascii="Symbol" w:hAnsi="Symbol" w:hint="default"/>
        <w:color w:val="auto"/>
      </w:rPr>
    </w:lvl>
    <w:lvl w:ilvl="1" w:tplc="04150019" w:tentative="1">
      <w:start w:val="1"/>
      <w:numFmt w:val="lowerLetter"/>
      <w:lvlText w:val="%2."/>
      <w:lvlJc w:val="left"/>
      <w:pPr>
        <w:ind w:left="1426" w:hanging="360"/>
      </w:pPr>
    </w:lvl>
    <w:lvl w:ilvl="2" w:tplc="0415001B" w:tentative="1">
      <w:start w:val="1"/>
      <w:numFmt w:val="lowerRoman"/>
      <w:lvlText w:val="%3."/>
      <w:lvlJc w:val="right"/>
      <w:pPr>
        <w:ind w:left="2146" w:hanging="180"/>
      </w:pPr>
    </w:lvl>
    <w:lvl w:ilvl="3" w:tplc="0415000F" w:tentative="1">
      <w:start w:val="1"/>
      <w:numFmt w:val="decimal"/>
      <w:lvlText w:val="%4."/>
      <w:lvlJc w:val="left"/>
      <w:pPr>
        <w:ind w:left="2866" w:hanging="360"/>
      </w:pPr>
    </w:lvl>
    <w:lvl w:ilvl="4" w:tplc="04150019" w:tentative="1">
      <w:start w:val="1"/>
      <w:numFmt w:val="lowerLetter"/>
      <w:lvlText w:val="%5."/>
      <w:lvlJc w:val="left"/>
      <w:pPr>
        <w:ind w:left="3586" w:hanging="360"/>
      </w:pPr>
    </w:lvl>
    <w:lvl w:ilvl="5" w:tplc="0415001B" w:tentative="1">
      <w:start w:val="1"/>
      <w:numFmt w:val="lowerRoman"/>
      <w:lvlText w:val="%6."/>
      <w:lvlJc w:val="right"/>
      <w:pPr>
        <w:ind w:left="4306" w:hanging="180"/>
      </w:pPr>
    </w:lvl>
    <w:lvl w:ilvl="6" w:tplc="0415000F" w:tentative="1">
      <w:start w:val="1"/>
      <w:numFmt w:val="decimal"/>
      <w:lvlText w:val="%7."/>
      <w:lvlJc w:val="left"/>
      <w:pPr>
        <w:ind w:left="5026" w:hanging="360"/>
      </w:pPr>
    </w:lvl>
    <w:lvl w:ilvl="7" w:tplc="04150019" w:tentative="1">
      <w:start w:val="1"/>
      <w:numFmt w:val="lowerLetter"/>
      <w:lvlText w:val="%8."/>
      <w:lvlJc w:val="left"/>
      <w:pPr>
        <w:ind w:left="5746" w:hanging="360"/>
      </w:pPr>
    </w:lvl>
    <w:lvl w:ilvl="8" w:tplc="0415001B" w:tentative="1">
      <w:start w:val="1"/>
      <w:numFmt w:val="lowerRoman"/>
      <w:lvlText w:val="%9."/>
      <w:lvlJc w:val="right"/>
      <w:pPr>
        <w:ind w:left="6466" w:hanging="180"/>
      </w:pPr>
    </w:lvl>
  </w:abstractNum>
  <w:abstractNum w:abstractNumId="55" w15:restartNumberingAfterBreak="0">
    <w:nsid w:val="3CFF4474"/>
    <w:multiLevelType w:val="multilevel"/>
    <w:tmpl w:val="B7D84C02"/>
    <w:lvl w:ilvl="0">
      <w:start w:val="5"/>
      <w:numFmt w:val="decimal"/>
      <w:lvlText w:val="%1."/>
      <w:lvlJc w:val="left"/>
      <w:pPr>
        <w:ind w:left="375" w:hanging="375"/>
      </w:pPr>
      <w:rPr>
        <w:rFonts w:hint="default"/>
      </w:rPr>
    </w:lvl>
    <w:lvl w:ilvl="1">
      <w:start w:val="1"/>
      <w:numFmt w:val="decimal"/>
      <w:lvlText w:val="%1.%2."/>
      <w:lvlJc w:val="left"/>
      <w:pPr>
        <w:ind w:left="2219" w:hanging="375"/>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56" w15:restartNumberingAfterBreak="0">
    <w:nsid w:val="3D1E70AE"/>
    <w:multiLevelType w:val="hybridMultilevel"/>
    <w:tmpl w:val="0670344E"/>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D5B7FDF"/>
    <w:multiLevelType w:val="hybridMultilevel"/>
    <w:tmpl w:val="6012F5E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ED53E52"/>
    <w:multiLevelType w:val="hybridMultilevel"/>
    <w:tmpl w:val="04465996"/>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F3C1A8E"/>
    <w:multiLevelType w:val="hybridMultilevel"/>
    <w:tmpl w:val="C4603C84"/>
    <w:lvl w:ilvl="0" w:tplc="3CFCEC48">
      <w:start w:val="1"/>
      <w:numFmt w:val="bullet"/>
      <w:lvlText w:val="-"/>
      <w:lvlJc w:val="left"/>
      <w:pPr>
        <w:ind w:left="1055" w:hanging="360"/>
      </w:pPr>
      <w:rPr>
        <w:rFonts w:ascii="Calibri" w:hAnsi="Calibri" w:hint="default"/>
      </w:rPr>
    </w:lvl>
    <w:lvl w:ilvl="1" w:tplc="04150003" w:tentative="1">
      <w:start w:val="1"/>
      <w:numFmt w:val="bullet"/>
      <w:lvlText w:val="o"/>
      <w:lvlJc w:val="left"/>
      <w:pPr>
        <w:ind w:left="1775" w:hanging="360"/>
      </w:pPr>
      <w:rPr>
        <w:rFonts w:ascii="Courier New" w:hAnsi="Courier New" w:cs="Courier New" w:hint="default"/>
      </w:rPr>
    </w:lvl>
    <w:lvl w:ilvl="2" w:tplc="04150005" w:tentative="1">
      <w:start w:val="1"/>
      <w:numFmt w:val="bullet"/>
      <w:lvlText w:val=""/>
      <w:lvlJc w:val="left"/>
      <w:pPr>
        <w:ind w:left="2495" w:hanging="360"/>
      </w:pPr>
      <w:rPr>
        <w:rFonts w:ascii="Wingdings" w:hAnsi="Wingdings" w:hint="default"/>
      </w:rPr>
    </w:lvl>
    <w:lvl w:ilvl="3" w:tplc="04150001" w:tentative="1">
      <w:start w:val="1"/>
      <w:numFmt w:val="bullet"/>
      <w:lvlText w:val=""/>
      <w:lvlJc w:val="left"/>
      <w:pPr>
        <w:ind w:left="3215" w:hanging="360"/>
      </w:pPr>
      <w:rPr>
        <w:rFonts w:ascii="Symbol" w:hAnsi="Symbol" w:hint="default"/>
      </w:rPr>
    </w:lvl>
    <w:lvl w:ilvl="4" w:tplc="04150003" w:tentative="1">
      <w:start w:val="1"/>
      <w:numFmt w:val="bullet"/>
      <w:lvlText w:val="o"/>
      <w:lvlJc w:val="left"/>
      <w:pPr>
        <w:ind w:left="3935" w:hanging="360"/>
      </w:pPr>
      <w:rPr>
        <w:rFonts w:ascii="Courier New" w:hAnsi="Courier New" w:cs="Courier New" w:hint="default"/>
      </w:rPr>
    </w:lvl>
    <w:lvl w:ilvl="5" w:tplc="04150005" w:tentative="1">
      <w:start w:val="1"/>
      <w:numFmt w:val="bullet"/>
      <w:lvlText w:val=""/>
      <w:lvlJc w:val="left"/>
      <w:pPr>
        <w:ind w:left="4655" w:hanging="360"/>
      </w:pPr>
      <w:rPr>
        <w:rFonts w:ascii="Wingdings" w:hAnsi="Wingdings" w:hint="default"/>
      </w:rPr>
    </w:lvl>
    <w:lvl w:ilvl="6" w:tplc="04150001" w:tentative="1">
      <w:start w:val="1"/>
      <w:numFmt w:val="bullet"/>
      <w:lvlText w:val=""/>
      <w:lvlJc w:val="left"/>
      <w:pPr>
        <w:ind w:left="5375" w:hanging="360"/>
      </w:pPr>
      <w:rPr>
        <w:rFonts w:ascii="Symbol" w:hAnsi="Symbol" w:hint="default"/>
      </w:rPr>
    </w:lvl>
    <w:lvl w:ilvl="7" w:tplc="04150003" w:tentative="1">
      <w:start w:val="1"/>
      <w:numFmt w:val="bullet"/>
      <w:lvlText w:val="o"/>
      <w:lvlJc w:val="left"/>
      <w:pPr>
        <w:ind w:left="6095" w:hanging="360"/>
      </w:pPr>
      <w:rPr>
        <w:rFonts w:ascii="Courier New" w:hAnsi="Courier New" w:cs="Courier New" w:hint="default"/>
      </w:rPr>
    </w:lvl>
    <w:lvl w:ilvl="8" w:tplc="04150005" w:tentative="1">
      <w:start w:val="1"/>
      <w:numFmt w:val="bullet"/>
      <w:lvlText w:val=""/>
      <w:lvlJc w:val="left"/>
      <w:pPr>
        <w:ind w:left="6815" w:hanging="360"/>
      </w:pPr>
      <w:rPr>
        <w:rFonts w:ascii="Wingdings" w:hAnsi="Wingdings" w:hint="default"/>
      </w:rPr>
    </w:lvl>
  </w:abstractNum>
  <w:abstractNum w:abstractNumId="60" w15:restartNumberingAfterBreak="0">
    <w:nsid w:val="406775C7"/>
    <w:multiLevelType w:val="hybridMultilevel"/>
    <w:tmpl w:val="558EC12A"/>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1" w15:restartNumberingAfterBreak="0">
    <w:nsid w:val="40717808"/>
    <w:multiLevelType w:val="hybridMultilevel"/>
    <w:tmpl w:val="5B16E87A"/>
    <w:lvl w:ilvl="0" w:tplc="1CD80DA2">
      <w:start w:val="1"/>
      <w:numFmt w:val="bullet"/>
      <w:lvlText w:val=""/>
      <w:lvlJc w:val="left"/>
      <w:pPr>
        <w:tabs>
          <w:tab w:val="num" w:pos="720"/>
        </w:tabs>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2" w15:restartNumberingAfterBreak="0">
    <w:nsid w:val="41AC353C"/>
    <w:multiLevelType w:val="hybridMultilevel"/>
    <w:tmpl w:val="17382FDE"/>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1C03741"/>
    <w:multiLevelType w:val="hybridMultilevel"/>
    <w:tmpl w:val="5584FE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64" w15:restartNumberingAfterBreak="0">
    <w:nsid w:val="41F341DB"/>
    <w:multiLevelType w:val="hybridMultilevel"/>
    <w:tmpl w:val="5A62E4B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39749BA"/>
    <w:multiLevelType w:val="hybridMultilevel"/>
    <w:tmpl w:val="4AD0809E"/>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45D6E6E"/>
    <w:multiLevelType w:val="hybridMultilevel"/>
    <w:tmpl w:val="9D0E92B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51D32DD"/>
    <w:multiLevelType w:val="hybridMultilevel"/>
    <w:tmpl w:val="E878CEEC"/>
    <w:lvl w:ilvl="0" w:tplc="4E08DB26">
      <w:start w:val="1"/>
      <w:numFmt w:val="bullet"/>
      <w:lvlText w:val="-"/>
      <w:lvlJc w:val="left"/>
      <w:pPr>
        <w:ind w:left="2484" w:hanging="360"/>
      </w:pPr>
      <w:rPr>
        <w:rFonts w:ascii="Souvenir Lt BT" w:hAnsi="Souvenir Lt BT" w:hint="default"/>
      </w:rPr>
    </w:lvl>
    <w:lvl w:ilvl="1" w:tplc="04150003" w:tentative="1">
      <w:start w:val="1"/>
      <w:numFmt w:val="bullet"/>
      <w:lvlText w:val="o"/>
      <w:lvlJc w:val="left"/>
      <w:pPr>
        <w:ind w:left="3204" w:hanging="360"/>
      </w:pPr>
      <w:rPr>
        <w:rFonts w:ascii="Courier New" w:hAnsi="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68" w15:restartNumberingAfterBreak="0">
    <w:nsid w:val="4537207F"/>
    <w:multiLevelType w:val="hybridMultilevel"/>
    <w:tmpl w:val="B8F0726E"/>
    <w:lvl w:ilvl="0" w:tplc="04150003">
      <w:start w:val="2"/>
      <w:numFmt w:val="bullet"/>
      <w:lvlText w:val="•"/>
      <w:lvlJc w:val="left"/>
      <w:pPr>
        <w:ind w:left="717" w:hanging="360"/>
      </w:pPr>
      <w:rPr>
        <w:rFonts w:ascii="Times New Roman" w:eastAsia="Times New Roman" w:hAnsi="Times New Roman"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69" w15:restartNumberingAfterBreak="0">
    <w:nsid w:val="457433D3"/>
    <w:multiLevelType w:val="hybridMultilevel"/>
    <w:tmpl w:val="C6121FDA"/>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64F1479"/>
    <w:multiLevelType w:val="hybridMultilevel"/>
    <w:tmpl w:val="C4B6F9C6"/>
    <w:lvl w:ilvl="0" w:tplc="5DC4AF5E">
      <w:start w:val="1"/>
      <w:numFmt w:val="lowerLetter"/>
      <w:lvlText w:val="%1)"/>
      <w:lvlJc w:val="left"/>
      <w:pPr>
        <w:ind w:left="578" w:hanging="360"/>
      </w:pPr>
      <w:rPr>
        <w:rFonts w:hint="default"/>
        <w:b w:val="0"/>
        <w:b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71" w15:restartNumberingAfterBreak="0">
    <w:nsid w:val="47414599"/>
    <w:multiLevelType w:val="hybridMultilevel"/>
    <w:tmpl w:val="9C18E6DA"/>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8843C27"/>
    <w:multiLevelType w:val="hybridMultilevel"/>
    <w:tmpl w:val="C95EC0CC"/>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8B45783"/>
    <w:multiLevelType w:val="hybridMultilevel"/>
    <w:tmpl w:val="03FE7522"/>
    <w:lvl w:ilvl="0" w:tplc="FFFFFFFF">
      <w:start w:val="1"/>
      <w:numFmt w:val="bullet"/>
      <w:lvlText w:val="-"/>
      <w:lvlJc w:val="left"/>
      <w:pPr>
        <w:ind w:left="1080" w:hanging="360"/>
      </w:pPr>
      <w:rPr>
        <w:rFonts w:ascii="Times New Roman" w:hAnsi="Times New Roman" w:hint="default"/>
      </w:rPr>
    </w:lvl>
    <w:lvl w:ilvl="1" w:tplc="04150011">
      <w:start w:val="1"/>
      <w:numFmt w:val="bullet"/>
      <w:lvlText w:val="o"/>
      <w:lvlJc w:val="left"/>
      <w:pPr>
        <w:ind w:left="1800" w:hanging="360"/>
      </w:pPr>
      <w:rPr>
        <w:rFonts w:ascii="Courier New" w:hAnsi="Courier New" w:cs="Courier New" w:hint="default"/>
      </w:rPr>
    </w:lvl>
    <w:lvl w:ilvl="2" w:tplc="0415001B">
      <w:start w:val="1"/>
      <w:numFmt w:val="bullet"/>
      <w:lvlText w:val=""/>
      <w:lvlJc w:val="left"/>
      <w:pPr>
        <w:ind w:left="2520" w:hanging="360"/>
      </w:pPr>
      <w:rPr>
        <w:rFonts w:ascii="Wingdings" w:hAnsi="Wingdings" w:hint="default"/>
      </w:rPr>
    </w:lvl>
    <w:lvl w:ilvl="3" w:tplc="0415000F">
      <w:start w:val="1"/>
      <w:numFmt w:val="bullet"/>
      <w:lvlText w:val=""/>
      <w:lvlJc w:val="left"/>
      <w:pPr>
        <w:ind w:left="3240" w:hanging="360"/>
      </w:pPr>
      <w:rPr>
        <w:rFonts w:ascii="Symbol" w:hAnsi="Symbol" w:hint="default"/>
      </w:rPr>
    </w:lvl>
    <w:lvl w:ilvl="4" w:tplc="04150019">
      <w:start w:val="1"/>
      <w:numFmt w:val="bullet"/>
      <w:lvlText w:val="o"/>
      <w:lvlJc w:val="left"/>
      <w:pPr>
        <w:ind w:left="3960" w:hanging="360"/>
      </w:pPr>
      <w:rPr>
        <w:rFonts w:ascii="Courier New" w:hAnsi="Courier New" w:cs="Courier New" w:hint="default"/>
      </w:rPr>
    </w:lvl>
    <w:lvl w:ilvl="5" w:tplc="0415001B">
      <w:start w:val="1"/>
      <w:numFmt w:val="bullet"/>
      <w:lvlText w:val=""/>
      <w:lvlJc w:val="left"/>
      <w:pPr>
        <w:ind w:left="4680" w:hanging="360"/>
      </w:pPr>
      <w:rPr>
        <w:rFonts w:ascii="Wingdings" w:hAnsi="Wingdings" w:hint="default"/>
      </w:rPr>
    </w:lvl>
    <w:lvl w:ilvl="6" w:tplc="0415000F">
      <w:start w:val="1"/>
      <w:numFmt w:val="bullet"/>
      <w:lvlText w:val=""/>
      <w:lvlJc w:val="left"/>
      <w:pPr>
        <w:ind w:left="5400" w:hanging="360"/>
      </w:pPr>
      <w:rPr>
        <w:rFonts w:ascii="Symbol" w:hAnsi="Symbol" w:hint="default"/>
      </w:rPr>
    </w:lvl>
    <w:lvl w:ilvl="7" w:tplc="04150019">
      <w:start w:val="1"/>
      <w:numFmt w:val="bullet"/>
      <w:lvlText w:val="o"/>
      <w:lvlJc w:val="left"/>
      <w:pPr>
        <w:ind w:left="6120" w:hanging="360"/>
      </w:pPr>
      <w:rPr>
        <w:rFonts w:ascii="Courier New" w:hAnsi="Courier New" w:cs="Courier New" w:hint="default"/>
      </w:rPr>
    </w:lvl>
    <w:lvl w:ilvl="8" w:tplc="0415001B">
      <w:start w:val="1"/>
      <w:numFmt w:val="bullet"/>
      <w:lvlText w:val=""/>
      <w:lvlJc w:val="left"/>
      <w:pPr>
        <w:ind w:left="6840" w:hanging="360"/>
      </w:pPr>
      <w:rPr>
        <w:rFonts w:ascii="Wingdings" w:hAnsi="Wingdings" w:hint="default"/>
      </w:rPr>
    </w:lvl>
  </w:abstractNum>
  <w:abstractNum w:abstractNumId="74" w15:restartNumberingAfterBreak="0">
    <w:nsid w:val="49FD44E6"/>
    <w:multiLevelType w:val="hybridMultilevel"/>
    <w:tmpl w:val="E078E3AE"/>
    <w:lvl w:ilvl="0" w:tplc="5B4E28FC">
      <w:start w:val="1"/>
      <w:numFmt w:val="lowerLetter"/>
      <w:lvlText w:val="%1)"/>
      <w:lvlJc w:val="left"/>
      <w:pPr>
        <w:ind w:left="710" w:hanging="360"/>
      </w:pPr>
      <w:rPr>
        <w:rFonts w:hint="default"/>
        <w:b w:val="0"/>
        <w:bCs w:val="0"/>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75" w15:restartNumberingAfterBreak="0">
    <w:nsid w:val="4A28159E"/>
    <w:multiLevelType w:val="multilevel"/>
    <w:tmpl w:val="E5E88A70"/>
    <w:lvl w:ilvl="0">
      <w:start w:val="1"/>
      <w:numFmt w:val="bullet"/>
      <w:lvlText w:val=""/>
      <w:lvlJc w:val="left"/>
      <w:pPr>
        <w:tabs>
          <w:tab w:val="num" w:pos="0"/>
        </w:tabs>
        <w:ind w:left="720" w:hanging="360"/>
      </w:pPr>
      <w:rPr>
        <w:rFonts w:ascii="Symbol" w:hAnsi="Symbol" w:hint="default"/>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6" w15:restartNumberingAfterBreak="0">
    <w:nsid w:val="4B74648F"/>
    <w:multiLevelType w:val="hybridMultilevel"/>
    <w:tmpl w:val="1DC43F84"/>
    <w:lvl w:ilvl="0" w:tplc="FFFFFFFF">
      <w:start w:val="1"/>
      <w:numFmt w:val="bullet"/>
      <w:lvlText w:val="-"/>
      <w:lvlJc w:val="left"/>
      <w:pPr>
        <w:ind w:left="720" w:hanging="360"/>
      </w:pPr>
      <w:rPr>
        <w:rFonts w:ascii="Times New Roman" w:hAnsi="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BD72968"/>
    <w:multiLevelType w:val="hybridMultilevel"/>
    <w:tmpl w:val="52AC1BD4"/>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C243E57"/>
    <w:multiLevelType w:val="hybridMultilevel"/>
    <w:tmpl w:val="B70E2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C2D17DB"/>
    <w:multiLevelType w:val="hybridMultilevel"/>
    <w:tmpl w:val="A4062E1A"/>
    <w:lvl w:ilvl="0" w:tplc="1CD80DA2">
      <w:start w:val="1"/>
      <w:numFmt w:val="bullet"/>
      <w:lvlText w:val=""/>
      <w:lvlJc w:val="left"/>
      <w:pPr>
        <w:ind w:left="710" w:hanging="360"/>
      </w:pPr>
      <w:rPr>
        <w:rFonts w:ascii="Symbol" w:hAnsi="Symbol" w:hint="default"/>
        <w:color w:val="auto"/>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80" w15:restartNumberingAfterBreak="0">
    <w:nsid w:val="4D5E4454"/>
    <w:multiLevelType w:val="hybridMultilevel"/>
    <w:tmpl w:val="9CFA8D5E"/>
    <w:lvl w:ilvl="0" w:tplc="D04EC85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D9935A4"/>
    <w:multiLevelType w:val="hybridMultilevel"/>
    <w:tmpl w:val="6C9AD120"/>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E8D3A44"/>
    <w:multiLevelType w:val="hybridMultilevel"/>
    <w:tmpl w:val="1E04D89E"/>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EA67B4C"/>
    <w:multiLevelType w:val="hybridMultilevel"/>
    <w:tmpl w:val="E1D64B90"/>
    <w:lvl w:ilvl="0" w:tplc="3C5A9A4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4" w15:restartNumberingAfterBreak="0">
    <w:nsid w:val="4F6C2692"/>
    <w:multiLevelType w:val="hybridMultilevel"/>
    <w:tmpl w:val="AD6CBB08"/>
    <w:lvl w:ilvl="0" w:tplc="77B6E1FE">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FD85727"/>
    <w:multiLevelType w:val="hybridMultilevel"/>
    <w:tmpl w:val="86D2A318"/>
    <w:lvl w:ilvl="0" w:tplc="3E86070E">
      <w:start w:val="1"/>
      <w:numFmt w:val="bullet"/>
      <w:lvlText w:val=""/>
      <w:lvlJc w:val="left"/>
      <w:pPr>
        <w:ind w:left="724" w:hanging="360"/>
      </w:pPr>
      <w:rPr>
        <w:rFonts w:ascii="Symbol" w:hAnsi="Symbol" w:hint="default"/>
        <w:color w:val="auto"/>
      </w:rPr>
    </w:lvl>
    <w:lvl w:ilvl="1" w:tplc="04150003" w:tentative="1">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86"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87" w15:restartNumberingAfterBreak="0">
    <w:nsid w:val="50091D36"/>
    <w:multiLevelType w:val="hybridMultilevel"/>
    <w:tmpl w:val="9260E37A"/>
    <w:lvl w:ilvl="0" w:tplc="406E0D8A">
      <w:start w:val="1"/>
      <w:numFmt w:val="lowerLetter"/>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0F1662A"/>
    <w:multiLevelType w:val="hybridMultilevel"/>
    <w:tmpl w:val="3F809A20"/>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1EE6C25"/>
    <w:multiLevelType w:val="hybridMultilevel"/>
    <w:tmpl w:val="5D3E72CC"/>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2880307"/>
    <w:multiLevelType w:val="hybridMultilevel"/>
    <w:tmpl w:val="9680567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4755BDC"/>
    <w:multiLevelType w:val="hybridMultilevel"/>
    <w:tmpl w:val="C22A73E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47D0815"/>
    <w:multiLevelType w:val="hybridMultilevel"/>
    <w:tmpl w:val="6E2CEF74"/>
    <w:lvl w:ilvl="0" w:tplc="FFFFFFFF">
      <w:start w:val="1"/>
      <w:numFmt w:val="bullet"/>
      <w:lvlText w:val=""/>
      <w:lvlJc w:val="left"/>
      <w:pPr>
        <w:ind w:left="720" w:hanging="360"/>
      </w:pPr>
      <w:rPr>
        <w:rFonts w:ascii="Symbol" w:hAnsi="Symbol" w:hint="default"/>
        <w:b/>
        <w:i w:val="0"/>
        <w:color w:val="auto"/>
        <w:lang w:val="pl-P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4AD2934"/>
    <w:multiLevelType w:val="hybridMultilevel"/>
    <w:tmpl w:val="DE505AE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95" w15:restartNumberingAfterBreak="0">
    <w:nsid w:val="54C552C8"/>
    <w:multiLevelType w:val="multilevel"/>
    <w:tmpl w:val="3398B218"/>
    <w:lvl w:ilvl="0">
      <w:start w:val="3"/>
      <w:numFmt w:val="decimal"/>
      <w:lvlText w:val="%1."/>
      <w:lvlJc w:val="left"/>
      <w:pPr>
        <w:ind w:left="420" w:hanging="420"/>
      </w:pPr>
      <w:rPr>
        <w:rFonts w:hint="default"/>
      </w:rPr>
    </w:lvl>
    <w:lvl w:ilvl="1">
      <w:start w:val="4"/>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552" w:hanging="1800"/>
      </w:pPr>
      <w:rPr>
        <w:rFonts w:hint="default"/>
      </w:rPr>
    </w:lvl>
  </w:abstractNum>
  <w:abstractNum w:abstractNumId="96" w15:restartNumberingAfterBreak="0">
    <w:nsid w:val="55392571"/>
    <w:multiLevelType w:val="hybridMultilevel"/>
    <w:tmpl w:val="0C4AEEFE"/>
    <w:lvl w:ilvl="0" w:tplc="2458B3F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6DC76DF"/>
    <w:multiLevelType w:val="hybridMultilevel"/>
    <w:tmpl w:val="34DC3D0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7B758CB"/>
    <w:multiLevelType w:val="hybridMultilevel"/>
    <w:tmpl w:val="7C009F9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891745D"/>
    <w:multiLevelType w:val="hybridMultilevel"/>
    <w:tmpl w:val="BF4C3782"/>
    <w:lvl w:ilvl="0" w:tplc="E678266E">
      <w:start w:val="1"/>
      <w:numFmt w:val="decimal"/>
      <w:lvlText w:val="%1)"/>
      <w:lvlJc w:val="left"/>
      <w:pPr>
        <w:ind w:left="720" w:hanging="360"/>
      </w:pPr>
      <w:rPr>
        <w:rFonts w:hint="default"/>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8D82AA4"/>
    <w:multiLevelType w:val="hybridMultilevel"/>
    <w:tmpl w:val="F53A6778"/>
    <w:lvl w:ilvl="0" w:tplc="E2E057B8">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8DE7BCA"/>
    <w:multiLevelType w:val="hybridMultilevel"/>
    <w:tmpl w:val="707E0F4A"/>
    <w:lvl w:ilvl="0" w:tplc="BDFE677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AE07A8B"/>
    <w:multiLevelType w:val="hybridMultilevel"/>
    <w:tmpl w:val="FBB0166A"/>
    <w:lvl w:ilvl="0" w:tplc="29E820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C447675"/>
    <w:multiLevelType w:val="hybridMultilevel"/>
    <w:tmpl w:val="84F2BBE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C7E2290"/>
    <w:multiLevelType w:val="hybridMultilevel"/>
    <w:tmpl w:val="4D820898"/>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D247DE0"/>
    <w:multiLevelType w:val="hybridMultilevel"/>
    <w:tmpl w:val="B6C094AA"/>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D294625"/>
    <w:multiLevelType w:val="hybridMultilevel"/>
    <w:tmpl w:val="68FADEC2"/>
    <w:lvl w:ilvl="0" w:tplc="4E08DB26">
      <w:start w:val="1"/>
      <w:numFmt w:val="bullet"/>
      <w:lvlText w:val="-"/>
      <w:lvlJc w:val="left"/>
      <w:pPr>
        <w:ind w:left="1055" w:hanging="360"/>
      </w:pPr>
      <w:rPr>
        <w:rFonts w:ascii="Souvenir Lt BT" w:hAnsi="Souvenir Lt BT" w:hint="default"/>
      </w:rPr>
    </w:lvl>
    <w:lvl w:ilvl="1" w:tplc="04150003" w:tentative="1">
      <w:start w:val="1"/>
      <w:numFmt w:val="bullet"/>
      <w:lvlText w:val="o"/>
      <w:lvlJc w:val="left"/>
      <w:pPr>
        <w:ind w:left="1775" w:hanging="360"/>
      </w:pPr>
      <w:rPr>
        <w:rFonts w:ascii="Courier New" w:hAnsi="Courier New" w:cs="Courier New" w:hint="default"/>
      </w:rPr>
    </w:lvl>
    <w:lvl w:ilvl="2" w:tplc="04150005" w:tentative="1">
      <w:start w:val="1"/>
      <w:numFmt w:val="bullet"/>
      <w:lvlText w:val=""/>
      <w:lvlJc w:val="left"/>
      <w:pPr>
        <w:ind w:left="2495" w:hanging="360"/>
      </w:pPr>
      <w:rPr>
        <w:rFonts w:ascii="Wingdings" w:hAnsi="Wingdings" w:hint="default"/>
      </w:rPr>
    </w:lvl>
    <w:lvl w:ilvl="3" w:tplc="04150001" w:tentative="1">
      <w:start w:val="1"/>
      <w:numFmt w:val="bullet"/>
      <w:lvlText w:val=""/>
      <w:lvlJc w:val="left"/>
      <w:pPr>
        <w:ind w:left="3215" w:hanging="360"/>
      </w:pPr>
      <w:rPr>
        <w:rFonts w:ascii="Symbol" w:hAnsi="Symbol" w:hint="default"/>
      </w:rPr>
    </w:lvl>
    <w:lvl w:ilvl="4" w:tplc="04150003" w:tentative="1">
      <w:start w:val="1"/>
      <w:numFmt w:val="bullet"/>
      <w:lvlText w:val="o"/>
      <w:lvlJc w:val="left"/>
      <w:pPr>
        <w:ind w:left="3935" w:hanging="360"/>
      </w:pPr>
      <w:rPr>
        <w:rFonts w:ascii="Courier New" w:hAnsi="Courier New" w:cs="Courier New" w:hint="default"/>
      </w:rPr>
    </w:lvl>
    <w:lvl w:ilvl="5" w:tplc="04150005" w:tentative="1">
      <w:start w:val="1"/>
      <w:numFmt w:val="bullet"/>
      <w:lvlText w:val=""/>
      <w:lvlJc w:val="left"/>
      <w:pPr>
        <w:ind w:left="4655" w:hanging="360"/>
      </w:pPr>
      <w:rPr>
        <w:rFonts w:ascii="Wingdings" w:hAnsi="Wingdings" w:hint="default"/>
      </w:rPr>
    </w:lvl>
    <w:lvl w:ilvl="6" w:tplc="04150001" w:tentative="1">
      <w:start w:val="1"/>
      <w:numFmt w:val="bullet"/>
      <w:lvlText w:val=""/>
      <w:lvlJc w:val="left"/>
      <w:pPr>
        <w:ind w:left="5375" w:hanging="360"/>
      </w:pPr>
      <w:rPr>
        <w:rFonts w:ascii="Symbol" w:hAnsi="Symbol" w:hint="default"/>
      </w:rPr>
    </w:lvl>
    <w:lvl w:ilvl="7" w:tplc="04150003" w:tentative="1">
      <w:start w:val="1"/>
      <w:numFmt w:val="bullet"/>
      <w:lvlText w:val="o"/>
      <w:lvlJc w:val="left"/>
      <w:pPr>
        <w:ind w:left="6095" w:hanging="360"/>
      </w:pPr>
      <w:rPr>
        <w:rFonts w:ascii="Courier New" w:hAnsi="Courier New" w:cs="Courier New" w:hint="default"/>
      </w:rPr>
    </w:lvl>
    <w:lvl w:ilvl="8" w:tplc="04150005" w:tentative="1">
      <w:start w:val="1"/>
      <w:numFmt w:val="bullet"/>
      <w:lvlText w:val=""/>
      <w:lvlJc w:val="left"/>
      <w:pPr>
        <w:ind w:left="6815" w:hanging="360"/>
      </w:pPr>
      <w:rPr>
        <w:rFonts w:ascii="Wingdings" w:hAnsi="Wingdings" w:hint="default"/>
      </w:rPr>
    </w:lvl>
  </w:abstractNum>
  <w:abstractNum w:abstractNumId="107" w15:restartNumberingAfterBreak="0">
    <w:nsid w:val="5E3E3CE6"/>
    <w:multiLevelType w:val="hybridMultilevel"/>
    <w:tmpl w:val="FEE4FCA6"/>
    <w:lvl w:ilvl="0" w:tplc="FFFFFFFF">
      <w:start w:val="1"/>
      <w:numFmt w:val="bullet"/>
      <w:lvlText w:val="-"/>
      <w:lvlJc w:val="left"/>
      <w:pPr>
        <w:ind w:left="720" w:hanging="360"/>
      </w:pPr>
      <w:rPr>
        <w:rFonts w:ascii="Times New Roman" w:hAnsi="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0393E34"/>
    <w:multiLevelType w:val="hybridMultilevel"/>
    <w:tmpl w:val="3EF245FC"/>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3F92618"/>
    <w:multiLevelType w:val="hybridMultilevel"/>
    <w:tmpl w:val="346EE9D4"/>
    <w:lvl w:ilvl="0" w:tplc="3E86070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5FD62B2"/>
    <w:multiLevelType w:val="hybridMultilevel"/>
    <w:tmpl w:val="21F03E80"/>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1" w15:restartNumberingAfterBreak="0">
    <w:nsid w:val="66C42F10"/>
    <w:multiLevelType w:val="hybridMultilevel"/>
    <w:tmpl w:val="6F9E99D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6D6612E"/>
    <w:multiLevelType w:val="hybridMultilevel"/>
    <w:tmpl w:val="FA2618E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6FD47B6"/>
    <w:multiLevelType w:val="hybridMultilevel"/>
    <w:tmpl w:val="CDEC800E"/>
    <w:lvl w:ilvl="0" w:tplc="AAA4F7D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80979BF"/>
    <w:multiLevelType w:val="hybridMultilevel"/>
    <w:tmpl w:val="CE8C626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A602E55"/>
    <w:multiLevelType w:val="hybridMultilevel"/>
    <w:tmpl w:val="7B1072F2"/>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6" w15:restartNumberingAfterBreak="0">
    <w:nsid w:val="6B19618A"/>
    <w:multiLevelType w:val="hybridMultilevel"/>
    <w:tmpl w:val="8DC65510"/>
    <w:lvl w:ilvl="0" w:tplc="29E8206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7" w15:restartNumberingAfterBreak="0">
    <w:nsid w:val="6C7C1665"/>
    <w:multiLevelType w:val="hybridMultilevel"/>
    <w:tmpl w:val="B8AC1D0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C8B685C"/>
    <w:multiLevelType w:val="hybridMultilevel"/>
    <w:tmpl w:val="B9905786"/>
    <w:lvl w:ilvl="0" w:tplc="AAEA7F7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9" w15:restartNumberingAfterBreak="0">
    <w:nsid w:val="6CB64B86"/>
    <w:multiLevelType w:val="hybridMultilevel"/>
    <w:tmpl w:val="17068E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CD90C61"/>
    <w:multiLevelType w:val="hybridMultilevel"/>
    <w:tmpl w:val="3474CFC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D58243E"/>
    <w:multiLevelType w:val="hybridMultilevel"/>
    <w:tmpl w:val="2F2E5ECC"/>
    <w:lvl w:ilvl="0" w:tplc="45EAB648">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D6505FA"/>
    <w:multiLevelType w:val="hybridMultilevel"/>
    <w:tmpl w:val="EB26A228"/>
    <w:lvl w:ilvl="0" w:tplc="8AB0270E">
      <w:start w:val="1"/>
      <w:numFmt w:val="lowerLetter"/>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DE248AF"/>
    <w:multiLevelType w:val="hybridMultilevel"/>
    <w:tmpl w:val="2FC4CB02"/>
    <w:lvl w:ilvl="0" w:tplc="04150005">
      <w:start w:val="1"/>
      <w:numFmt w:val="bullet"/>
      <w:lvlText w:val=""/>
      <w:lvlJc w:val="left"/>
      <w:pPr>
        <w:ind w:left="1070" w:hanging="360"/>
      </w:pPr>
      <w:rPr>
        <w:rFonts w:ascii="Wingdings" w:hAnsi="Wingdings" w:hint="default"/>
        <w:color w:val="auto"/>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24" w15:restartNumberingAfterBreak="0">
    <w:nsid w:val="6EB84F81"/>
    <w:multiLevelType w:val="hybridMultilevel"/>
    <w:tmpl w:val="B508A4BC"/>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EE6502F"/>
    <w:multiLevelType w:val="hybridMultilevel"/>
    <w:tmpl w:val="D76248C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6F4331D3"/>
    <w:multiLevelType w:val="hybridMultilevel"/>
    <w:tmpl w:val="341C93DE"/>
    <w:lvl w:ilvl="0" w:tplc="1CD80DA2">
      <w:start w:val="1"/>
      <w:numFmt w:val="bullet"/>
      <w:lvlText w:val=""/>
      <w:lvlJc w:val="left"/>
      <w:pPr>
        <w:ind w:left="1080" w:hanging="360"/>
      </w:pPr>
      <w:rPr>
        <w:rFonts w:ascii="Symbol" w:hAnsi="Symbol" w:hint="default"/>
      </w:rPr>
    </w:lvl>
    <w:lvl w:ilvl="1" w:tplc="BB34356E">
      <w:start w:val="1"/>
      <w:numFmt w:val="bullet"/>
      <w:lvlText w:val="o"/>
      <w:lvlJc w:val="left"/>
      <w:pPr>
        <w:ind w:left="1800" w:hanging="360"/>
      </w:pPr>
      <w:rPr>
        <w:rFonts w:ascii="Courier New" w:hAnsi="Courier New" w:cs="Courier New" w:hint="default"/>
      </w:rPr>
    </w:lvl>
    <w:lvl w:ilvl="2" w:tplc="45EAB648">
      <w:start w:val="1"/>
      <w:numFmt w:val="bullet"/>
      <w:lvlText w:val=""/>
      <w:lvlJc w:val="left"/>
      <w:pPr>
        <w:ind w:left="2520" w:hanging="360"/>
      </w:pPr>
      <w:rPr>
        <w:rFonts w:ascii="Wingdings" w:hAnsi="Wingdings" w:hint="default"/>
      </w:rPr>
    </w:lvl>
    <w:lvl w:ilvl="3" w:tplc="963E2FD0">
      <w:start w:val="1"/>
      <w:numFmt w:val="bullet"/>
      <w:lvlText w:val=""/>
      <w:lvlJc w:val="left"/>
      <w:pPr>
        <w:ind w:left="3240" w:hanging="360"/>
      </w:pPr>
      <w:rPr>
        <w:rFonts w:ascii="Symbol" w:hAnsi="Symbol" w:hint="default"/>
      </w:rPr>
    </w:lvl>
    <w:lvl w:ilvl="4" w:tplc="A8149A8C">
      <w:start w:val="1"/>
      <w:numFmt w:val="bullet"/>
      <w:lvlText w:val="o"/>
      <w:lvlJc w:val="left"/>
      <w:pPr>
        <w:ind w:left="3960" w:hanging="360"/>
      </w:pPr>
      <w:rPr>
        <w:rFonts w:ascii="Courier New" w:hAnsi="Courier New" w:cs="Courier New" w:hint="default"/>
      </w:rPr>
    </w:lvl>
    <w:lvl w:ilvl="5" w:tplc="95602A96">
      <w:start w:val="1"/>
      <w:numFmt w:val="bullet"/>
      <w:lvlText w:val=""/>
      <w:lvlJc w:val="left"/>
      <w:pPr>
        <w:ind w:left="4680" w:hanging="360"/>
      </w:pPr>
      <w:rPr>
        <w:rFonts w:ascii="Wingdings" w:hAnsi="Wingdings" w:hint="default"/>
      </w:rPr>
    </w:lvl>
    <w:lvl w:ilvl="6" w:tplc="0F9C36EE">
      <w:start w:val="1"/>
      <w:numFmt w:val="bullet"/>
      <w:lvlText w:val=""/>
      <w:lvlJc w:val="left"/>
      <w:pPr>
        <w:ind w:left="5400" w:hanging="360"/>
      </w:pPr>
      <w:rPr>
        <w:rFonts w:ascii="Symbol" w:hAnsi="Symbol" w:hint="default"/>
      </w:rPr>
    </w:lvl>
    <w:lvl w:ilvl="7" w:tplc="A4F27738">
      <w:start w:val="1"/>
      <w:numFmt w:val="bullet"/>
      <w:lvlText w:val="o"/>
      <w:lvlJc w:val="left"/>
      <w:pPr>
        <w:ind w:left="6120" w:hanging="360"/>
      </w:pPr>
      <w:rPr>
        <w:rFonts w:ascii="Courier New" w:hAnsi="Courier New" w:cs="Courier New" w:hint="default"/>
      </w:rPr>
    </w:lvl>
    <w:lvl w:ilvl="8" w:tplc="433EFF20">
      <w:start w:val="1"/>
      <w:numFmt w:val="bullet"/>
      <w:lvlText w:val=""/>
      <w:lvlJc w:val="left"/>
      <w:pPr>
        <w:ind w:left="6840" w:hanging="360"/>
      </w:pPr>
      <w:rPr>
        <w:rFonts w:ascii="Wingdings" w:hAnsi="Wingdings" w:hint="default"/>
      </w:rPr>
    </w:lvl>
  </w:abstractNum>
  <w:abstractNum w:abstractNumId="127" w15:restartNumberingAfterBreak="0">
    <w:nsid w:val="6FED1EB3"/>
    <w:multiLevelType w:val="hybridMultilevel"/>
    <w:tmpl w:val="ECA2A038"/>
    <w:lvl w:ilvl="0" w:tplc="14068F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41511D0"/>
    <w:multiLevelType w:val="hybridMultilevel"/>
    <w:tmpl w:val="1862E916"/>
    <w:lvl w:ilvl="0" w:tplc="29E8206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9" w15:restartNumberingAfterBreak="0">
    <w:nsid w:val="79A17446"/>
    <w:multiLevelType w:val="hybridMultilevel"/>
    <w:tmpl w:val="59162C4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9EC21BB"/>
    <w:multiLevelType w:val="hybridMultilevel"/>
    <w:tmpl w:val="735E6630"/>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CDD6F8D"/>
    <w:multiLevelType w:val="hybridMultilevel"/>
    <w:tmpl w:val="83BEB998"/>
    <w:lvl w:ilvl="0" w:tplc="14068FE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2" w15:restartNumberingAfterBreak="0">
    <w:nsid w:val="7D700B85"/>
    <w:multiLevelType w:val="hybridMultilevel"/>
    <w:tmpl w:val="EE20D8DA"/>
    <w:lvl w:ilvl="0" w:tplc="D5FE193E">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DE10096"/>
    <w:multiLevelType w:val="hybridMultilevel"/>
    <w:tmpl w:val="AD04EC72"/>
    <w:lvl w:ilvl="0" w:tplc="7A7080F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E916751"/>
    <w:multiLevelType w:val="hybridMultilevel"/>
    <w:tmpl w:val="D04807D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EC52A55"/>
    <w:multiLevelType w:val="hybridMultilevel"/>
    <w:tmpl w:val="99D2951E"/>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FD726B3"/>
    <w:multiLevelType w:val="hybridMultilevel"/>
    <w:tmpl w:val="A642A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2294049">
    <w:abstractNumId w:val="1"/>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16cid:durableId="1273052842">
    <w:abstractNumId w:val="51"/>
  </w:num>
  <w:num w:numId="3" w16cid:durableId="745223670">
    <w:abstractNumId w:val="13"/>
  </w:num>
  <w:num w:numId="4" w16cid:durableId="340857022">
    <w:abstractNumId w:val="56"/>
  </w:num>
  <w:num w:numId="5" w16cid:durableId="1270427976">
    <w:abstractNumId w:val="113"/>
  </w:num>
  <w:num w:numId="6" w16cid:durableId="466968273">
    <w:abstractNumId w:val="108"/>
  </w:num>
  <w:num w:numId="7" w16cid:durableId="237327337">
    <w:abstractNumId w:val="10"/>
  </w:num>
  <w:num w:numId="8" w16cid:durableId="618993076">
    <w:abstractNumId w:val="75"/>
  </w:num>
  <w:num w:numId="9" w16cid:durableId="454450924">
    <w:abstractNumId w:val="126"/>
  </w:num>
  <w:num w:numId="10" w16cid:durableId="1810172730">
    <w:abstractNumId w:val="53"/>
  </w:num>
  <w:num w:numId="11" w16cid:durableId="1739984885">
    <w:abstractNumId w:val="39"/>
  </w:num>
  <w:num w:numId="12" w16cid:durableId="501358897">
    <w:abstractNumId w:val="119"/>
  </w:num>
  <w:num w:numId="13" w16cid:durableId="2137409093">
    <w:abstractNumId w:val="130"/>
  </w:num>
  <w:num w:numId="14" w16cid:durableId="2084910906">
    <w:abstractNumId w:val="26"/>
  </w:num>
  <w:num w:numId="15" w16cid:durableId="485978704">
    <w:abstractNumId w:val="11"/>
  </w:num>
  <w:num w:numId="16" w16cid:durableId="1332878265">
    <w:abstractNumId w:val="73"/>
  </w:num>
  <w:num w:numId="17" w16cid:durableId="892229537">
    <w:abstractNumId w:val="69"/>
  </w:num>
  <w:num w:numId="18" w16cid:durableId="1062632880">
    <w:abstractNumId w:val="82"/>
  </w:num>
  <w:num w:numId="19" w16cid:durableId="604075731">
    <w:abstractNumId w:val="111"/>
  </w:num>
  <w:num w:numId="20" w16cid:durableId="225193104">
    <w:abstractNumId w:val="117"/>
  </w:num>
  <w:num w:numId="21" w16cid:durableId="835921150">
    <w:abstractNumId w:val="27"/>
  </w:num>
  <w:num w:numId="22" w16cid:durableId="743793035">
    <w:abstractNumId w:val="93"/>
  </w:num>
  <w:num w:numId="23" w16cid:durableId="1529028708">
    <w:abstractNumId w:val="121"/>
  </w:num>
  <w:num w:numId="24" w16cid:durableId="716127800">
    <w:abstractNumId w:val="54"/>
  </w:num>
  <w:num w:numId="25" w16cid:durableId="728652003">
    <w:abstractNumId w:val="105"/>
  </w:num>
  <w:num w:numId="26" w16cid:durableId="80689172">
    <w:abstractNumId w:val="19"/>
  </w:num>
  <w:num w:numId="27" w16cid:durableId="795874920">
    <w:abstractNumId w:val="7"/>
  </w:num>
  <w:num w:numId="28" w16cid:durableId="1247609951">
    <w:abstractNumId w:val="85"/>
  </w:num>
  <w:num w:numId="29" w16cid:durableId="2058971090">
    <w:abstractNumId w:val="109"/>
  </w:num>
  <w:num w:numId="30" w16cid:durableId="555823342">
    <w:abstractNumId w:val="0"/>
  </w:num>
  <w:num w:numId="31" w16cid:durableId="410782584">
    <w:abstractNumId w:val="47"/>
  </w:num>
  <w:num w:numId="32" w16cid:durableId="33897252">
    <w:abstractNumId w:val="42"/>
  </w:num>
  <w:num w:numId="33" w16cid:durableId="254094565">
    <w:abstractNumId w:val="70"/>
  </w:num>
  <w:num w:numId="34" w16cid:durableId="418721565">
    <w:abstractNumId w:val="123"/>
  </w:num>
  <w:num w:numId="35" w16cid:durableId="1992832088">
    <w:abstractNumId w:val="15"/>
  </w:num>
  <w:num w:numId="36" w16cid:durableId="628971664">
    <w:abstractNumId w:val="74"/>
  </w:num>
  <w:num w:numId="37" w16cid:durableId="53506619">
    <w:abstractNumId w:val="29"/>
  </w:num>
  <w:num w:numId="38" w16cid:durableId="453015965">
    <w:abstractNumId w:val="79"/>
  </w:num>
  <w:num w:numId="39" w16cid:durableId="28146882">
    <w:abstractNumId w:val="63"/>
  </w:num>
  <w:num w:numId="40" w16cid:durableId="674307412">
    <w:abstractNumId w:val="33"/>
  </w:num>
  <w:num w:numId="41" w16cid:durableId="2138984594">
    <w:abstractNumId w:val="61"/>
  </w:num>
  <w:num w:numId="42" w16cid:durableId="582836531">
    <w:abstractNumId w:val="50"/>
  </w:num>
  <w:num w:numId="43" w16cid:durableId="206797701">
    <w:abstractNumId w:val="120"/>
  </w:num>
  <w:num w:numId="44" w16cid:durableId="927271019">
    <w:abstractNumId w:val="3"/>
  </w:num>
  <w:num w:numId="45" w16cid:durableId="993534679">
    <w:abstractNumId w:val="86"/>
  </w:num>
  <w:num w:numId="46" w16cid:durableId="1099789222">
    <w:abstractNumId w:val="67"/>
  </w:num>
  <w:num w:numId="47" w16cid:durableId="1814367505">
    <w:abstractNumId w:val="40"/>
  </w:num>
  <w:num w:numId="48" w16cid:durableId="1276905814">
    <w:abstractNumId w:val="116"/>
  </w:num>
  <w:num w:numId="49" w16cid:durableId="214509145">
    <w:abstractNumId w:val="97"/>
  </w:num>
  <w:num w:numId="50" w16cid:durableId="77530321">
    <w:abstractNumId w:val="136"/>
  </w:num>
  <w:num w:numId="51" w16cid:durableId="586500928">
    <w:abstractNumId w:val="128"/>
  </w:num>
  <w:num w:numId="52" w16cid:durableId="313530781">
    <w:abstractNumId w:val="94"/>
  </w:num>
  <w:num w:numId="53" w16cid:durableId="1217207628">
    <w:abstractNumId w:val="16"/>
  </w:num>
  <w:num w:numId="54" w16cid:durableId="1883133223">
    <w:abstractNumId w:val="37"/>
  </w:num>
  <w:num w:numId="55" w16cid:durableId="1929608538">
    <w:abstractNumId w:val="125"/>
  </w:num>
  <w:num w:numId="56" w16cid:durableId="1262491856">
    <w:abstractNumId w:val="98"/>
  </w:num>
  <w:num w:numId="57" w16cid:durableId="1068110779">
    <w:abstractNumId w:val="99"/>
  </w:num>
  <w:num w:numId="58" w16cid:durableId="1981617936">
    <w:abstractNumId w:val="48"/>
  </w:num>
  <w:num w:numId="59" w16cid:durableId="665212646">
    <w:abstractNumId w:val="22"/>
  </w:num>
  <w:num w:numId="60" w16cid:durableId="2137063788">
    <w:abstractNumId w:val="58"/>
  </w:num>
  <w:num w:numId="61" w16cid:durableId="380785579">
    <w:abstractNumId w:val="49"/>
  </w:num>
  <w:num w:numId="62" w16cid:durableId="513224277">
    <w:abstractNumId w:val="112"/>
  </w:num>
  <w:num w:numId="63" w16cid:durableId="1596206007">
    <w:abstractNumId w:val="30"/>
  </w:num>
  <w:num w:numId="64" w16cid:durableId="934898191">
    <w:abstractNumId w:val="72"/>
  </w:num>
  <w:num w:numId="65" w16cid:durableId="1259755757">
    <w:abstractNumId w:val="57"/>
  </w:num>
  <w:num w:numId="66" w16cid:durableId="456604244">
    <w:abstractNumId w:val="135"/>
  </w:num>
  <w:num w:numId="67" w16cid:durableId="440800517">
    <w:abstractNumId w:val="84"/>
  </w:num>
  <w:num w:numId="68" w16cid:durableId="1381398002">
    <w:abstractNumId w:val="23"/>
  </w:num>
  <w:num w:numId="69" w16cid:durableId="1242180002">
    <w:abstractNumId w:val="88"/>
  </w:num>
  <w:num w:numId="70" w16cid:durableId="60715008">
    <w:abstractNumId w:val="81"/>
  </w:num>
  <w:num w:numId="71" w16cid:durableId="510143490">
    <w:abstractNumId w:val="92"/>
  </w:num>
  <w:num w:numId="72" w16cid:durableId="190922898">
    <w:abstractNumId w:val="8"/>
  </w:num>
  <w:num w:numId="73" w16cid:durableId="1388259433">
    <w:abstractNumId w:val="127"/>
  </w:num>
  <w:num w:numId="74" w16cid:durableId="686910932">
    <w:abstractNumId w:val="28"/>
  </w:num>
  <w:num w:numId="75" w16cid:durableId="379401534">
    <w:abstractNumId w:val="24"/>
  </w:num>
  <w:num w:numId="76" w16cid:durableId="207423064">
    <w:abstractNumId w:val="131"/>
  </w:num>
  <w:num w:numId="77" w16cid:durableId="487478991">
    <w:abstractNumId w:val="32"/>
  </w:num>
  <w:num w:numId="78" w16cid:durableId="1295409329">
    <w:abstractNumId w:val="41"/>
  </w:num>
  <w:num w:numId="79" w16cid:durableId="1427573928">
    <w:abstractNumId w:val="78"/>
  </w:num>
  <w:num w:numId="80" w16cid:durableId="173999043">
    <w:abstractNumId w:val="4"/>
  </w:num>
  <w:num w:numId="81" w16cid:durableId="274943839">
    <w:abstractNumId w:val="18"/>
  </w:num>
  <w:num w:numId="82" w16cid:durableId="1877423789">
    <w:abstractNumId w:val="38"/>
  </w:num>
  <w:num w:numId="83" w16cid:durableId="1114714848">
    <w:abstractNumId w:val="71"/>
  </w:num>
  <w:num w:numId="84" w16cid:durableId="1687946164">
    <w:abstractNumId w:val="35"/>
  </w:num>
  <w:num w:numId="85" w16cid:durableId="2089839048">
    <w:abstractNumId w:val="101"/>
  </w:num>
  <w:num w:numId="86" w16cid:durableId="2127311121">
    <w:abstractNumId w:val="100"/>
  </w:num>
  <w:num w:numId="87" w16cid:durableId="1506364469">
    <w:abstractNumId w:val="91"/>
  </w:num>
  <w:num w:numId="88" w16cid:durableId="1332836290">
    <w:abstractNumId w:val="20"/>
  </w:num>
  <w:num w:numId="89" w16cid:durableId="1837577578">
    <w:abstractNumId w:val="17"/>
  </w:num>
  <w:num w:numId="90" w16cid:durableId="1279526688">
    <w:abstractNumId w:val="62"/>
  </w:num>
  <w:num w:numId="91" w16cid:durableId="1123116845">
    <w:abstractNumId w:val="134"/>
  </w:num>
  <w:num w:numId="92" w16cid:durableId="134227120">
    <w:abstractNumId w:val="132"/>
  </w:num>
  <w:num w:numId="93" w16cid:durableId="1109197300">
    <w:abstractNumId w:val="129"/>
  </w:num>
  <w:num w:numId="94" w16cid:durableId="1106584224">
    <w:abstractNumId w:val="46"/>
  </w:num>
  <w:num w:numId="95" w16cid:durableId="882211918">
    <w:abstractNumId w:val="133"/>
  </w:num>
  <w:num w:numId="96" w16cid:durableId="1334146963">
    <w:abstractNumId w:val="6"/>
  </w:num>
  <w:num w:numId="97" w16cid:durableId="660279870">
    <w:abstractNumId w:val="60"/>
  </w:num>
  <w:num w:numId="98" w16cid:durableId="58322361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652757113">
    <w:abstractNumId w:val="110"/>
  </w:num>
  <w:num w:numId="100" w16cid:durableId="1730347086">
    <w:abstractNumId w:val="115"/>
  </w:num>
  <w:num w:numId="101" w16cid:durableId="295452529">
    <w:abstractNumId w:val="44"/>
  </w:num>
  <w:num w:numId="102" w16cid:durableId="772171880">
    <w:abstractNumId w:val="25"/>
  </w:num>
  <w:num w:numId="103" w16cid:durableId="1881165749">
    <w:abstractNumId w:val="87"/>
  </w:num>
  <w:num w:numId="104" w16cid:durableId="460730555">
    <w:abstractNumId w:val="9"/>
  </w:num>
  <w:num w:numId="105" w16cid:durableId="1309357349">
    <w:abstractNumId w:val="12"/>
  </w:num>
  <w:num w:numId="106" w16cid:durableId="1720011492">
    <w:abstractNumId w:val="45"/>
  </w:num>
  <w:num w:numId="107" w16cid:durableId="951866773">
    <w:abstractNumId w:val="14"/>
  </w:num>
  <w:num w:numId="108" w16cid:durableId="436292839">
    <w:abstractNumId w:val="96"/>
  </w:num>
  <w:num w:numId="109" w16cid:durableId="701512191">
    <w:abstractNumId w:val="124"/>
  </w:num>
  <w:num w:numId="110" w16cid:durableId="1797212320">
    <w:abstractNumId w:val="104"/>
  </w:num>
  <w:num w:numId="111" w16cid:durableId="924917709">
    <w:abstractNumId w:val="5"/>
  </w:num>
  <w:num w:numId="112" w16cid:durableId="875503571">
    <w:abstractNumId w:val="122"/>
  </w:num>
  <w:num w:numId="113" w16cid:durableId="1412922777">
    <w:abstractNumId w:val="80"/>
  </w:num>
  <w:num w:numId="114" w16cid:durableId="1823349577">
    <w:abstractNumId w:val="34"/>
  </w:num>
  <w:num w:numId="115" w16cid:durableId="766578732">
    <w:abstractNumId w:val="95"/>
  </w:num>
  <w:num w:numId="116" w16cid:durableId="916480108">
    <w:abstractNumId w:val="89"/>
  </w:num>
  <w:num w:numId="117" w16cid:durableId="98765359">
    <w:abstractNumId w:val="103"/>
  </w:num>
  <w:num w:numId="118" w16cid:durableId="1577547348">
    <w:abstractNumId w:val="52"/>
  </w:num>
  <w:num w:numId="119" w16cid:durableId="2140949114">
    <w:abstractNumId w:val="59"/>
  </w:num>
  <w:num w:numId="120" w16cid:durableId="1346444396">
    <w:abstractNumId w:val="68"/>
  </w:num>
  <w:num w:numId="121" w16cid:durableId="354890011">
    <w:abstractNumId w:val="43"/>
  </w:num>
  <w:num w:numId="122" w16cid:durableId="1354264710">
    <w:abstractNumId w:val="106"/>
  </w:num>
  <w:num w:numId="123" w16cid:durableId="1959023799">
    <w:abstractNumId w:val="66"/>
  </w:num>
  <w:num w:numId="124" w16cid:durableId="1248687226">
    <w:abstractNumId w:val="102"/>
  </w:num>
  <w:num w:numId="125" w16cid:durableId="606498590">
    <w:abstractNumId w:val="64"/>
  </w:num>
  <w:num w:numId="126" w16cid:durableId="1793861895">
    <w:abstractNumId w:val="90"/>
  </w:num>
  <w:num w:numId="127" w16cid:durableId="1347289202">
    <w:abstractNumId w:val="114"/>
  </w:num>
  <w:num w:numId="128" w16cid:durableId="111441593">
    <w:abstractNumId w:val="55"/>
  </w:num>
  <w:num w:numId="129" w16cid:durableId="173887607">
    <w:abstractNumId w:val="76"/>
  </w:num>
  <w:num w:numId="130" w16cid:durableId="1929263240">
    <w:abstractNumId w:val="107"/>
  </w:num>
  <w:num w:numId="131" w16cid:durableId="1682077006">
    <w:abstractNumId w:val="31"/>
  </w:num>
  <w:num w:numId="132" w16cid:durableId="433094405">
    <w:abstractNumId w:val="21"/>
  </w:num>
  <w:num w:numId="133" w16cid:durableId="1173648539">
    <w:abstractNumId w:val="36"/>
  </w:num>
  <w:num w:numId="134" w16cid:durableId="639844635">
    <w:abstractNumId w:val="77"/>
  </w:num>
  <w:num w:numId="135" w16cid:durableId="374544405">
    <w:abstractNumId w:val="65"/>
  </w:num>
  <w:num w:numId="136" w16cid:durableId="1115636798">
    <w:abstractNumId w:val="11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4"/>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7E2"/>
    <w:rsid w:val="00001314"/>
    <w:rsid w:val="00001479"/>
    <w:rsid w:val="00004072"/>
    <w:rsid w:val="00004951"/>
    <w:rsid w:val="000052E0"/>
    <w:rsid w:val="00005AA3"/>
    <w:rsid w:val="00005B2B"/>
    <w:rsid w:val="00011889"/>
    <w:rsid w:val="00011AE3"/>
    <w:rsid w:val="00011BB9"/>
    <w:rsid w:val="00014EF9"/>
    <w:rsid w:val="000167A9"/>
    <w:rsid w:val="00017E70"/>
    <w:rsid w:val="0002798D"/>
    <w:rsid w:val="000303CA"/>
    <w:rsid w:val="00030B6C"/>
    <w:rsid w:val="00033173"/>
    <w:rsid w:val="00033295"/>
    <w:rsid w:val="0003360A"/>
    <w:rsid w:val="000346AE"/>
    <w:rsid w:val="00037373"/>
    <w:rsid w:val="00041728"/>
    <w:rsid w:val="00043AEF"/>
    <w:rsid w:val="00045E5D"/>
    <w:rsid w:val="000526A4"/>
    <w:rsid w:val="000532EE"/>
    <w:rsid w:val="00053D30"/>
    <w:rsid w:val="00053D6C"/>
    <w:rsid w:val="00055710"/>
    <w:rsid w:val="00057D26"/>
    <w:rsid w:val="00064544"/>
    <w:rsid w:val="000657C5"/>
    <w:rsid w:val="00066B3C"/>
    <w:rsid w:val="00066DC7"/>
    <w:rsid w:val="00067B33"/>
    <w:rsid w:val="0007008D"/>
    <w:rsid w:val="00070586"/>
    <w:rsid w:val="00070CD3"/>
    <w:rsid w:val="0007253A"/>
    <w:rsid w:val="00072D86"/>
    <w:rsid w:val="00075935"/>
    <w:rsid w:val="000802D1"/>
    <w:rsid w:val="00081C2A"/>
    <w:rsid w:val="00083666"/>
    <w:rsid w:val="00084519"/>
    <w:rsid w:val="00085B59"/>
    <w:rsid w:val="000911C3"/>
    <w:rsid w:val="00095D9A"/>
    <w:rsid w:val="00097580"/>
    <w:rsid w:val="000A0ED3"/>
    <w:rsid w:val="000A0FB8"/>
    <w:rsid w:val="000A1A93"/>
    <w:rsid w:val="000A271F"/>
    <w:rsid w:val="000A2868"/>
    <w:rsid w:val="000A28CF"/>
    <w:rsid w:val="000A2EB1"/>
    <w:rsid w:val="000A492B"/>
    <w:rsid w:val="000A793A"/>
    <w:rsid w:val="000A7EDD"/>
    <w:rsid w:val="000B08A8"/>
    <w:rsid w:val="000B12EA"/>
    <w:rsid w:val="000B1630"/>
    <w:rsid w:val="000B2CE9"/>
    <w:rsid w:val="000B2E18"/>
    <w:rsid w:val="000B2EF6"/>
    <w:rsid w:val="000B3518"/>
    <w:rsid w:val="000B3CC4"/>
    <w:rsid w:val="000B44DF"/>
    <w:rsid w:val="000B759B"/>
    <w:rsid w:val="000B7CAA"/>
    <w:rsid w:val="000B7EA2"/>
    <w:rsid w:val="000C1339"/>
    <w:rsid w:val="000C21DD"/>
    <w:rsid w:val="000C384A"/>
    <w:rsid w:val="000C39E6"/>
    <w:rsid w:val="000C3B8F"/>
    <w:rsid w:val="000C4DEA"/>
    <w:rsid w:val="000C4FD6"/>
    <w:rsid w:val="000C5EA9"/>
    <w:rsid w:val="000C68A6"/>
    <w:rsid w:val="000D1465"/>
    <w:rsid w:val="000D2AFE"/>
    <w:rsid w:val="000D2CD1"/>
    <w:rsid w:val="000D469A"/>
    <w:rsid w:val="000D59A8"/>
    <w:rsid w:val="000E01B0"/>
    <w:rsid w:val="000E21EE"/>
    <w:rsid w:val="000E7744"/>
    <w:rsid w:val="000F0C63"/>
    <w:rsid w:val="000F14EE"/>
    <w:rsid w:val="000F188C"/>
    <w:rsid w:val="000F3205"/>
    <w:rsid w:val="000F3E19"/>
    <w:rsid w:val="000F4D72"/>
    <w:rsid w:val="000F5AA4"/>
    <w:rsid w:val="001022CD"/>
    <w:rsid w:val="001025DA"/>
    <w:rsid w:val="00104173"/>
    <w:rsid w:val="00104AA2"/>
    <w:rsid w:val="00107503"/>
    <w:rsid w:val="00110CBF"/>
    <w:rsid w:val="001110F1"/>
    <w:rsid w:val="0011375E"/>
    <w:rsid w:val="0011389A"/>
    <w:rsid w:val="001163C2"/>
    <w:rsid w:val="00116F98"/>
    <w:rsid w:val="00121888"/>
    <w:rsid w:val="001218D8"/>
    <w:rsid w:val="00123E20"/>
    <w:rsid w:val="00124C36"/>
    <w:rsid w:val="00124CFC"/>
    <w:rsid w:val="00124CFE"/>
    <w:rsid w:val="00124EB8"/>
    <w:rsid w:val="00130A22"/>
    <w:rsid w:val="00130F22"/>
    <w:rsid w:val="001317AA"/>
    <w:rsid w:val="00131C21"/>
    <w:rsid w:val="00131FA3"/>
    <w:rsid w:val="00132CC6"/>
    <w:rsid w:val="001335E1"/>
    <w:rsid w:val="00133C84"/>
    <w:rsid w:val="001347F5"/>
    <w:rsid w:val="0013568C"/>
    <w:rsid w:val="0013784E"/>
    <w:rsid w:val="00140917"/>
    <w:rsid w:val="001415BA"/>
    <w:rsid w:val="00144AFD"/>
    <w:rsid w:val="0015368E"/>
    <w:rsid w:val="00153B81"/>
    <w:rsid w:val="0015444B"/>
    <w:rsid w:val="001568E8"/>
    <w:rsid w:val="001571C6"/>
    <w:rsid w:val="0016209F"/>
    <w:rsid w:val="0016239F"/>
    <w:rsid w:val="001632B7"/>
    <w:rsid w:val="001642CC"/>
    <w:rsid w:val="001647A8"/>
    <w:rsid w:val="001668E0"/>
    <w:rsid w:val="00167F04"/>
    <w:rsid w:val="00167FA8"/>
    <w:rsid w:val="00170D3A"/>
    <w:rsid w:val="00171540"/>
    <w:rsid w:val="00171664"/>
    <w:rsid w:val="0017330E"/>
    <w:rsid w:val="00174A9C"/>
    <w:rsid w:val="00176331"/>
    <w:rsid w:val="00181210"/>
    <w:rsid w:val="00181EA0"/>
    <w:rsid w:val="00182726"/>
    <w:rsid w:val="00182780"/>
    <w:rsid w:val="00183AB3"/>
    <w:rsid w:val="00184364"/>
    <w:rsid w:val="00185196"/>
    <w:rsid w:val="00190D1B"/>
    <w:rsid w:val="00192CB8"/>
    <w:rsid w:val="0019433C"/>
    <w:rsid w:val="0019439B"/>
    <w:rsid w:val="0019581D"/>
    <w:rsid w:val="00195DC7"/>
    <w:rsid w:val="0019636D"/>
    <w:rsid w:val="001973CE"/>
    <w:rsid w:val="001A0C53"/>
    <w:rsid w:val="001A14A9"/>
    <w:rsid w:val="001A262F"/>
    <w:rsid w:val="001A2741"/>
    <w:rsid w:val="001A3C11"/>
    <w:rsid w:val="001A4A36"/>
    <w:rsid w:val="001A4B9C"/>
    <w:rsid w:val="001A520D"/>
    <w:rsid w:val="001A619C"/>
    <w:rsid w:val="001A71DE"/>
    <w:rsid w:val="001A764A"/>
    <w:rsid w:val="001A7A32"/>
    <w:rsid w:val="001A7D83"/>
    <w:rsid w:val="001B1A21"/>
    <w:rsid w:val="001B21CB"/>
    <w:rsid w:val="001B282F"/>
    <w:rsid w:val="001B34FB"/>
    <w:rsid w:val="001B4D9A"/>
    <w:rsid w:val="001B66A6"/>
    <w:rsid w:val="001B6A5F"/>
    <w:rsid w:val="001B7C3E"/>
    <w:rsid w:val="001C07CE"/>
    <w:rsid w:val="001C1CDD"/>
    <w:rsid w:val="001C25CA"/>
    <w:rsid w:val="001C3732"/>
    <w:rsid w:val="001C3AC9"/>
    <w:rsid w:val="001C3D13"/>
    <w:rsid w:val="001C6D9E"/>
    <w:rsid w:val="001C74B8"/>
    <w:rsid w:val="001D148D"/>
    <w:rsid w:val="001D1E6C"/>
    <w:rsid w:val="001D24C5"/>
    <w:rsid w:val="001D3D82"/>
    <w:rsid w:val="001D45DD"/>
    <w:rsid w:val="001D4EEF"/>
    <w:rsid w:val="001E1AC1"/>
    <w:rsid w:val="001E226E"/>
    <w:rsid w:val="001E264F"/>
    <w:rsid w:val="001E2E82"/>
    <w:rsid w:val="001E4B0C"/>
    <w:rsid w:val="001E6C83"/>
    <w:rsid w:val="001E738A"/>
    <w:rsid w:val="001E7B23"/>
    <w:rsid w:val="001F0591"/>
    <w:rsid w:val="001F1084"/>
    <w:rsid w:val="001F1659"/>
    <w:rsid w:val="001F518A"/>
    <w:rsid w:val="001F5BF1"/>
    <w:rsid w:val="001F68D5"/>
    <w:rsid w:val="001F6A8B"/>
    <w:rsid w:val="002008CD"/>
    <w:rsid w:val="00202D8A"/>
    <w:rsid w:val="002066E8"/>
    <w:rsid w:val="00211CCD"/>
    <w:rsid w:val="00214491"/>
    <w:rsid w:val="002157B5"/>
    <w:rsid w:val="00221040"/>
    <w:rsid w:val="00221256"/>
    <w:rsid w:val="002220D9"/>
    <w:rsid w:val="002230D9"/>
    <w:rsid w:val="002231C5"/>
    <w:rsid w:val="002247AE"/>
    <w:rsid w:val="00227A3A"/>
    <w:rsid w:val="002305C1"/>
    <w:rsid w:val="00230B9A"/>
    <w:rsid w:val="00230C38"/>
    <w:rsid w:val="00232804"/>
    <w:rsid w:val="00232CD9"/>
    <w:rsid w:val="002355B2"/>
    <w:rsid w:val="0023790E"/>
    <w:rsid w:val="00237E15"/>
    <w:rsid w:val="00240514"/>
    <w:rsid w:val="0024078E"/>
    <w:rsid w:val="00240CBF"/>
    <w:rsid w:val="002422BE"/>
    <w:rsid w:val="002430E1"/>
    <w:rsid w:val="00245D10"/>
    <w:rsid w:val="002470C3"/>
    <w:rsid w:val="00247599"/>
    <w:rsid w:val="00247F49"/>
    <w:rsid w:val="00250ABD"/>
    <w:rsid w:val="002519FB"/>
    <w:rsid w:val="00252DEB"/>
    <w:rsid w:val="00254552"/>
    <w:rsid w:val="00254AE4"/>
    <w:rsid w:val="00255437"/>
    <w:rsid w:val="002563B0"/>
    <w:rsid w:val="00257BA6"/>
    <w:rsid w:val="00257C18"/>
    <w:rsid w:val="0026214A"/>
    <w:rsid w:val="002653F9"/>
    <w:rsid w:val="00265C59"/>
    <w:rsid w:val="002661F9"/>
    <w:rsid w:val="002665E0"/>
    <w:rsid w:val="00267DE6"/>
    <w:rsid w:val="00267ED3"/>
    <w:rsid w:val="00270561"/>
    <w:rsid w:val="00270A37"/>
    <w:rsid w:val="00270E06"/>
    <w:rsid w:val="0027255E"/>
    <w:rsid w:val="002731BD"/>
    <w:rsid w:val="00275210"/>
    <w:rsid w:val="0027603F"/>
    <w:rsid w:val="002842EB"/>
    <w:rsid w:val="00284C7F"/>
    <w:rsid w:val="002858C2"/>
    <w:rsid w:val="00285EAC"/>
    <w:rsid w:val="00285F95"/>
    <w:rsid w:val="0028747D"/>
    <w:rsid w:val="0029029D"/>
    <w:rsid w:val="00294BB3"/>
    <w:rsid w:val="00295BE4"/>
    <w:rsid w:val="002969A5"/>
    <w:rsid w:val="002A2582"/>
    <w:rsid w:val="002A4066"/>
    <w:rsid w:val="002A4DCA"/>
    <w:rsid w:val="002A7F4B"/>
    <w:rsid w:val="002B16B2"/>
    <w:rsid w:val="002B4A83"/>
    <w:rsid w:val="002B4E13"/>
    <w:rsid w:val="002B5B9B"/>
    <w:rsid w:val="002C002C"/>
    <w:rsid w:val="002C068A"/>
    <w:rsid w:val="002C1031"/>
    <w:rsid w:val="002C75B8"/>
    <w:rsid w:val="002C7F11"/>
    <w:rsid w:val="002D05B4"/>
    <w:rsid w:val="002D1290"/>
    <w:rsid w:val="002D36BF"/>
    <w:rsid w:val="002D3B6E"/>
    <w:rsid w:val="002E0AE5"/>
    <w:rsid w:val="002E1C44"/>
    <w:rsid w:val="002E1D27"/>
    <w:rsid w:val="002E280C"/>
    <w:rsid w:val="002E34A5"/>
    <w:rsid w:val="002E50C8"/>
    <w:rsid w:val="002E702B"/>
    <w:rsid w:val="002F12BD"/>
    <w:rsid w:val="002F203E"/>
    <w:rsid w:val="002F20B5"/>
    <w:rsid w:val="002F25D6"/>
    <w:rsid w:val="002F31A7"/>
    <w:rsid w:val="002F3D77"/>
    <w:rsid w:val="002F3F0F"/>
    <w:rsid w:val="002F4CA1"/>
    <w:rsid w:val="002F5ED8"/>
    <w:rsid w:val="002F769C"/>
    <w:rsid w:val="002F7E40"/>
    <w:rsid w:val="002F7FA1"/>
    <w:rsid w:val="002F7FDE"/>
    <w:rsid w:val="00300FE7"/>
    <w:rsid w:val="00301702"/>
    <w:rsid w:val="003039D1"/>
    <w:rsid w:val="003046E6"/>
    <w:rsid w:val="003047E9"/>
    <w:rsid w:val="003058C1"/>
    <w:rsid w:val="0030668F"/>
    <w:rsid w:val="00306DFE"/>
    <w:rsid w:val="00314039"/>
    <w:rsid w:val="00315F52"/>
    <w:rsid w:val="003174E0"/>
    <w:rsid w:val="003178EB"/>
    <w:rsid w:val="003179D0"/>
    <w:rsid w:val="00320B66"/>
    <w:rsid w:val="00320B74"/>
    <w:rsid w:val="00321935"/>
    <w:rsid w:val="003227FB"/>
    <w:rsid w:val="00322AC6"/>
    <w:rsid w:val="00323BFD"/>
    <w:rsid w:val="00324258"/>
    <w:rsid w:val="003243DC"/>
    <w:rsid w:val="00325D4A"/>
    <w:rsid w:val="00326E82"/>
    <w:rsid w:val="00327312"/>
    <w:rsid w:val="00327ED5"/>
    <w:rsid w:val="00330BDE"/>
    <w:rsid w:val="00331AF0"/>
    <w:rsid w:val="003331CC"/>
    <w:rsid w:val="003347B3"/>
    <w:rsid w:val="00335A38"/>
    <w:rsid w:val="00335C4F"/>
    <w:rsid w:val="00335EAC"/>
    <w:rsid w:val="0034025F"/>
    <w:rsid w:val="00343166"/>
    <w:rsid w:val="00343356"/>
    <w:rsid w:val="00344A29"/>
    <w:rsid w:val="0034634C"/>
    <w:rsid w:val="003477DB"/>
    <w:rsid w:val="003501B3"/>
    <w:rsid w:val="003501B5"/>
    <w:rsid w:val="00350703"/>
    <w:rsid w:val="003516C7"/>
    <w:rsid w:val="0035272D"/>
    <w:rsid w:val="00352E1F"/>
    <w:rsid w:val="003540BB"/>
    <w:rsid w:val="0035528A"/>
    <w:rsid w:val="00356AA0"/>
    <w:rsid w:val="0035769C"/>
    <w:rsid w:val="0035790F"/>
    <w:rsid w:val="00360310"/>
    <w:rsid w:val="003619F9"/>
    <w:rsid w:val="00362845"/>
    <w:rsid w:val="00363021"/>
    <w:rsid w:val="0036334B"/>
    <w:rsid w:val="00370E4D"/>
    <w:rsid w:val="00371793"/>
    <w:rsid w:val="00371C00"/>
    <w:rsid w:val="00372BD9"/>
    <w:rsid w:val="00373542"/>
    <w:rsid w:val="003744A1"/>
    <w:rsid w:val="00374FB7"/>
    <w:rsid w:val="00376672"/>
    <w:rsid w:val="00382674"/>
    <w:rsid w:val="00384A39"/>
    <w:rsid w:val="00385539"/>
    <w:rsid w:val="00385871"/>
    <w:rsid w:val="00387E57"/>
    <w:rsid w:val="00391C1A"/>
    <w:rsid w:val="00392E55"/>
    <w:rsid w:val="00395209"/>
    <w:rsid w:val="00396C8D"/>
    <w:rsid w:val="003A04E6"/>
    <w:rsid w:val="003A102F"/>
    <w:rsid w:val="003A203D"/>
    <w:rsid w:val="003A2EDD"/>
    <w:rsid w:val="003A2FF7"/>
    <w:rsid w:val="003A31BD"/>
    <w:rsid w:val="003A51C3"/>
    <w:rsid w:val="003A5964"/>
    <w:rsid w:val="003A72ED"/>
    <w:rsid w:val="003B17B2"/>
    <w:rsid w:val="003B28FE"/>
    <w:rsid w:val="003B2DA9"/>
    <w:rsid w:val="003B388D"/>
    <w:rsid w:val="003B388F"/>
    <w:rsid w:val="003B4F4F"/>
    <w:rsid w:val="003B513C"/>
    <w:rsid w:val="003B6899"/>
    <w:rsid w:val="003B7AAD"/>
    <w:rsid w:val="003C0032"/>
    <w:rsid w:val="003C1E68"/>
    <w:rsid w:val="003C311F"/>
    <w:rsid w:val="003C4EDD"/>
    <w:rsid w:val="003C534A"/>
    <w:rsid w:val="003D0493"/>
    <w:rsid w:val="003D09B9"/>
    <w:rsid w:val="003D13A6"/>
    <w:rsid w:val="003D16CC"/>
    <w:rsid w:val="003D2D96"/>
    <w:rsid w:val="003D3843"/>
    <w:rsid w:val="003D3C7D"/>
    <w:rsid w:val="003D41C3"/>
    <w:rsid w:val="003D6D74"/>
    <w:rsid w:val="003D7A3F"/>
    <w:rsid w:val="003E0321"/>
    <w:rsid w:val="003E0BE5"/>
    <w:rsid w:val="003E29E8"/>
    <w:rsid w:val="003E3BC1"/>
    <w:rsid w:val="003E417B"/>
    <w:rsid w:val="003E739D"/>
    <w:rsid w:val="003E793C"/>
    <w:rsid w:val="003F0494"/>
    <w:rsid w:val="003F0D9B"/>
    <w:rsid w:val="003F243B"/>
    <w:rsid w:val="003F5E85"/>
    <w:rsid w:val="003F5E89"/>
    <w:rsid w:val="003F60CB"/>
    <w:rsid w:val="003F6DFC"/>
    <w:rsid w:val="003F74D8"/>
    <w:rsid w:val="00400158"/>
    <w:rsid w:val="00400B43"/>
    <w:rsid w:val="004058A3"/>
    <w:rsid w:val="00405FCD"/>
    <w:rsid w:val="00406021"/>
    <w:rsid w:val="00406079"/>
    <w:rsid w:val="00410DF7"/>
    <w:rsid w:val="0041114E"/>
    <w:rsid w:val="00411F80"/>
    <w:rsid w:val="00414990"/>
    <w:rsid w:val="00420850"/>
    <w:rsid w:val="00420E10"/>
    <w:rsid w:val="00421986"/>
    <w:rsid w:val="00421FCA"/>
    <w:rsid w:val="00423B35"/>
    <w:rsid w:val="004262D9"/>
    <w:rsid w:val="0042669E"/>
    <w:rsid w:val="00430957"/>
    <w:rsid w:val="004310AD"/>
    <w:rsid w:val="004314C8"/>
    <w:rsid w:val="00431B7F"/>
    <w:rsid w:val="00432B4C"/>
    <w:rsid w:val="004343C4"/>
    <w:rsid w:val="0043457F"/>
    <w:rsid w:val="00435339"/>
    <w:rsid w:val="00436266"/>
    <w:rsid w:val="004364AB"/>
    <w:rsid w:val="004365C5"/>
    <w:rsid w:val="004371B6"/>
    <w:rsid w:val="00440D1A"/>
    <w:rsid w:val="00440D51"/>
    <w:rsid w:val="00442982"/>
    <w:rsid w:val="00443894"/>
    <w:rsid w:val="00444D03"/>
    <w:rsid w:val="00444E10"/>
    <w:rsid w:val="00445480"/>
    <w:rsid w:val="004454A9"/>
    <w:rsid w:val="0044577E"/>
    <w:rsid w:val="00446625"/>
    <w:rsid w:val="00450B5A"/>
    <w:rsid w:val="00450FB3"/>
    <w:rsid w:val="00451E53"/>
    <w:rsid w:val="004541F3"/>
    <w:rsid w:val="00454503"/>
    <w:rsid w:val="00455444"/>
    <w:rsid w:val="00455822"/>
    <w:rsid w:val="004605D8"/>
    <w:rsid w:val="00461749"/>
    <w:rsid w:val="004628E3"/>
    <w:rsid w:val="004643F5"/>
    <w:rsid w:val="00466145"/>
    <w:rsid w:val="00466B16"/>
    <w:rsid w:val="00466B50"/>
    <w:rsid w:val="00467E61"/>
    <w:rsid w:val="00470511"/>
    <w:rsid w:val="00470EC8"/>
    <w:rsid w:val="0047553F"/>
    <w:rsid w:val="0047583C"/>
    <w:rsid w:val="00476789"/>
    <w:rsid w:val="00481197"/>
    <w:rsid w:val="004817EC"/>
    <w:rsid w:val="00483017"/>
    <w:rsid w:val="00485E7B"/>
    <w:rsid w:val="00486150"/>
    <w:rsid w:val="004866A7"/>
    <w:rsid w:val="00487897"/>
    <w:rsid w:val="00490219"/>
    <w:rsid w:val="00490B69"/>
    <w:rsid w:val="0049451F"/>
    <w:rsid w:val="00495D6E"/>
    <w:rsid w:val="00495F3B"/>
    <w:rsid w:val="004961F0"/>
    <w:rsid w:val="0049636C"/>
    <w:rsid w:val="00496C0B"/>
    <w:rsid w:val="004978AC"/>
    <w:rsid w:val="004A2429"/>
    <w:rsid w:val="004A351F"/>
    <w:rsid w:val="004A5456"/>
    <w:rsid w:val="004A71FA"/>
    <w:rsid w:val="004B03E7"/>
    <w:rsid w:val="004B1EE6"/>
    <w:rsid w:val="004B269D"/>
    <w:rsid w:val="004B2BA1"/>
    <w:rsid w:val="004B2F16"/>
    <w:rsid w:val="004B3CDE"/>
    <w:rsid w:val="004B403E"/>
    <w:rsid w:val="004B485B"/>
    <w:rsid w:val="004B4EEC"/>
    <w:rsid w:val="004B4FA0"/>
    <w:rsid w:val="004B547C"/>
    <w:rsid w:val="004B5B27"/>
    <w:rsid w:val="004B694D"/>
    <w:rsid w:val="004B712E"/>
    <w:rsid w:val="004B7FF8"/>
    <w:rsid w:val="004C1C8E"/>
    <w:rsid w:val="004C5EEB"/>
    <w:rsid w:val="004D1373"/>
    <w:rsid w:val="004D3B5E"/>
    <w:rsid w:val="004D3EB4"/>
    <w:rsid w:val="004D65EF"/>
    <w:rsid w:val="004D6DE6"/>
    <w:rsid w:val="004E10B6"/>
    <w:rsid w:val="004E174F"/>
    <w:rsid w:val="004E1D3A"/>
    <w:rsid w:val="004E23AC"/>
    <w:rsid w:val="004E295C"/>
    <w:rsid w:val="004E2A6F"/>
    <w:rsid w:val="004E3D77"/>
    <w:rsid w:val="004E4071"/>
    <w:rsid w:val="004E46B9"/>
    <w:rsid w:val="004E7530"/>
    <w:rsid w:val="004F02D8"/>
    <w:rsid w:val="004F14E1"/>
    <w:rsid w:val="004F1C8F"/>
    <w:rsid w:val="004F2794"/>
    <w:rsid w:val="004F3961"/>
    <w:rsid w:val="004F783C"/>
    <w:rsid w:val="0050069F"/>
    <w:rsid w:val="005020FB"/>
    <w:rsid w:val="005030C8"/>
    <w:rsid w:val="005075F2"/>
    <w:rsid w:val="00507907"/>
    <w:rsid w:val="005120F0"/>
    <w:rsid w:val="00513059"/>
    <w:rsid w:val="00514E2B"/>
    <w:rsid w:val="00517A0D"/>
    <w:rsid w:val="00517E65"/>
    <w:rsid w:val="005201A4"/>
    <w:rsid w:val="00521DB7"/>
    <w:rsid w:val="00522746"/>
    <w:rsid w:val="005234AE"/>
    <w:rsid w:val="005245C1"/>
    <w:rsid w:val="00524A9E"/>
    <w:rsid w:val="00525C6A"/>
    <w:rsid w:val="00526172"/>
    <w:rsid w:val="0052641F"/>
    <w:rsid w:val="00526CED"/>
    <w:rsid w:val="00527F33"/>
    <w:rsid w:val="0053060D"/>
    <w:rsid w:val="00531305"/>
    <w:rsid w:val="005315B0"/>
    <w:rsid w:val="00531D50"/>
    <w:rsid w:val="00532CE2"/>
    <w:rsid w:val="00534132"/>
    <w:rsid w:val="00536C30"/>
    <w:rsid w:val="0053724A"/>
    <w:rsid w:val="0054038F"/>
    <w:rsid w:val="005423E4"/>
    <w:rsid w:val="00543003"/>
    <w:rsid w:val="0054340D"/>
    <w:rsid w:val="00544A57"/>
    <w:rsid w:val="0054579B"/>
    <w:rsid w:val="00546089"/>
    <w:rsid w:val="00546753"/>
    <w:rsid w:val="00551D77"/>
    <w:rsid w:val="00552F7B"/>
    <w:rsid w:val="005533CD"/>
    <w:rsid w:val="00554699"/>
    <w:rsid w:val="0055549E"/>
    <w:rsid w:val="005600CC"/>
    <w:rsid w:val="00560B5C"/>
    <w:rsid w:val="00563BFF"/>
    <w:rsid w:val="00563C84"/>
    <w:rsid w:val="00564057"/>
    <w:rsid w:val="005654CF"/>
    <w:rsid w:val="00566C25"/>
    <w:rsid w:val="00567499"/>
    <w:rsid w:val="00570C63"/>
    <w:rsid w:val="005729B9"/>
    <w:rsid w:val="0057324F"/>
    <w:rsid w:val="00574FA4"/>
    <w:rsid w:val="005753F6"/>
    <w:rsid w:val="005763B6"/>
    <w:rsid w:val="005769FD"/>
    <w:rsid w:val="00576A19"/>
    <w:rsid w:val="005776D6"/>
    <w:rsid w:val="005828E8"/>
    <w:rsid w:val="00582B17"/>
    <w:rsid w:val="00582D00"/>
    <w:rsid w:val="00586142"/>
    <w:rsid w:val="00590DD9"/>
    <w:rsid w:val="00592D6A"/>
    <w:rsid w:val="00594178"/>
    <w:rsid w:val="00594CAE"/>
    <w:rsid w:val="0059523C"/>
    <w:rsid w:val="0059586D"/>
    <w:rsid w:val="0059632F"/>
    <w:rsid w:val="00597BF4"/>
    <w:rsid w:val="005A2A4E"/>
    <w:rsid w:val="005A360C"/>
    <w:rsid w:val="005A474A"/>
    <w:rsid w:val="005A4FEF"/>
    <w:rsid w:val="005A51B5"/>
    <w:rsid w:val="005A5352"/>
    <w:rsid w:val="005A656E"/>
    <w:rsid w:val="005A6EF3"/>
    <w:rsid w:val="005A7758"/>
    <w:rsid w:val="005B0854"/>
    <w:rsid w:val="005B0BF6"/>
    <w:rsid w:val="005B261D"/>
    <w:rsid w:val="005B27A7"/>
    <w:rsid w:val="005B32F6"/>
    <w:rsid w:val="005B3BE6"/>
    <w:rsid w:val="005B5238"/>
    <w:rsid w:val="005B54E4"/>
    <w:rsid w:val="005B63EA"/>
    <w:rsid w:val="005C10E2"/>
    <w:rsid w:val="005C3759"/>
    <w:rsid w:val="005C5596"/>
    <w:rsid w:val="005D072B"/>
    <w:rsid w:val="005D1125"/>
    <w:rsid w:val="005D247A"/>
    <w:rsid w:val="005D2D70"/>
    <w:rsid w:val="005D4D1E"/>
    <w:rsid w:val="005D6D50"/>
    <w:rsid w:val="005D7F38"/>
    <w:rsid w:val="005E0718"/>
    <w:rsid w:val="005E3DEB"/>
    <w:rsid w:val="005E4404"/>
    <w:rsid w:val="005E4D8E"/>
    <w:rsid w:val="005E6646"/>
    <w:rsid w:val="005F175E"/>
    <w:rsid w:val="005F1E67"/>
    <w:rsid w:val="005F2D1E"/>
    <w:rsid w:val="005F2E3C"/>
    <w:rsid w:val="005F3014"/>
    <w:rsid w:val="005F3DE7"/>
    <w:rsid w:val="005F3EBA"/>
    <w:rsid w:val="005F40C0"/>
    <w:rsid w:val="005F652A"/>
    <w:rsid w:val="005F7C15"/>
    <w:rsid w:val="0060186D"/>
    <w:rsid w:val="00601D64"/>
    <w:rsid w:val="006040FF"/>
    <w:rsid w:val="00604938"/>
    <w:rsid w:val="006057C6"/>
    <w:rsid w:val="00607BB5"/>
    <w:rsid w:val="00610568"/>
    <w:rsid w:val="006110A3"/>
    <w:rsid w:val="00611E6A"/>
    <w:rsid w:val="00612609"/>
    <w:rsid w:val="00612E0B"/>
    <w:rsid w:val="00613F37"/>
    <w:rsid w:val="0061542E"/>
    <w:rsid w:val="00615FA8"/>
    <w:rsid w:val="0062052A"/>
    <w:rsid w:val="00620BA3"/>
    <w:rsid w:val="00620CE4"/>
    <w:rsid w:val="00621AE3"/>
    <w:rsid w:val="006247EB"/>
    <w:rsid w:val="00625ABD"/>
    <w:rsid w:val="0062619B"/>
    <w:rsid w:val="006261DE"/>
    <w:rsid w:val="00627E13"/>
    <w:rsid w:val="00631824"/>
    <w:rsid w:val="00632AEB"/>
    <w:rsid w:val="006331FF"/>
    <w:rsid w:val="00633B5E"/>
    <w:rsid w:val="0063413C"/>
    <w:rsid w:val="00634185"/>
    <w:rsid w:val="006351E4"/>
    <w:rsid w:val="0063553C"/>
    <w:rsid w:val="00640EA3"/>
    <w:rsid w:val="006414B4"/>
    <w:rsid w:val="00641D53"/>
    <w:rsid w:val="00641E0D"/>
    <w:rsid w:val="00644ADD"/>
    <w:rsid w:val="00647489"/>
    <w:rsid w:val="006519D8"/>
    <w:rsid w:val="00654015"/>
    <w:rsid w:val="00654B21"/>
    <w:rsid w:val="006555DF"/>
    <w:rsid w:val="00655A15"/>
    <w:rsid w:val="00657677"/>
    <w:rsid w:val="00661D40"/>
    <w:rsid w:val="006636C5"/>
    <w:rsid w:val="00663916"/>
    <w:rsid w:val="00663F65"/>
    <w:rsid w:val="00666A4E"/>
    <w:rsid w:val="00666DB8"/>
    <w:rsid w:val="00666FA9"/>
    <w:rsid w:val="006674F4"/>
    <w:rsid w:val="006679D4"/>
    <w:rsid w:val="006705F4"/>
    <w:rsid w:val="00670AC6"/>
    <w:rsid w:val="00672974"/>
    <w:rsid w:val="00672CAB"/>
    <w:rsid w:val="00673F94"/>
    <w:rsid w:val="0067467C"/>
    <w:rsid w:val="0067565C"/>
    <w:rsid w:val="006756C6"/>
    <w:rsid w:val="00676F0E"/>
    <w:rsid w:val="00677B74"/>
    <w:rsid w:val="00677FA8"/>
    <w:rsid w:val="00680E64"/>
    <w:rsid w:val="00683B2C"/>
    <w:rsid w:val="00683D93"/>
    <w:rsid w:val="00683DE3"/>
    <w:rsid w:val="00684598"/>
    <w:rsid w:val="006850B9"/>
    <w:rsid w:val="006862EB"/>
    <w:rsid w:val="00686CC0"/>
    <w:rsid w:val="006920BB"/>
    <w:rsid w:val="0069213E"/>
    <w:rsid w:val="00692A3C"/>
    <w:rsid w:val="006931AC"/>
    <w:rsid w:val="00693515"/>
    <w:rsid w:val="00693A5C"/>
    <w:rsid w:val="006944B9"/>
    <w:rsid w:val="00694C07"/>
    <w:rsid w:val="00695331"/>
    <w:rsid w:val="006967F6"/>
    <w:rsid w:val="006970C9"/>
    <w:rsid w:val="0069757D"/>
    <w:rsid w:val="006A1A28"/>
    <w:rsid w:val="006A1FC9"/>
    <w:rsid w:val="006A392B"/>
    <w:rsid w:val="006A46AF"/>
    <w:rsid w:val="006A52DF"/>
    <w:rsid w:val="006A5B17"/>
    <w:rsid w:val="006A6A65"/>
    <w:rsid w:val="006A7B01"/>
    <w:rsid w:val="006B0961"/>
    <w:rsid w:val="006B15C8"/>
    <w:rsid w:val="006B59B8"/>
    <w:rsid w:val="006B6510"/>
    <w:rsid w:val="006B7AA0"/>
    <w:rsid w:val="006C015C"/>
    <w:rsid w:val="006C16DA"/>
    <w:rsid w:val="006C3E31"/>
    <w:rsid w:val="006C4A3A"/>
    <w:rsid w:val="006C4CDD"/>
    <w:rsid w:val="006C503B"/>
    <w:rsid w:val="006D0C74"/>
    <w:rsid w:val="006D392B"/>
    <w:rsid w:val="006D3B66"/>
    <w:rsid w:val="006D4007"/>
    <w:rsid w:val="006D49C6"/>
    <w:rsid w:val="006D534A"/>
    <w:rsid w:val="006D6094"/>
    <w:rsid w:val="006D6D76"/>
    <w:rsid w:val="006D7016"/>
    <w:rsid w:val="006E149F"/>
    <w:rsid w:val="006E1C7B"/>
    <w:rsid w:val="006E289A"/>
    <w:rsid w:val="006E333E"/>
    <w:rsid w:val="006E43F5"/>
    <w:rsid w:val="006E5DD7"/>
    <w:rsid w:val="006E7412"/>
    <w:rsid w:val="006F0641"/>
    <w:rsid w:val="006F0D75"/>
    <w:rsid w:val="006F3FFE"/>
    <w:rsid w:val="006F4688"/>
    <w:rsid w:val="006F4926"/>
    <w:rsid w:val="006F64C2"/>
    <w:rsid w:val="006F78CA"/>
    <w:rsid w:val="00700D0C"/>
    <w:rsid w:val="007013FC"/>
    <w:rsid w:val="00701DAB"/>
    <w:rsid w:val="00702A5D"/>
    <w:rsid w:val="00705729"/>
    <w:rsid w:val="00710621"/>
    <w:rsid w:val="00713170"/>
    <w:rsid w:val="00714E4A"/>
    <w:rsid w:val="00715B69"/>
    <w:rsid w:val="007173DA"/>
    <w:rsid w:val="0071742A"/>
    <w:rsid w:val="0071742D"/>
    <w:rsid w:val="00720A98"/>
    <w:rsid w:val="00722078"/>
    <w:rsid w:val="0072264E"/>
    <w:rsid w:val="00722711"/>
    <w:rsid w:val="0072404D"/>
    <w:rsid w:val="007253C4"/>
    <w:rsid w:val="00725EFC"/>
    <w:rsid w:val="007262C1"/>
    <w:rsid w:val="0072677F"/>
    <w:rsid w:val="007311CD"/>
    <w:rsid w:val="00731725"/>
    <w:rsid w:val="00731B49"/>
    <w:rsid w:val="00733B41"/>
    <w:rsid w:val="007358F2"/>
    <w:rsid w:val="00736466"/>
    <w:rsid w:val="007376F3"/>
    <w:rsid w:val="00740806"/>
    <w:rsid w:val="007412F1"/>
    <w:rsid w:val="00741482"/>
    <w:rsid w:val="00742589"/>
    <w:rsid w:val="00742DF5"/>
    <w:rsid w:val="00743BDA"/>
    <w:rsid w:val="007448D0"/>
    <w:rsid w:val="00744FFE"/>
    <w:rsid w:val="0074597D"/>
    <w:rsid w:val="00745CBD"/>
    <w:rsid w:val="00756F41"/>
    <w:rsid w:val="007576EE"/>
    <w:rsid w:val="00761CB8"/>
    <w:rsid w:val="007635CE"/>
    <w:rsid w:val="00765E0B"/>
    <w:rsid w:val="007714BF"/>
    <w:rsid w:val="00777408"/>
    <w:rsid w:val="00780E5D"/>
    <w:rsid w:val="007810C4"/>
    <w:rsid w:val="0078340C"/>
    <w:rsid w:val="00784F23"/>
    <w:rsid w:val="007860AD"/>
    <w:rsid w:val="00787BBC"/>
    <w:rsid w:val="0079118F"/>
    <w:rsid w:val="00791B03"/>
    <w:rsid w:val="00792269"/>
    <w:rsid w:val="00796DC9"/>
    <w:rsid w:val="007A0BBA"/>
    <w:rsid w:val="007A154F"/>
    <w:rsid w:val="007B1352"/>
    <w:rsid w:val="007B16BF"/>
    <w:rsid w:val="007B17E2"/>
    <w:rsid w:val="007B29B1"/>
    <w:rsid w:val="007B4069"/>
    <w:rsid w:val="007B437B"/>
    <w:rsid w:val="007B6302"/>
    <w:rsid w:val="007B73C6"/>
    <w:rsid w:val="007B74C8"/>
    <w:rsid w:val="007C000E"/>
    <w:rsid w:val="007C005E"/>
    <w:rsid w:val="007C16B2"/>
    <w:rsid w:val="007C42D9"/>
    <w:rsid w:val="007D13D2"/>
    <w:rsid w:val="007D34A6"/>
    <w:rsid w:val="007D46A9"/>
    <w:rsid w:val="007D56F7"/>
    <w:rsid w:val="007D5945"/>
    <w:rsid w:val="007D5EC5"/>
    <w:rsid w:val="007D5F6C"/>
    <w:rsid w:val="007D61AE"/>
    <w:rsid w:val="007D6223"/>
    <w:rsid w:val="007D663C"/>
    <w:rsid w:val="007D685C"/>
    <w:rsid w:val="007D7A91"/>
    <w:rsid w:val="007E1197"/>
    <w:rsid w:val="007E1C7B"/>
    <w:rsid w:val="007E33D7"/>
    <w:rsid w:val="007E6230"/>
    <w:rsid w:val="007E6CEA"/>
    <w:rsid w:val="007F008E"/>
    <w:rsid w:val="007F0397"/>
    <w:rsid w:val="007F0855"/>
    <w:rsid w:val="007F15A4"/>
    <w:rsid w:val="007F1604"/>
    <w:rsid w:val="007F207E"/>
    <w:rsid w:val="007F2848"/>
    <w:rsid w:val="007F5276"/>
    <w:rsid w:val="007F5C5D"/>
    <w:rsid w:val="007F6022"/>
    <w:rsid w:val="007F7C2B"/>
    <w:rsid w:val="008034D7"/>
    <w:rsid w:val="00805419"/>
    <w:rsid w:val="008074BE"/>
    <w:rsid w:val="008103ED"/>
    <w:rsid w:val="00811463"/>
    <w:rsid w:val="0081199D"/>
    <w:rsid w:val="00811F83"/>
    <w:rsid w:val="008131BA"/>
    <w:rsid w:val="00813454"/>
    <w:rsid w:val="00814417"/>
    <w:rsid w:val="00814C0F"/>
    <w:rsid w:val="0081715E"/>
    <w:rsid w:val="00817396"/>
    <w:rsid w:val="00817776"/>
    <w:rsid w:val="0082156C"/>
    <w:rsid w:val="00821897"/>
    <w:rsid w:val="00822771"/>
    <w:rsid w:val="008229D4"/>
    <w:rsid w:val="00824A56"/>
    <w:rsid w:val="008266AE"/>
    <w:rsid w:val="00830643"/>
    <w:rsid w:val="00830B23"/>
    <w:rsid w:val="008313C5"/>
    <w:rsid w:val="008347F9"/>
    <w:rsid w:val="008369FC"/>
    <w:rsid w:val="00837730"/>
    <w:rsid w:val="0083791B"/>
    <w:rsid w:val="008442A9"/>
    <w:rsid w:val="00845C13"/>
    <w:rsid w:val="0085183E"/>
    <w:rsid w:val="00852585"/>
    <w:rsid w:val="00852CB7"/>
    <w:rsid w:val="00853E39"/>
    <w:rsid w:val="00857BB6"/>
    <w:rsid w:val="00864173"/>
    <w:rsid w:val="00864DB5"/>
    <w:rsid w:val="00870294"/>
    <w:rsid w:val="00870E19"/>
    <w:rsid w:val="00872628"/>
    <w:rsid w:val="0087414F"/>
    <w:rsid w:val="00874FB5"/>
    <w:rsid w:val="00875A14"/>
    <w:rsid w:val="0087611D"/>
    <w:rsid w:val="00877496"/>
    <w:rsid w:val="00880F09"/>
    <w:rsid w:val="00881E3F"/>
    <w:rsid w:val="00881F9C"/>
    <w:rsid w:val="00884E40"/>
    <w:rsid w:val="0088529D"/>
    <w:rsid w:val="008862E6"/>
    <w:rsid w:val="00886D2E"/>
    <w:rsid w:val="00891254"/>
    <w:rsid w:val="00891271"/>
    <w:rsid w:val="00892C06"/>
    <w:rsid w:val="00892EA8"/>
    <w:rsid w:val="0089427F"/>
    <w:rsid w:val="008957AB"/>
    <w:rsid w:val="008976DA"/>
    <w:rsid w:val="00897CE0"/>
    <w:rsid w:val="008A06A6"/>
    <w:rsid w:val="008A1193"/>
    <w:rsid w:val="008A160A"/>
    <w:rsid w:val="008A23ED"/>
    <w:rsid w:val="008A2FCE"/>
    <w:rsid w:val="008A3069"/>
    <w:rsid w:val="008A354E"/>
    <w:rsid w:val="008A3EFC"/>
    <w:rsid w:val="008A5D81"/>
    <w:rsid w:val="008A7E1D"/>
    <w:rsid w:val="008B1299"/>
    <w:rsid w:val="008B1C51"/>
    <w:rsid w:val="008B273A"/>
    <w:rsid w:val="008B624E"/>
    <w:rsid w:val="008B64F1"/>
    <w:rsid w:val="008B6CEE"/>
    <w:rsid w:val="008B7559"/>
    <w:rsid w:val="008B78EC"/>
    <w:rsid w:val="008C085F"/>
    <w:rsid w:val="008C2239"/>
    <w:rsid w:val="008D0B94"/>
    <w:rsid w:val="008D1216"/>
    <w:rsid w:val="008D3916"/>
    <w:rsid w:val="008D79D3"/>
    <w:rsid w:val="008D7E80"/>
    <w:rsid w:val="008E1493"/>
    <w:rsid w:val="008E1628"/>
    <w:rsid w:val="008E20EE"/>
    <w:rsid w:val="008E21F0"/>
    <w:rsid w:val="008E2700"/>
    <w:rsid w:val="008E327A"/>
    <w:rsid w:val="008E4BD6"/>
    <w:rsid w:val="008E50E8"/>
    <w:rsid w:val="008E5C3B"/>
    <w:rsid w:val="008E72B6"/>
    <w:rsid w:val="008E730E"/>
    <w:rsid w:val="008F22E9"/>
    <w:rsid w:val="008F2308"/>
    <w:rsid w:val="008F379F"/>
    <w:rsid w:val="008F43A0"/>
    <w:rsid w:val="008F5917"/>
    <w:rsid w:val="008F684C"/>
    <w:rsid w:val="008F69EF"/>
    <w:rsid w:val="008F6B5E"/>
    <w:rsid w:val="009004F4"/>
    <w:rsid w:val="00900BF8"/>
    <w:rsid w:val="0090109D"/>
    <w:rsid w:val="009023F4"/>
    <w:rsid w:val="009031B4"/>
    <w:rsid w:val="0091264C"/>
    <w:rsid w:val="00913288"/>
    <w:rsid w:val="00913AAB"/>
    <w:rsid w:val="009147BA"/>
    <w:rsid w:val="00914834"/>
    <w:rsid w:val="00914DA7"/>
    <w:rsid w:val="009153D0"/>
    <w:rsid w:val="00915A53"/>
    <w:rsid w:val="009164AE"/>
    <w:rsid w:val="009172C7"/>
    <w:rsid w:val="00921D20"/>
    <w:rsid w:val="00922FE6"/>
    <w:rsid w:val="00923165"/>
    <w:rsid w:val="009238F7"/>
    <w:rsid w:val="009258FF"/>
    <w:rsid w:val="00925F4A"/>
    <w:rsid w:val="009271D6"/>
    <w:rsid w:val="0093132B"/>
    <w:rsid w:val="009313AA"/>
    <w:rsid w:val="00931FCF"/>
    <w:rsid w:val="00932E14"/>
    <w:rsid w:val="00935223"/>
    <w:rsid w:val="00936235"/>
    <w:rsid w:val="00940162"/>
    <w:rsid w:val="0094047A"/>
    <w:rsid w:val="00941B64"/>
    <w:rsid w:val="00941DE2"/>
    <w:rsid w:val="00942D08"/>
    <w:rsid w:val="00946C6B"/>
    <w:rsid w:val="00946EC3"/>
    <w:rsid w:val="00946EC5"/>
    <w:rsid w:val="00947994"/>
    <w:rsid w:val="00952B78"/>
    <w:rsid w:val="00954578"/>
    <w:rsid w:val="00954F8D"/>
    <w:rsid w:val="00956729"/>
    <w:rsid w:val="009570B1"/>
    <w:rsid w:val="009571C7"/>
    <w:rsid w:val="009574DD"/>
    <w:rsid w:val="00961E13"/>
    <w:rsid w:val="00962A9A"/>
    <w:rsid w:val="00962C2B"/>
    <w:rsid w:val="00964B50"/>
    <w:rsid w:val="009652CA"/>
    <w:rsid w:val="00966FE4"/>
    <w:rsid w:val="009716F0"/>
    <w:rsid w:val="00971A31"/>
    <w:rsid w:val="00973987"/>
    <w:rsid w:val="00975357"/>
    <w:rsid w:val="00975AB1"/>
    <w:rsid w:val="00975C34"/>
    <w:rsid w:val="0097798E"/>
    <w:rsid w:val="00980913"/>
    <w:rsid w:val="00981711"/>
    <w:rsid w:val="009837B7"/>
    <w:rsid w:val="009847E2"/>
    <w:rsid w:val="00984EDF"/>
    <w:rsid w:val="00986C10"/>
    <w:rsid w:val="009907B7"/>
    <w:rsid w:val="00990A3C"/>
    <w:rsid w:val="009921C0"/>
    <w:rsid w:val="00992A95"/>
    <w:rsid w:val="00994718"/>
    <w:rsid w:val="00994C6E"/>
    <w:rsid w:val="009957E4"/>
    <w:rsid w:val="00997BE9"/>
    <w:rsid w:val="009A02C6"/>
    <w:rsid w:val="009A09D1"/>
    <w:rsid w:val="009A0D53"/>
    <w:rsid w:val="009A0EAC"/>
    <w:rsid w:val="009A28E0"/>
    <w:rsid w:val="009A2DE9"/>
    <w:rsid w:val="009A3F0E"/>
    <w:rsid w:val="009A58E7"/>
    <w:rsid w:val="009A619C"/>
    <w:rsid w:val="009A7ED4"/>
    <w:rsid w:val="009B053D"/>
    <w:rsid w:val="009B0820"/>
    <w:rsid w:val="009B26CF"/>
    <w:rsid w:val="009B40CD"/>
    <w:rsid w:val="009B46F4"/>
    <w:rsid w:val="009B4A6B"/>
    <w:rsid w:val="009B5583"/>
    <w:rsid w:val="009B56FD"/>
    <w:rsid w:val="009B5F36"/>
    <w:rsid w:val="009C2079"/>
    <w:rsid w:val="009C24FB"/>
    <w:rsid w:val="009C3120"/>
    <w:rsid w:val="009C34CC"/>
    <w:rsid w:val="009C3E5C"/>
    <w:rsid w:val="009C51C8"/>
    <w:rsid w:val="009C5950"/>
    <w:rsid w:val="009C6CB8"/>
    <w:rsid w:val="009D1598"/>
    <w:rsid w:val="009D2026"/>
    <w:rsid w:val="009D2DB1"/>
    <w:rsid w:val="009D3318"/>
    <w:rsid w:val="009D3D82"/>
    <w:rsid w:val="009D61B3"/>
    <w:rsid w:val="009D63A4"/>
    <w:rsid w:val="009D6A05"/>
    <w:rsid w:val="009D7EEB"/>
    <w:rsid w:val="009E015B"/>
    <w:rsid w:val="009E2504"/>
    <w:rsid w:val="009E2B23"/>
    <w:rsid w:val="009E61B5"/>
    <w:rsid w:val="009E68D1"/>
    <w:rsid w:val="009F0638"/>
    <w:rsid w:val="009F0C67"/>
    <w:rsid w:val="009F17CB"/>
    <w:rsid w:val="009F3349"/>
    <w:rsid w:val="009F7840"/>
    <w:rsid w:val="009F79E5"/>
    <w:rsid w:val="009F7F8E"/>
    <w:rsid w:val="00A00825"/>
    <w:rsid w:val="00A01863"/>
    <w:rsid w:val="00A0193E"/>
    <w:rsid w:val="00A0265B"/>
    <w:rsid w:val="00A03433"/>
    <w:rsid w:val="00A0450C"/>
    <w:rsid w:val="00A05F46"/>
    <w:rsid w:val="00A07389"/>
    <w:rsid w:val="00A10051"/>
    <w:rsid w:val="00A137BD"/>
    <w:rsid w:val="00A13E40"/>
    <w:rsid w:val="00A14D8B"/>
    <w:rsid w:val="00A2253E"/>
    <w:rsid w:val="00A2586E"/>
    <w:rsid w:val="00A34810"/>
    <w:rsid w:val="00A360CD"/>
    <w:rsid w:val="00A36FA8"/>
    <w:rsid w:val="00A37460"/>
    <w:rsid w:val="00A37CF1"/>
    <w:rsid w:val="00A40751"/>
    <w:rsid w:val="00A40DEE"/>
    <w:rsid w:val="00A42C2F"/>
    <w:rsid w:val="00A430C2"/>
    <w:rsid w:val="00A43391"/>
    <w:rsid w:val="00A44405"/>
    <w:rsid w:val="00A445B2"/>
    <w:rsid w:val="00A51809"/>
    <w:rsid w:val="00A51C3D"/>
    <w:rsid w:val="00A54402"/>
    <w:rsid w:val="00A554CD"/>
    <w:rsid w:val="00A566C9"/>
    <w:rsid w:val="00A57DDC"/>
    <w:rsid w:val="00A6079A"/>
    <w:rsid w:val="00A60AA5"/>
    <w:rsid w:val="00A6427C"/>
    <w:rsid w:val="00A658B9"/>
    <w:rsid w:val="00A67936"/>
    <w:rsid w:val="00A67EAE"/>
    <w:rsid w:val="00A71F65"/>
    <w:rsid w:val="00A73836"/>
    <w:rsid w:val="00A73E41"/>
    <w:rsid w:val="00A74FBA"/>
    <w:rsid w:val="00A7559C"/>
    <w:rsid w:val="00A76042"/>
    <w:rsid w:val="00A767A9"/>
    <w:rsid w:val="00A77D7D"/>
    <w:rsid w:val="00A81475"/>
    <w:rsid w:val="00A83A54"/>
    <w:rsid w:val="00A84192"/>
    <w:rsid w:val="00A8455B"/>
    <w:rsid w:val="00A87688"/>
    <w:rsid w:val="00A91947"/>
    <w:rsid w:val="00A929CB"/>
    <w:rsid w:val="00A94971"/>
    <w:rsid w:val="00A959D4"/>
    <w:rsid w:val="00A96C49"/>
    <w:rsid w:val="00A97A5C"/>
    <w:rsid w:val="00AA4B15"/>
    <w:rsid w:val="00AA53F1"/>
    <w:rsid w:val="00AA679C"/>
    <w:rsid w:val="00AB0294"/>
    <w:rsid w:val="00AB06C2"/>
    <w:rsid w:val="00AB1433"/>
    <w:rsid w:val="00AB2FAE"/>
    <w:rsid w:val="00AB3EE3"/>
    <w:rsid w:val="00AB5707"/>
    <w:rsid w:val="00AB6342"/>
    <w:rsid w:val="00AB7CE6"/>
    <w:rsid w:val="00AC0A4E"/>
    <w:rsid w:val="00AC3B8E"/>
    <w:rsid w:val="00AC60E7"/>
    <w:rsid w:val="00AC73A3"/>
    <w:rsid w:val="00AC7C9D"/>
    <w:rsid w:val="00AD14D7"/>
    <w:rsid w:val="00AD427F"/>
    <w:rsid w:val="00AD4912"/>
    <w:rsid w:val="00AD4BDD"/>
    <w:rsid w:val="00AD55DB"/>
    <w:rsid w:val="00AE0BB2"/>
    <w:rsid w:val="00AE11A9"/>
    <w:rsid w:val="00AE1E2F"/>
    <w:rsid w:val="00AE75A7"/>
    <w:rsid w:val="00AE7BDE"/>
    <w:rsid w:val="00AE7C8C"/>
    <w:rsid w:val="00AF0379"/>
    <w:rsid w:val="00AF0645"/>
    <w:rsid w:val="00AF06F6"/>
    <w:rsid w:val="00AF16A5"/>
    <w:rsid w:val="00AF319E"/>
    <w:rsid w:val="00AF35E9"/>
    <w:rsid w:val="00AF3665"/>
    <w:rsid w:val="00AF3AF7"/>
    <w:rsid w:val="00AF44F3"/>
    <w:rsid w:val="00AF5563"/>
    <w:rsid w:val="00B02A4F"/>
    <w:rsid w:val="00B02A95"/>
    <w:rsid w:val="00B0588D"/>
    <w:rsid w:val="00B1068E"/>
    <w:rsid w:val="00B126FF"/>
    <w:rsid w:val="00B12D1A"/>
    <w:rsid w:val="00B15492"/>
    <w:rsid w:val="00B167BB"/>
    <w:rsid w:val="00B16A07"/>
    <w:rsid w:val="00B17185"/>
    <w:rsid w:val="00B20B9E"/>
    <w:rsid w:val="00B22160"/>
    <w:rsid w:val="00B22224"/>
    <w:rsid w:val="00B2259F"/>
    <w:rsid w:val="00B23223"/>
    <w:rsid w:val="00B244A0"/>
    <w:rsid w:val="00B24796"/>
    <w:rsid w:val="00B26E29"/>
    <w:rsid w:val="00B30112"/>
    <w:rsid w:val="00B3219F"/>
    <w:rsid w:val="00B33049"/>
    <w:rsid w:val="00B33401"/>
    <w:rsid w:val="00B356BF"/>
    <w:rsid w:val="00B3673F"/>
    <w:rsid w:val="00B36C69"/>
    <w:rsid w:val="00B400EE"/>
    <w:rsid w:val="00B41233"/>
    <w:rsid w:val="00B42643"/>
    <w:rsid w:val="00B43613"/>
    <w:rsid w:val="00B44942"/>
    <w:rsid w:val="00B502B3"/>
    <w:rsid w:val="00B52A61"/>
    <w:rsid w:val="00B53138"/>
    <w:rsid w:val="00B549DA"/>
    <w:rsid w:val="00B54EE6"/>
    <w:rsid w:val="00B556CA"/>
    <w:rsid w:val="00B616C9"/>
    <w:rsid w:val="00B629A4"/>
    <w:rsid w:val="00B62C15"/>
    <w:rsid w:val="00B64C9C"/>
    <w:rsid w:val="00B655CC"/>
    <w:rsid w:val="00B65764"/>
    <w:rsid w:val="00B711EB"/>
    <w:rsid w:val="00B714FB"/>
    <w:rsid w:val="00B71E02"/>
    <w:rsid w:val="00B729FC"/>
    <w:rsid w:val="00B72EF3"/>
    <w:rsid w:val="00B7453A"/>
    <w:rsid w:val="00B7501C"/>
    <w:rsid w:val="00B75295"/>
    <w:rsid w:val="00B75A99"/>
    <w:rsid w:val="00B75FE5"/>
    <w:rsid w:val="00B76197"/>
    <w:rsid w:val="00B76781"/>
    <w:rsid w:val="00B77A2B"/>
    <w:rsid w:val="00B808B5"/>
    <w:rsid w:val="00B8133F"/>
    <w:rsid w:val="00B81630"/>
    <w:rsid w:val="00B849A7"/>
    <w:rsid w:val="00B872D4"/>
    <w:rsid w:val="00B87FBB"/>
    <w:rsid w:val="00B906F4"/>
    <w:rsid w:val="00B90898"/>
    <w:rsid w:val="00B917CE"/>
    <w:rsid w:val="00B926EE"/>
    <w:rsid w:val="00B933E5"/>
    <w:rsid w:val="00B94D1E"/>
    <w:rsid w:val="00B975F6"/>
    <w:rsid w:val="00BA0D64"/>
    <w:rsid w:val="00BA0D6D"/>
    <w:rsid w:val="00BA2403"/>
    <w:rsid w:val="00BA2AE8"/>
    <w:rsid w:val="00BA31F0"/>
    <w:rsid w:val="00BA3BEF"/>
    <w:rsid w:val="00BA3FD3"/>
    <w:rsid w:val="00BA46DC"/>
    <w:rsid w:val="00BA53E5"/>
    <w:rsid w:val="00BA5714"/>
    <w:rsid w:val="00BB0052"/>
    <w:rsid w:val="00BB1456"/>
    <w:rsid w:val="00BB410D"/>
    <w:rsid w:val="00BB45CB"/>
    <w:rsid w:val="00BB5E0F"/>
    <w:rsid w:val="00BB7792"/>
    <w:rsid w:val="00BB7800"/>
    <w:rsid w:val="00BC0ECC"/>
    <w:rsid w:val="00BC1A09"/>
    <w:rsid w:val="00BC2851"/>
    <w:rsid w:val="00BC3260"/>
    <w:rsid w:val="00BC5EDF"/>
    <w:rsid w:val="00BC6377"/>
    <w:rsid w:val="00BC65A1"/>
    <w:rsid w:val="00BC7197"/>
    <w:rsid w:val="00BC7368"/>
    <w:rsid w:val="00BD032D"/>
    <w:rsid w:val="00BD43CF"/>
    <w:rsid w:val="00BD4EB8"/>
    <w:rsid w:val="00BD501F"/>
    <w:rsid w:val="00BD5926"/>
    <w:rsid w:val="00BE0A63"/>
    <w:rsid w:val="00BE0ADC"/>
    <w:rsid w:val="00BE11D7"/>
    <w:rsid w:val="00BE12A7"/>
    <w:rsid w:val="00BE278D"/>
    <w:rsid w:val="00BE369E"/>
    <w:rsid w:val="00BE6DDE"/>
    <w:rsid w:val="00BE6E68"/>
    <w:rsid w:val="00BF1862"/>
    <w:rsid w:val="00BF1889"/>
    <w:rsid w:val="00BF4AB7"/>
    <w:rsid w:val="00BF5C2B"/>
    <w:rsid w:val="00BF70FA"/>
    <w:rsid w:val="00C012C8"/>
    <w:rsid w:val="00C033AA"/>
    <w:rsid w:val="00C05284"/>
    <w:rsid w:val="00C06534"/>
    <w:rsid w:val="00C114EE"/>
    <w:rsid w:val="00C13F71"/>
    <w:rsid w:val="00C1675F"/>
    <w:rsid w:val="00C1690D"/>
    <w:rsid w:val="00C230C5"/>
    <w:rsid w:val="00C242FF"/>
    <w:rsid w:val="00C24FAC"/>
    <w:rsid w:val="00C30549"/>
    <w:rsid w:val="00C31D14"/>
    <w:rsid w:val="00C3220B"/>
    <w:rsid w:val="00C32271"/>
    <w:rsid w:val="00C32916"/>
    <w:rsid w:val="00C340C4"/>
    <w:rsid w:val="00C34149"/>
    <w:rsid w:val="00C34B4F"/>
    <w:rsid w:val="00C37007"/>
    <w:rsid w:val="00C41E0B"/>
    <w:rsid w:val="00C4660C"/>
    <w:rsid w:val="00C47982"/>
    <w:rsid w:val="00C51538"/>
    <w:rsid w:val="00C5201D"/>
    <w:rsid w:val="00C52729"/>
    <w:rsid w:val="00C53DE0"/>
    <w:rsid w:val="00C551A9"/>
    <w:rsid w:val="00C55311"/>
    <w:rsid w:val="00C56664"/>
    <w:rsid w:val="00C6240B"/>
    <w:rsid w:val="00C6256F"/>
    <w:rsid w:val="00C62675"/>
    <w:rsid w:val="00C62D81"/>
    <w:rsid w:val="00C630BB"/>
    <w:rsid w:val="00C631B8"/>
    <w:rsid w:val="00C63965"/>
    <w:rsid w:val="00C65621"/>
    <w:rsid w:val="00C657F7"/>
    <w:rsid w:val="00C65CE1"/>
    <w:rsid w:val="00C6645F"/>
    <w:rsid w:val="00C66845"/>
    <w:rsid w:val="00C66D1D"/>
    <w:rsid w:val="00C705AC"/>
    <w:rsid w:val="00C722F7"/>
    <w:rsid w:val="00C74719"/>
    <w:rsid w:val="00C74A85"/>
    <w:rsid w:val="00C7500E"/>
    <w:rsid w:val="00C76F45"/>
    <w:rsid w:val="00C81438"/>
    <w:rsid w:val="00C81675"/>
    <w:rsid w:val="00C817AA"/>
    <w:rsid w:val="00C81F55"/>
    <w:rsid w:val="00C836C0"/>
    <w:rsid w:val="00C84211"/>
    <w:rsid w:val="00C8462E"/>
    <w:rsid w:val="00C862AD"/>
    <w:rsid w:val="00C868D2"/>
    <w:rsid w:val="00C86D32"/>
    <w:rsid w:val="00C87694"/>
    <w:rsid w:val="00C90117"/>
    <w:rsid w:val="00C92578"/>
    <w:rsid w:val="00C9435E"/>
    <w:rsid w:val="00C94F08"/>
    <w:rsid w:val="00C95767"/>
    <w:rsid w:val="00C9612E"/>
    <w:rsid w:val="00C9649C"/>
    <w:rsid w:val="00C96719"/>
    <w:rsid w:val="00C978BC"/>
    <w:rsid w:val="00C97C64"/>
    <w:rsid w:val="00CA3439"/>
    <w:rsid w:val="00CA3990"/>
    <w:rsid w:val="00CA4E0D"/>
    <w:rsid w:val="00CA5175"/>
    <w:rsid w:val="00CA5EC6"/>
    <w:rsid w:val="00CA698D"/>
    <w:rsid w:val="00CA74BF"/>
    <w:rsid w:val="00CB2BDB"/>
    <w:rsid w:val="00CB3689"/>
    <w:rsid w:val="00CB4ED6"/>
    <w:rsid w:val="00CC0628"/>
    <w:rsid w:val="00CC099E"/>
    <w:rsid w:val="00CC27C8"/>
    <w:rsid w:val="00CC2AFB"/>
    <w:rsid w:val="00CC3147"/>
    <w:rsid w:val="00CC366A"/>
    <w:rsid w:val="00CC3879"/>
    <w:rsid w:val="00CC3BEB"/>
    <w:rsid w:val="00CC3DFC"/>
    <w:rsid w:val="00CC5487"/>
    <w:rsid w:val="00CD275C"/>
    <w:rsid w:val="00CD5E9B"/>
    <w:rsid w:val="00CE449C"/>
    <w:rsid w:val="00CE4EBC"/>
    <w:rsid w:val="00CE59EF"/>
    <w:rsid w:val="00CF0209"/>
    <w:rsid w:val="00CF0437"/>
    <w:rsid w:val="00CF1393"/>
    <w:rsid w:val="00CF49C6"/>
    <w:rsid w:val="00CF6063"/>
    <w:rsid w:val="00CF6444"/>
    <w:rsid w:val="00CF6C89"/>
    <w:rsid w:val="00CF7F25"/>
    <w:rsid w:val="00D024AE"/>
    <w:rsid w:val="00D04071"/>
    <w:rsid w:val="00D0422A"/>
    <w:rsid w:val="00D06D8A"/>
    <w:rsid w:val="00D06E43"/>
    <w:rsid w:val="00D0784C"/>
    <w:rsid w:val="00D10EEF"/>
    <w:rsid w:val="00D11F07"/>
    <w:rsid w:val="00D1303B"/>
    <w:rsid w:val="00D143C1"/>
    <w:rsid w:val="00D2069E"/>
    <w:rsid w:val="00D238C5"/>
    <w:rsid w:val="00D241B3"/>
    <w:rsid w:val="00D26192"/>
    <w:rsid w:val="00D309E5"/>
    <w:rsid w:val="00D3110F"/>
    <w:rsid w:val="00D318C4"/>
    <w:rsid w:val="00D31BE1"/>
    <w:rsid w:val="00D32186"/>
    <w:rsid w:val="00D324A6"/>
    <w:rsid w:val="00D337E6"/>
    <w:rsid w:val="00D3394D"/>
    <w:rsid w:val="00D33DF2"/>
    <w:rsid w:val="00D33E06"/>
    <w:rsid w:val="00D34068"/>
    <w:rsid w:val="00D3423D"/>
    <w:rsid w:val="00D35CA8"/>
    <w:rsid w:val="00D35E90"/>
    <w:rsid w:val="00D366BA"/>
    <w:rsid w:val="00D37281"/>
    <w:rsid w:val="00D41108"/>
    <w:rsid w:val="00D4351E"/>
    <w:rsid w:val="00D44087"/>
    <w:rsid w:val="00D4752F"/>
    <w:rsid w:val="00D50736"/>
    <w:rsid w:val="00D515F5"/>
    <w:rsid w:val="00D51ED4"/>
    <w:rsid w:val="00D5281A"/>
    <w:rsid w:val="00D547BA"/>
    <w:rsid w:val="00D57B65"/>
    <w:rsid w:val="00D60A4D"/>
    <w:rsid w:val="00D61801"/>
    <w:rsid w:val="00D61A86"/>
    <w:rsid w:val="00D61DBB"/>
    <w:rsid w:val="00D61EA2"/>
    <w:rsid w:val="00D66053"/>
    <w:rsid w:val="00D74B25"/>
    <w:rsid w:val="00D77134"/>
    <w:rsid w:val="00D77C86"/>
    <w:rsid w:val="00D813A8"/>
    <w:rsid w:val="00D81EDE"/>
    <w:rsid w:val="00D8385A"/>
    <w:rsid w:val="00D84B41"/>
    <w:rsid w:val="00D8616C"/>
    <w:rsid w:val="00D869A9"/>
    <w:rsid w:val="00D86C26"/>
    <w:rsid w:val="00D871F9"/>
    <w:rsid w:val="00D9523A"/>
    <w:rsid w:val="00D96826"/>
    <w:rsid w:val="00DA0075"/>
    <w:rsid w:val="00DA0ED7"/>
    <w:rsid w:val="00DA202C"/>
    <w:rsid w:val="00DA2D98"/>
    <w:rsid w:val="00DA4D3A"/>
    <w:rsid w:val="00DB0CCA"/>
    <w:rsid w:val="00DB275B"/>
    <w:rsid w:val="00DB2DC4"/>
    <w:rsid w:val="00DB60A5"/>
    <w:rsid w:val="00DB64D4"/>
    <w:rsid w:val="00DC0118"/>
    <w:rsid w:val="00DC097F"/>
    <w:rsid w:val="00DC2798"/>
    <w:rsid w:val="00DC2C2E"/>
    <w:rsid w:val="00DC4783"/>
    <w:rsid w:val="00DC53A3"/>
    <w:rsid w:val="00DC53E1"/>
    <w:rsid w:val="00DC5AB0"/>
    <w:rsid w:val="00DC64CF"/>
    <w:rsid w:val="00DD0C54"/>
    <w:rsid w:val="00DD11DA"/>
    <w:rsid w:val="00DD43DE"/>
    <w:rsid w:val="00DD4B70"/>
    <w:rsid w:val="00DE08C3"/>
    <w:rsid w:val="00DE3C24"/>
    <w:rsid w:val="00DE45E1"/>
    <w:rsid w:val="00DE4880"/>
    <w:rsid w:val="00DE65A9"/>
    <w:rsid w:val="00DE67EA"/>
    <w:rsid w:val="00DE6DC8"/>
    <w:rsid w:val="00DE725C"/>
    <w:rsid w:val="00DE763B"/>
    <w:rsid w:val="00DF2604"/>
    <w:rsid w:val="00DF3820"/>
    <w:rsid w:val="00DF4BC7"/>
    <w:rsid w:val="00DF51AB"/>
    <w:rsid w:val="00DF5879"/>
    <w:rsid w:val="00DF595B"/>
    <w:rsid w:val="00DF5AF9"/>
    <w:rsid w:val="00E0072D"/>
    <w:rsid w:val="00E007AA"/>
    <w:rsid w:val="00E01B31"/>
    <w:rsid w:val="00E02766"/>
    <w:rsid w:val="00E0371A"/>
    <w:rsid w:val="00E03EED"/>
    <w:rsid w:val="00E03F90"/>
    <w:rsid w:val="00E04849"/>
    <w:rsid w:val="00E04AB8"/>
    <w:rsid w:val="00E0535B"/>
    <w:rsid w:val="00E05B9B"/>
    <w:rsid w:val="00E06619"/>
    <w:rsid w:val="00E06EEE"/>
    <w:rsid w:val="00E07E3C"/>
    <w:rsid w:val="00E114E4"/>
    <w:rsid w:val="00E11C55"/>
    <w:rsid w:val="00E126BF"/>
    <w:rsid w:val="00E148E9"/>
    <w:rsid w:val="00E14B63"/>
    <w:rsid w:val="00E168DD"/>
    <w:rsid w:val="00E17F4B"/>
    <w:rsid w:val="00E20649"/>
    <w:rsid w:val="00E22681"/>
    <w:rsid w:val="00E232A7"/>
    <w:rsid w:val="00E23400"/>
    <w:rsid w:val="00E23457"/>
    <w:rsid w:val="00E23DC3"/>
    <w:rsid w:val="00E2759A"/>
    <w:rsid w:val="00E27F78"/>
    <w:rsid w:val="00E31DC3"/>
    <w:rsid w:val="00E33B97"/>
    <w:rsid w:val="00E34393"/>
    <w:rsid w:val="00E34686"/>
    <w:rsid w:val="00E354B7"/>
    <w:rsid w:val="00E36096"/>
    <w:rsid w:val="00E377F2"/>
    <w:rsid w:val="00E40CF6"/>
    <w:rsid w:val="00E4120B"/>
    <w:rsid w:val="00E4257D"/>
    <w:rsid w:val="00E42647"/>
    <w:rsid w:val="00E43D8B"/>
    <w:rsid w:val="00E44F2B"/>
    <w:rsid w:val="00E4582C"/>
    <w:rsid w:val="00E46833"/>
    <w:rsid w:val="00E473CB"/>
    <w:rsid w:val="00E50537"/>
    <w:rsid w:val="00E5410F"/>
    <w:rsid w:val="00E60F47"/>
    <w:rsid w:val="00E61F90"/>
    <w:rsid w:val="00E627C2"/>
    <w:rsid w:val="00E62D2F"/>
    <w:rsid w:val="00E633A1"/>
    <w:rsid w:val="00E633ED"/>
    <w:rsid w:val="00E63BB1"/>
    <w:rsid w:val="00E63BBC"/>
    <w:rsid w:val="00E67A9D"/>
    <w:rsid w:val="00E700C8"/>
    <w:rsid w:val="00E70F3A"/>
    <w:rsid w:val="00E7256A"/>
    <w:rsid w:val="00E76A8E"/>
    <w:rsid w:val="00E76CD0"/>
    <w:rsid w:val="00E772B3"/>
    <w:rsid w:val="00E77AF1"/>
    <w:rsid w:val="00E80B2A"/>
    <w:rsid w:val="00E84B19"/>
    <w:rsid w:val="00E851E1"/>
    <w:rsid w:val="00E86129"/>
    <w:rsid w:val="00E86636"/>
    <w:rsid w:val="00E90B8D"/>
    <w:rsid w:val="00E92228"/>
    <w:rsid w:val="00E92CA4"/>
    <w:rsid w:val="00E9396C"/>
    <w:rsid w:val="00E93A16"/>
    <w:rsid w:val="00E96E0F"/>
    <w:rsid w:val="00E97BDE"/>
    <w:rsid w:val="00EA013A"/>
    <w:rsid w:val="00EA0AE5"/>
    <w:rsid w:val="00EA1290"/>
    <w:rsid w:val="00EA271C"/>
    <w:rsid w:val="00EA2ED0"/>
    <w:rsid w:val="00EA3850"/>
    <w:rsid w:val="00EA7DE8"/>
    <w:rsid w:val="00EB26C5"/>
    <w:rsid w:val="00EB2852"/>
    <w:rsid w:val="00EB2D32"/>
    <w:rsid w:val="00EB2FA3"/>
    <w:rsid w:val="00EB327A"/>
    <w:rsid w:val="00EB3A1F"/>
    <w:rsid w:val="00EB3A96"/>
    <w:rsid w:val="00EB3EAC"/>
    <w:rsid w:val="00EB599B"/>
    <w:rsid w:val="00EB5CAF"/>
    <w:rsid w:val="00EB6DDB"/>
    <w:rsid w:val="00EB7077"/>
    <w:rsid w:val="00EB7374"/>
    <w:rsid w:val="00EC149A"/>
    <w:rsid w:val="00EC5A19"/>
    <w:rsid w:val="00EC6539"/>
    <w:rsid w:val="00EC68FE"/>
    <w:rsid w:val="00EC722E"/>
    <w:rsid w:val="00EC782B"/>
    <w:rsid w:val="00ED0D3C"/>
    <w:rsid w:val="00ED0EC9"/>
    <w:rsid w:val="00ED3A90"/>
    <w:rsid w:val="00ED3E5C"/>
    <w:rsid w:val="00ED3FE3"/>
    <w:rsid w:val="00ED4543"/>
    <w:rsid w:val="00ED56CB"/>
    <w:rsid w:val="00ED5BC8"/>
    <w:rsid w:val="00EE0319"/>
    <w:rsid w:val="00EE464F"/>
    <w:rsid w:val="00EE4D88"/>
    <w:rsid w:val="00EE5089"/>
    <w:rsid w:val="00EE564E"/>
    <w:rsid w:val="00EE59FF"/>
    <w:rsid w:val="00EE66CD"/>
    <w:rsid w:val="00EF1756"/>
    <w:rsid w:val="00EF1C91"/>
    <w:rsid w:val="00EF2390"/>
    <w:rsid w:val="00EF3292"/>
    <w:rsid w:val="00EF3DFC"/>
    <w:rsid w:val="00EF3F3A"/>
    <w:rsid w:val="00F019F9"/>
    <w:rsid w:val="00F028BB"/>
    <w:rsid w:val="00F0371D"/>
    <w:rsid w:val="00F04325"/>
    <w:rsid w:val="00F062B4"/>
    <w:rsid w:val="00F07147"/>
    <w:rsid w:val="00F076D4"/>
    <w:rsid w:val="00F07891"/>
    <w:rsid w:val="00F07B24"/>
    <w:rsid w:val="00F100AA"/>
    <w:rsid w:val="00F12ED7"/>
    <w:rsid w:val="00F13855"/>
    <w:rsid w:val="00F14134"/>
    <w:rsid w:val="00F14958"/>
    <w:rsid w:val="00F1605B"/>
    <w:rsid w:val="00F17144"/>
    <w:rsid w:val="00F20B73"/>
    <w:rsid w:val="00F230CA"/>
    <w:rsid w:val="00F23594"/>
    <w:rsid w:val="00F236DA"/>
    <w:rsid w:val="00F2520B"/>
    <w:rsid w:val="00F256AD"/>
    <w:rsid w:val="00F258C9"/>
    <w:rsid w:val="00F3086E"/>
    <w:rsid w:val="00F30FBD"/>
    <w:rsid w:val="00F3301A"/>
    <w:rsid w:val="00F35A2B"/>
    <w:rsid w:val="00F35CAC"/>
    <w:rsid w:val="00F3603A"/>
    <w:rsid w:val="00F376FD"/>
    <w:rsid w:val="00F4479F"/>
    <w:rsid w:val="00F44D65"/>
    <w:rsid w:val="00F44F58"/>
    <w:rsid w:val="00F4521D"/>
    <w:rsid w:val="00F456D5"/>
    <w:rsid w:val="00F45A56"/>
    <w:rsid w:val="00F4688E"/>
    <w:rsid w:val="00F4731D"/>
    <w:rsid w:val="00F47C36"/>
    <w:rsid w:val="00F533A2"/>
    <w:rsid w:val="00F53445"/>
    <w:rsid w:val="00F53CB4"/>
    <w:rsid w:val="00F560B7"/>
    <w:rsid w:val="00F565E7"/>
    <w:rsid w:val="00F5717E"/>
    <w:rsid w:val="00F57193"/>
    <w:rsid w:val="00F60C3B"/>
    <w:rsid w:val="00F64323"/>
    <w:rsid w:val="00F64D1B"/>
    <w:rsid w:val="00F64E3A"/>
    <w:rsid w:val="00F67A9E"/>
    <w:rsid w:val="00F67E29"/>
    <w:rsid w:val="00F71C6F"/>
    <w:rsid w:val="00F720C9"/>
    <w:rsid w:val="00F72560"/>
    <w:rsid w:val="00F73B78"/>
    <w:rsid w:val="00F741F8"/>
    <w:rsid w:val="00F75096"/>
    <w:rsid w:val="00F760E7"/>
    <w:rsid w:val="00F770CF"/>
    <w:rsid w:val="00F771E3"/>
    <w:rsid w:val="00F7733E"/>
    <w:rsid w:val="00F82765"/>
    <w:rsid w:val="00F86087"/>
    <w:rsid w:val="00F874D4"/>
    <w:rsid w:val="00F91079"/>
    <w:rsid w:val="00F95B15"/>
    <w:rsid w:val="00F9741D"/>
    <w:rsid w:val="00FA1211"/>
    <w:rsid w:val="00FA24C1"/>
    <w:rsid w:val="00FA56FE"/>
    <w:rsid w:val="00FA6123"/>
    <w:rsid w:val="00FA633A"/>
    <w:rsid w:val="00FA637E"/>
    <w:rsid w:val="00FA73A4"/>
    <w:rsid w:val="00FA78CF"/>
    <w:rsid w:val="00FA79BF"/>
    <w:rsid w:val="00FA7AE9"/>
    <w:rsid w:val="00FA7DC8"/>
    <w:rsid w:val="00FB0B16"/>
    <w:rsid w:val="00FB13BC"/>
    <w:rsid w:val="00FB61CF"/>
    <w:rsid w:val="00FB702D"/>
    <w:rsid w:val="00FC1469"/>
    <w:rsid w:val="00FC3178"/>
    <w:rsid w:val="00FC3B6A"/>
    <w:rsid w:val="00FC4C4B"/>
    <w:rsid w:val="00FC6135"/>
    <w:rsid w:val="00FC7BA9"/>
    <w:rsid w:val="00FD017D"/>
    <w:rsid w:val="00FD1918"/>
    <w:rsid w:val="00FD2931"/>
    <w:rsid w:val="00FD6607"/>
    <w:rsid w:val="00FE2606"/>
    <w:rsid w:val="00FE295E"/>
    <w:rsid w:val="00FF01B7"/>
    <w:rsid w:val="00FF2A98"/>
    <w:rsid w:val="00FF36B7"/>
    <w:rsid w:val="00FF42B5"/>
    <w:rsid w:val="00FF57B4"/>
    <w:rsid w:val="00FF703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92D1B"/>
  <w15:docId w15:val="{3A0C81A4-E488-42FB-8899-AC999F3E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iPriority="0" w:unhideWhenUsed="1"/>
    <w:lsdException w:name="header" w:semiHidden="1" w:unhideWhenUsed="1"/>
    <w:lsdException w:name="footer" w:semiHidden="1" w:unhideWhenUsed="1"/>
    <w:lsdException w:name="caption" w:semiHidden="1" w:unhideWhenUsed="1" w:qFormat="1"/>
    <w:lsdException w:name="footnote reference" w:semiHidden="1" w:unhideWhenUsed="1"/>
    <w:lsdException w:name="annotation reference" w:semiHidden="1" w:unhideWhenUsed="1"/>
    <w:lsdException w:name="endnote reference" w:semiHidden="1" w:unhideWhenUsed="1"/>
    <w:lsdException w:name="endnote text" w:semiHidden="1" w:unhideWhenUsed="1"/>
    <w:lsdException w:name="List" w:semiHidden="1" w:unhideWhenUsed="1"/>
    <w:lsdException w:name="List Bullet" w:semiHidden="1" w:unhideWhenUsed="1"/>
    <w:lsdException w:name="List Number" w:semiHidden="1" w:unhideWhenUsed="1"/>
    <w:lsdException w:name="List Bullet 2" w:semiHidden="1" w:unhideWhenUsed="1"/>
    <w:lsdException w:name="Title" w:uiPriority="10" w:qFormat="1"/>
    <w:lsdException w:name="Default Paragraph Font" w:semiHidden="1" w:uiPriority="1" w:unhideWhenUsed="1"/>
    <w:lsdException w:name="Body Text" w:semiHidden="1" w:uiPriority="0" w:unhideWhenUsed="1"/>
    <w:lsdException w:name="Body Text Indent" w:semiHidden="1" w:uiPriority="0" w:unhideWhenUsed="1"/>
    <w:lsdException w:name="Subtitle" w:uiPriority="1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HTML Top of Form" w:semiHidden="1" w:unhideWhenUsed="1"/>
    <w:lsdException w:name="HTML Bottom of Form" w:semiHidden="1" w:unhideWhenUsed="1"/>
    <w:lsdException w:name="Normal (Web)" w:semiHidden="1" w:unhideWhenUsed="1"/>
    <w:lsdException w:name="HTML Preformatted"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ny">
    <w:name w:val="Normal"/>
    <w:qFormat/>
    <w:rsid w:val="00406021"/>
    <w:pPr>
      <w:spacing w:before="0" w:after="0"/>
    </w:pPr>
    <w:rPr>
      <w:rFonts w:ascii="Arial" w:eastAsia="Times New Roman" w:hAnsi="Arial" w:cs="Times New Roman"/>
      <w:sz w:val="24"/>
      <w:szCs w:val="24"/>
      <w:lang w:eastAsia="pl-PL"/>
    </w:rPr>
  </w:style>
  <w:style w:type="paragraph" w:styleId="Nagwek1">
    <w:name w:val="heading 1"/>
    <w:basedOn w:val="Normalny"/>
    <w:next w:val="Normalny"/>
    <w:link w:val="Nagwek1Znak"/>
    <w:qFormat/>
    <w:rsid w:val="00D35CA8"/>
    <w:pPr>
      <w:keepNext/>
      <w:keepLines/>
      <w:spacing w:before="480"/>
      <w:jc w:val="center"/>
      <w:outlineLvl w:val="0"/>
    </w:pPr>
    <w:rPr>
      <w:rFonts w:eastAsiaTheme="majorEastAsia" w:cstheme="majorBidi"/>
      <w:b/>
      <w:bCs/>
      <w:color w:val="000000" w:themeColor="text1"/>
      <w:szCs w:val="28"/>
    </w:rPr>
  </w:style>
  <w:style w:type="paragraph" w:styleId="Nagwek2">
    <w:name w:val="heading 2"/>
    <w:basedOn w:val="Normalny"/>
    <w:next w:val="Normalny"/>
    <w:link w:val="Nagwek2Znak"/>
    <w:qFormat/>
    <w:rsid w:val="00EA1290"/>
    <w:pPr>
      <w:keepNext/>
      <w:keepLines/>
      <w:spacing w:before="40"/>
      <w:outlineLvl w:val="1"/>
    </w:pPr>
    <w:rPr>
      <w:rFonts w:eastAsiaTheme="majorEastAsia" w:cstheme="majorBidi"/>
      <w:b/>
      <w:color w:val="000000" w:themeColor="text1"/>
      <w:szCs w:val="26"/>
    </w:rPr>
  </w:style>
  <w:style w:type="paragraph" w:styleId="Nagwek3">
    <w:name w:val="heading 3"/>
    <w:basedOn w:val="Normalny"/>
    <w:next w:val="Normalny"/>
    <w:link w:val="Nagwek3Znak"/>
    <w:qFormat/>
    <w:rsid w:val="00EA1290"/>
    <w:pPr>
      <w:keepNext/>
      <w:overflowPunct w:val="0"/>
      <w:autoSpaceDE w:val="0"/>
      <w:autoSpaceDN w:val="0"/>
      <w:adjustRightInd w:val="0"/>
      <w:spacing w:before="240" w:after="60"/>
      <w:textAlignment w:val="baseline"/>
      <w:outlineLvl w:val="2"/>
    </w:pPr>
    <w:rPr>
      <w:rFonts w:cs="Arial"/>
      <w:b/>
      <w:bCs/>
      <w:szCs w:val="26"/>
    </w:rPr>
  </w:style>
  <w:style w:type="paragraph" w:styleId="Nagwek4">
    <w:name w:val="heading 4"/>
    <w:basedOn w:val="Normalny"/>
    <w:next w:val="Normalny"/>
    <w:link w:val="Nagwek4Znak"/>
    <w:uiPriority w:val="99"/>
    <w:qFormat/>
    <w:rsid w:val="00B616C9"/>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9"/>
    <w:qFormat/>
    <w:rsid w:val="00A96C49"/>
    <w:pPr>
      <w:spacing w:before="240" w:after="60"/>
      <w:jc w:val="left"/>
      <w:outlineLvl w:val="4"/>
    </w:pPr>
    <w:rPr>
      <w:b/>
      <w:bCs/>
      <w:i/>
      <w:iCs/>
      <w:sz w:val="26"/>
      <w:szCs w:val="26"/>
    </w:rPr>
  </w:style>
  <w:style w:type="paragraph" w:styleId="Nagwek6">
    <w:name w:val="heading 6"/>
    <w:basedOn w:val="Normalny"/>
    <w:next w:val="Normalny"/>
    <w:link w:val="Nagwek6Znak"/>
    <w:qFormat/>
    <w:rsid w:val="00A96C49"/>
    <w:pPr>
      <w:keepNext/>
      <w:jc w:val="left"/>
      <w:outlineLvl w:val="5"/>
    </w:pPr>
    <w:rPr>
      <w:color w:val="000000"/>
      <w:sz w:val="20"/>
      <w:szCs w:val="18"/>
      <w:u w:val="single"/>
    </w:rPr>
  </w:style>
  <w:style w:type="paragraph" w:styleId="Nagwek7">
    <w:name w:val="heading 7"/>
    <w:basedOn w:val="Normalny"/>
    <w:next w:val="Normalny"/>
    <w:link w:val="Nagwek7Znak"/>
    <w:qFormat/>
    <w:rsid w:val="00864173"/>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qFormat/>
    <w:rsid w:val="00A96C49"/>
    <w:pPr>
      <w:keepNext/>
      <w:autoSpaceDE w:val="0"/>
      <w:autoSpaceDN w:val="0"/>
      <w:adjustRightInd w:val="0"/>
      <w:jc w:val="left"/>
      <w:outlineLvl w:val="7"/>
    </w:pPr>
    <w:rPr>
      <w:rFonts w:cs="Arial"/>
      <w:b/>
      <w:bCs/>
    </w:rPr>
  </w:style>
  <w:style w:type="paragraph" w:styleId="Nagwek9">
    <w:name w:val="heading 9"/>
    <w:basedOn w:val="Normalny"/>
    <w:next w:val="Normalny"/>
    <w:link w:val="Nagwek9Znak"/>
    <w:uiPriority w:val="9"/>
    <w:qFormat/>
    <w:rsid w:val="00A96C49"/>
    <w:pPr>
      <w:keepNext/>
      <w:autoSpaceDE w:val="0"/>
      <w:autoSpaceDN w:val="0"/>
      <w:adjustRightInd w:val="0"/>
      <w:jc w:val="left"/>
      <w:outlineLvl w:val="8"/>
    </w:pPr>
    <w:rPr>
      <w:rFonts w:cs="Arial"/>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EA1290"/>
    <w:rPr>
      <w:rFonts w:ascii="Arial" w:eastAsia="Times New Roman" w:hAnsi="Arial" w:cs="Arial"/>
      <w:b/>
      <w:bCs/>
      <w:sz w:val="24"/>
      <w:szCs w:val="26"/>
      <w:lang w:eastAsia="pl-PL"/>
    </w:rPr>
  </w:style>
  <w:style w:type="paragraph" w:styleId="Tekstpodstawowy">
    <w:name w:val="Body Text"/>
    <w:aliases w:val="Odstęp,Tekst podstawowy  Ja,anita1,a2,block style,Brødtekst Tegn Tegn,Corps de texte Car,termo,Body Text Char2 Znak,Body Text Char Char Znak,Body Text Char1 Char1 Char Znak,Body Text Char Char1 Char Char Znak,bt"/>
    <w:basedOn w:val="Normalny"/>
    <w:link w:val="TekstpodstawowyZnak1"/>
    <w:rsid w:val="009847E2"/>
    <w:pPr>
      <w:overflowPunct w:val="0"/>
      <w:autoSpaceDE w:val="0"/>
      <w:autoSpaceDN w:val="0"/>
      <w:adjustRightInd w:val="0"/>
      <w:spacing w:after="120"/>
      <w:textAlignment w:val="baseline"/>
    </w:pPr>
    <w:rPr>
      <w:sz w:val="20"/>
      <w:szCs w:val="20"/>
    </w:rPr>
  </w:style>
  <w:style w:type="character" w:customStyle="1" w:styleId="TekstpodstawowyZnak">
    <w:name w:val="Tekst podstawowy Znak"/>
    <w:basedOn w:val="Domylnaczcionkaakapitu"/>
    <w:uiPriority w:val="99"/>
    <w:semiHidden/>
    <w:rsid w:val="009847E2"/>
    <w:rPr>
      <w:rFonts w:ascii="Times New Roman" w:eastAsia="Times New Roman" w:hAnsi="Times New Roman" w:cs="Times New Roman"/>
      <w:sz w:val="24"/>
      <w:szCs w:val="24"/>
      <w:lang w:eastAsia="pl-PL"/>
    </w:rPr>
  </w:style>
  <w:style w:type="paragraph" w:customStyle="1" w:styleId="Gwnytekst">
    <w:name w:val="Główny tekst"/>
    <w:basedOn w:val="Normalny"/>
    <w:rsid w:val="009847E2"/>
    <w:pPr>
      <w:spacing w:before="240" w:line="360" w:lineRule="auto"/>
    </w:pPr>
  </w:style>
  <w:style w:type="paragraph" w:customStyle="1" w:styleId="BodyText22">
    <w:name w:val="Body Text 22"/>
    <w:basedOn w:val="Normalny"/>
    <w:rsid w:val="009847E2"/>
    <w:pPr>
      <w:widowControl w:val="0"/>
    </w:pPr>
    <w:rPr>
      <w:b/>
      <w:szCs w:val="20"/>
    </w:rPr>
  </w:style>
  <w:style w:type="character" w:styleId="Pogrubienie">
    <w:name w:val="Strong"/>
    <w:basedOn w:val="Domylnaczcionkaakapitu"/>
    <w:qFormat/>
    <w:rsid w:val="009847E2"/>
    <w:rPr>
      <w:b/>
      <w:bCs/>
    </w:rPr>
  </w:style>
  <w:style w:type="paragraph" w:customStyle="1" w:styleId="StylTekstPierwszywiersz07cmInterlinia15wiersza">
    <w:name w:val="Styl Tekst + Pierwszy wiersz:  07 cm Interlinia:  15 wiersza"/>
    <w:basedOn w:val="Normalny"/>
    <w:rsid w:val="009847E2"/>
    <w:pPr>
      <w:tabs>
        <w:tab w:val="left" w:pos="993"/>
      </w:tabs>
      <w:suppressAutoHyphens/>
      <w:ind w:firstLine="397"/>
    </w:pPr>
    <w:rPr>
      <w:szCs w:val="20"/>
      <w:lang w:eastAsia="ar-SA"/>
    </w:rPr>
  </w:style>
  <w:style w:type="paragraph" w:customStyle="1" w:styleId="Default">
    <w:name w:val="Default"/>
    <w:rsid w:val="009847E2"/>
    <w:pPr>
      <w:autoSpaceDE w:val="0"/>
      <w:autoSpaceDN w:val="0"/>
      <w:adjustRightInd w:val="0"/>
      <w:spacing w:before="0" w:after="0"/>
    </w:pPr>
    <w:rPr>
      <w:rFonts w:ascii="Times New Roman" w:eastAsia="Times New Roman" w:hAnsi="Times New Roman" w:cs="Times New Roman"/>
      <w:color w:val="000000"/>
      <w:sz w:val="24"/>
      <w:szCs w:val="24"/>
      <w:lang w:eastAsia="pl-PL"/>
    </w:rPr>
  </w:style>
  <w:style w:type="character" w:customStyle="1" w:styleId="TekstpodstawowyZnak1">
    <w:name w:val="Tekst podstawowy Znak1"/>
    <w:aliases w:val="Odstęp Znak,Tekst podstawowy  Ja Znak,anita1 Znak,a2 Znak,block style Znak,Brødtekst Tegn Tegn Znak,Corps de texte Car Znak,termo Znak,Body Text Char2 Znak Znak,Body Text Char Char Znak Znak,Body Text Char1 Char1 Char Znak Znak"/>
    <w:basedOn w:val="Domylnaczcionkaakapitu"/>
    <w:link w:val="Tekstpodstawowy"/>
    <w:rsid w:val="00EA1290"/>
    <w:rPr>
      <w:rFonts w:ascii="Times New Roman" w:eastAsia="Times New Roman" w:hAnsi="Times New Roman" w:cs="Times New Roman"/>
      <w:sz w:val="20"/>
      <w:szCs w:val="20"/>
      <w:lang w:eastAsia="pl-PL"/>
    </w:rPr>
  </w:style>
  <w:style w:type="paragraph" w:styleId="Tekstpodstawowy3">
    <w:name w:val="Body Text 3"/>
    <w:aliases w:val="Podpis rys"/>
    <w:basedOn w:val="Normalny"/>
    <w:link w:val="Tekstpodstawowy3Znak"/>
    <w:uiPriority w:val="99"/>
    <w:rsid w:val="004F2794"/>
    <w:pPr>
      <w:spacing w:after="120"/>
    </w:pPr>
    <w:rPr>
      <w:sz w:val="16"/>
      <w:szCs w:val="16"/>
    </w:rPr>
  </w:style>
  <w:style w:type="character" w:customStyle="1" w:styleId="Tekstpodstawowy3Znak">
    <w:name w:val="Tekst podstawowy 3 Znak"/>
    <w:aliases w:val="Podpis rys Znak"/>
    <w:basedOn w:val="Domylnaczcionkaakapitu"/>
    <w:link w:val="Tekstpodstawowy3"/>
    <w:uiPriority w:val="99"/>
    <w:rsid w:val="00EA1290"/>
    <w:rPr>
      <w:rFonts w:ascii="Times New Roman" w:eastAsia="Times New Roman" w:hAnsi="Times New Roman" w:cs="Times New Roman"/>
      <w:sz w:val="16"/>
      <w:szCs w:val="16"/>
      <w:lang w:eastAsia="pl-PL"/>
    </w:rPr>
  </w:style>
  <w:style w:type="paragraph" w:styleId="Listapunktowana">
    <w:name w:val="List Bullet"/>
    <w:basedOn w:val="Tekstpodstawowy"/>
    <w:autoRedefine/>
    <w:uiPriority w:val="99"/>
    <w:rsid w:val="001C3732"/>
    <w:pPr>
      <w:widowControl w:val="0"/>
      <w:suppressAutoHyphens/>
      <w:overflowPunct/>
      <w:autoSpaceDE/>
      <w:autoSpaceDN/>
      <w:adjustRightInd/>
      <w:snapToGrid w:val="0"/>
      <w:spacing w:after="0"/>
      <w:ind w:left="-28"/>
      <w:contextualSpacing/>
      <w:textAlignment w:val="auto"/>
    </w:pPr>
    <w:rPr>
      <w:rFonts w:cs="Arial"/>
      <w:b/>
      <w:bCs/>
      <w:sz w:val="24"/>
      <w:szCs w:val="24"/>
    </w:rPr>
  </w:style>
  <w:style w:type="paragraph" w:styleId="Tekstpodstawowywcity3">
    <w:name w:val="Body Text Indent 3"/>
    <w:basedOn w:val="Normalny"/>
    <w:link w:val="Tekstpodstawowywcity3Znak"/>
    <w:uiPriority w:val="99"/>
    <w:rsid w:val="00E43D8B"/>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EA1290"/>
    <w:rPr>
      <w:rFonts w:ascii="Times New Roman" w:eastAsia="Times New Roman" w:hAnsi="Times New Roman" w:cs="Times New Roman"/>
      <w:sz w:val="16"/>
      <w:szCs w:val="16"/>
      <w:lang w:eastAsia="pl-PL"/>
    </w:rPr>
  </w:style>
  <w:style w:type="paragraph" w:styleId="Stopka">
    <w:name w:val="footer"/>
    <w:basedOn w:val="Normalny"/>
    <w:link w:val="StopkaZnak"/>
    <w:uiPriority w:val="99"/>
    <w:rsid w:val="00E43D8B"/>
    <w:pPr>
      <w:tabs>
        <w:tab w:val="center" w:pos="4536"/>
        <w:tab w:val="right" w:pos="9072"/>
      </w:tabs>
    </w:pPr>
  </w:style>
  <w:style w:type="character" w:customStyle="1" w:styleId="StopkaZnak">
    <w:name w:val="Stopka Znak"/>
    <w:basedOn w:val="Domylnaczcionkaakapitu"/>
    <w:link w:val="Stopka"/>
    <w:uiPriority w:val="99"/>
    <w:rsid w:val="00EA1290"/>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rsid w:val="00EA1290"/>
    <w:rPr>
      <w:rFonts w:ascii="Arial" w:eastAsiaTheme="majorEastAsia" w:hAnsi="Arial" w:cstheme="majorBidi"/>
      <w:b/>
      <w:bCs/>
      <w:color w:val="000000" w:themeColor="text1"/>
      <w:sz w:val="24"/>
      <w:szCs w:val="28"/>
      <w:lang w:eastAsia="pl-PL"/>
    </w:rPr>
  </w:style>
  <w:style w:type="paragraph" w:styleId="NormalnyWeb">
    <w:name w:val="Normal (Web)"/>
    <w:basedOn w:val="Normalny"/>
    <w:link w:val="NormalnyWebZnak"/>
    <w:uiPriority w:val="99"/>
    <w:rsid w:val="00D60A4D"/>
    <w:pPr>
      <w:spacing w:before="100" w:after="100"/>
    </w:pPr>
    <w:rPr>
      <w:rFonts w:ascii="Arial Unicode MS" w:eastAsia="Arial Unicode MS" w:hAnsi="Arial Unicode MS"/>
      <w:szCs w:val="20"/>
    </w:rPr>
  </w:style>
  <w:style w:type="paragraph" w:styleId="Akapitzlist">
    <w:name w:val="List Paragraph"/>
    <w:aliases w:val="Akapit z listą3,normalny tekst,Normal,Akapit z listą31,Wypunktowanie,Normal2,Numerowanie,List Paragraph,SR_Akapit z listą,Body text bullet,Subhead Paragraph,Sl_Akapit z listą"/>
    <w:basedOn w:val="Normalny"/>
    <w:link w:val="AkapitzlistZnak"/>
    <w:uiPriority w:val="34"/>
    <w:qFormat/>
    <w:rsid w:val="00362845"/>
    <w:pPr>
      <w:spacing w:after="100" w:afterAutospacing="1"/>
      <w:ind w:left="720"/>
      <w:contextualSpacing/>
    </w:pPr>
    <w:rPr>
      <w:rFonts w:ascii="Calibri" w:eastAsia="Calibri" w:hAnsi="Calibri"/>
      <w:sz w:val="22"/>
      <w:szCs w:val="22"/>
      <w:lang w:eastAsia="en-US"/>
    </w:rPr>
  </w:style>
  <w:style w:type="paragraph" w:customStyle="1" w:styleId="Tekstpodstawowy21">
    <w:name w:val="Tekst podstawowy 21"/>
    <w:basedOn w:val="Normalny"/>
    <w:rsid w:val="00AF35E9"/>
    <w:pPr>
      <w:suppressAutoHyphens/>
      <w:overflowPunct w:val="0"/>
      <w:autoSpaceDE w:val="0"/>
      <w:spacing w:after="120" w:line="480" w:lineRule="auto"/>
      <w:textAlignment w:val="baseline"/>
    </w:pPr>
    <w:rPr>
      <w:sz w:val="20"/>
      <w:szCs w:val="20"/>
      <w:lang w:eastAsia="ar-SA"/>
    </w:rPr>
  </w:style>
  <w:style w:type="paragraph" w:styleId="Tekstpodstawowy2">
    <w:name w:val="Body Text 2"/>
    <w:basedOn w:val="Normalny"/>
    <w:link w:val="Tekstpodstawowy2Znak"/>
    <w:uiPriority w:val="99"/>
    <w:rsid w:val="00AF35E9"/>
    <w:pPr>
      <w:spacing w:after="120" w:line="480" w:lineRule="auto"/>
    </w:pPr>
  </w:style>
  <w:style w:type="character" w:customStyle="1" w:styleId="Tekstpodstawowy2Znak">
    <w:name w:val="Tekst podstawowy 2 Znak"/>
    <w:basedOn w:val="Domylnaczcionkaakapitu"/>
    <w:link w:val="Tekstpodstawowy2"/>
    <w:uiPriority w:val="99"/>
    <w:rsid w:val="00EA1290"/>
    <w:rPr>
      <w:rFonts w:ascii="Times New Roman" w:eastAsia="Times New Roman" w:hAnsi="Times New Roman" w:cs="Times New Roman"/>
      <w:sz w:val="24"/>
      <w:szCs w:val="24"/>
      <w:lang w:eastAsia="pl-PL"/>
    </w:rPr>
  </w:style>
  <w:style w:type="character" w:customStyle="1" w:styleId="Teksttreci2Bezpogrubienia">
    <w:name w:val="Tekst treści (2) + Bez pogrubienia"/>
    <w:basedOn w:val="Domylnaczcionkaakapitu"/>
    <w:rsid w:val="006057C6"/>
    <w:rPr>
      <w:rFonts w:ascii="Arial" w:eastAsia="Arial" w:hAnsi="Arial" w:cs="Arial"/>
      <w:b/>
      <w:bCs/>
      <w:color w:val="000000"/>
      <w:spacing w:val="0"/>
      <w:w w:val="100"/>
      <w:position w:val="0"/>
      <w:shd w:val="clear" w:color="auto" w:fill="FFFFFF"/>
      <w:lang w:val="pl-PL" w:eastAsia="pl-PL" w:bidi="pl-PL"/>
    </w:rPr>
  </w:style>
  <w:style w:type="character" w:customStyle="1" w:styleId="Teksttreci2">
    <w:name w:val="Tekst treści (2)_"/>
    <w:basedOn w:val="Domylnaczcionkaakapitu"/>
    <w:link w:val="Teksttreci20"/>
    <w:rsid w:val="004C1C8E"/>
    <w:rPr>
      <w:rFonts w:ascii="Arial" w:eastAsia="Arial" w:hAnsi="Arial" w:cs="Arial"/>
      <w:b/>
      <w:bCs/>
      <w:shd w:val="clear" w:color="auto" w:fill="FFFFFF"/>
    </w:rPr>
  </w:style>
  <w:style w:type="paragraph" w:customStyle="1" w:styleId="Teksttreci20">
    <w:name w:val="Tekst treści (2)"/>
    <w:basedOn w:val="Normalny"/>
    <w:link w:val="Teksttreci2"/>
    <w:rsid w:val="004C1C8E"/>
    <w:pPr>
      <w:widowControl w:val="0"/>
      <w:shd w:val="clear" w:color="auto" w:fill="FFFFFF"/>
      <w:spacing w:before="1440" w:after="780" w:line="422" w:lineRule="exact"/>
      <w:jc w:val="left"/>
    </w:pPr>
    <w:rPr>
      <w:rFonts w:eastAsia="Arial" w:cs="Arial"/>
      <w:b/>
      <w:bCs/>
      <w:sz w:val="22"/>
      <w:szCs w:val="22"/>
      <w:lang w:eastAsia="en-US"/>
    </w:rPr>
  </w:style>
  <w:style w:type="character" w:customStyle="1" w:styleId="TeksttreciPogrubienie">
    <w:name w:val="Tekst treści + Pogrubienie"/>
    <w:basedOn w:val="Domylnaczcionkaakapitu"/>
    <w:rsid w:val="004C1C8E"/>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basedOn w:val="Domylnaczcionkaakapitu"/>
    <w:rsid w:val="004C1C8E"/>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Teksttreci">
    <w:name w:val="Tekst treści"/>
    <w:basedOn w:val="Domylnaczcionkaakapitu"/>
    <w:rsid w:val="004C1C8E"/>
    <w:rPr>
      <w:rFonts w:ascii="Arial" w:eastAsia="Arial" w:hAnsi="Arial" w:cs="Arial"/>
      <w:b w:val="0"/>
      <w:bCs w:val="0"/>
      <w:i w:val="0"/>
      <w:iCs w:val="0"/>
      <w:smallCaps w:val="0"/>
      <w:strike w:val="0"/>
      <w:color w:val="000000"/>
      <w:spacing w:val="0"/>
      <w:w w:val="100"/>
      <w:position w:val="0"/>
      <w:sz w:val="22"/>
      <w:szCs w:val="22"/>
      <w:u w:val="none"/>
      <w:lang w:val="pl-PL" w:eastAsia="pl-PL" w:bidi="pl-PL"/>
    </w:rPr>
  </w:style>
  <w:style w:type="character" w:customStyle="1" w:styleId="AkapitzlistZnak">
    <w:name w:val="Akapit z listą Znak"/>
    <w:aliases w:val="Akapit z listą3 Znak,normalny tekst Znak1,Normal Znak,Akapit z listą31 Znak,Wypunktowanie Znak,Normal2 Znak,Numerowanie Znak,List Paragraph Znak,SR_Akapit z listą Znak,Body text bullet Znak,Subhead Paragraph Znak"/>
    <w:link w:val="Akapitzlist"/>
    <w:uiPriority w:val="34"/>
    <w:qFormat/>
    <w:rsid w:val="00EA1290"/>
    <w:rPr>
      <w:rFonts w:ascii="Calibri" w:eastAsia="Calibri" w:hAnsi="Calibri" w:cs="Times New Roman"/>
    </w:rPr>
  </w:style>
  <w:style w:type="character" w:customStyle="1" w:styleId="Podpistabeli">
    <w:name w:val="Podpis tabeli_"/>
    <w:basedOn w:val="Domylnaczcionkaakapitu"/>
    <w:link w:val="Podpistabeli0"/>
    <w:rsid w:val="00E33B97"/>
    <w:rPr>
      <w:rFonts w:ascii="Arial" w:eastAsia="Arial" w:hAnsi="Arial" w:cs="Arial"/>
      <w:sz w:val="17"/>
      <w:szCs w:val="17"/>
      <w:shd w:val="clear" w:color="auto" w:fill="FFFFFF"/>
    </w:rPr>
  </w:style>
  <w:style w:type="character" w:customStyle="1" w:styleId="Podpistabeli5ptKursywa">
    <w:name w:val="Podpis tabeli + 5 pt;Kursywa"/>
    <w:basedOn w:val="Podpistabeli"/>
    <w:rsid w:val="00E33B97"/>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
    <w:name w:val="Tekst treści (4)_"/>
    <w:basedOn w:val="Domylnaczcionkaakapitu"/>
    <w:link w:val="Teksttreci40"/>
    <w:rsid w:val="00E33B97"/>
    <w:rPr>
      <w:rFonts w:ascii="Arial" w:eastAsia="Arial" w:hAnsi="Arial" w:cs="Arial"/>
      <w:sz w:val="17"/>
      <w:szCs w:val="17"/>
      <w:shd w:val="clear" w:color="auto" w:fill="FFFFFF"/>
    </w:rPr>
  </w:style>
  <w:style w:type="character" w:customStyle="1" w:styleId="Teksttreci4Maelitery">
    <w:name w:val="Tekst treści (4) + Małe litery"/>
    <w:basedOn w:val="Teksttreci4"/>
    <w:rsid w:val="00E33B97"/>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E33B97"/>
    <w:pPr>
      <w:widowControl w:val="0"/>
      <w:shd w:val="clear" w:color="auto" w:fill="FFFFFF"/>
      <w:spacing w:line="326" w:lineRule="exact"/>
      <w:ind w:hanging="280"/>
    </w:pPr>
    <w:rPr>
      <w:rFonts w:eastAsia="Arial" w:cs="Arial"/>
      <w:sz w:val="17"/>
      <w:szCs w:val="17"/>
      <w:lang w:eastAsia="en-US"/>
    </w:rPr>
  </w:style>
  <w:style w:type="paragraph" w:customStyle="1" w:styleId="Teksttreci40">
    <w:name w:val="Tekst treści (4)"/>
    <w:basedOn w:val="Normalny"/>
    <w:link w:val="Teksttreci4"/>
    <w:rsid w:val="00E33B97"/>
    <w:pPr>
      <w:widowControl w:val="0"/>
      <w:shd w:val="clear" w:color="auto" w:fill="FFFFFF"/>
      <w:spacing w:line="326" w:lineRule="exact"/>
      <w:ind w:hanging="280"/>
    </w:pPr>
    <w:rPr>
      <w:rFonts w:eastAsia="Arial" w:cs="Arial"/>
      <w:sz w:val="17"/>
      <w:szCs w:val="17"/>
      <w:lang w:eastAsia="en-US"/>
    </w:rPr>
  </w:style>
  <w:style w:type="paragraph" w:customStyle="1" w:styleId="Akapitzlist1">
    <w:name w:val="Akapit z listą1"/>
    <w:basedOn w:val="Normalny"/>
    <w:qFormat/>
    <w:rsid w:val="009A0EAC"/>
    <w:pPr>
      <w:spacing w:after="200" w:line="276" w:lineRule="auto"/>
      <w:ind w:left="720"/>
      <w:contextualSpacing/>
      <w:jc w:val="left"/>
    </w:pPr>
    <w:rPr>
      <w:rFonts w:ascii="Calibri" w:hAnsi="Calibri"/>
      <w:sz w:val="22"/>
      <w:szCs w:val="22"/>
      <w:lang w:eastAsia="en-US"/>
    </w:rPr>
  </w:style>
  <w:style w:type="paragraph" w:styleId="Nagwek">
    <w:name w:val="header"/>
    <w:aliases w:val="Nagłówek strony Znak,Nagłówek strony"/>
    <w:basedOn w:val="Normalny"/>
    <w:link w:val="NagwekZnak"/>
    <w:uiPriority w:val="99"/>
    <w:rsid w:val="008A23ED"/>
    <w:pPr>
      <w:tabs>
        <w:tab w:val="center" w:pos="4536"/>
        <w:tab w:val="right" w:pos="9072"/>
      </w:tabs>
    </w:pPr>
  </w:style>
  <w:style w:type="character" w:customStyle="1" w:styleId="NagwekZnak">
    <w:name w:val="Nagłówek Znak"/>
    <w:aliases w:val="Nagłówek strony Znak Znak,Nagłówek strony Znak1"/>
    <w:basedOn w:val="Domylnaczcionkaakapitu"/>
    <w:link w:val="Nagwek"/>
    <w:uiPriority w:val="99"/>
    <w:rsid w:val="00EA1290"/>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3E0321"/>
    <w:pPr>
      <w:spacing w:after="120" w:line="480" w:lineRule="auto"/>
      <w:ind w:left="283"/>
    </w:pPr>
  </w:style>
  <w:style w:type="character" w:customStyle="1" w:styleId="Tekstpodstawowywcity2Znak">
    <w:name w:val="Tekst podstawowy wcięty 2 Znak"/>
    <w:basedOn w:val="Domylnaczcionkaakapitu"/>
    <w:link w:val="Tekstpodstawowywcity2"/>
    <w:rsid w:val="00EA1290"/>
    <w:rPr>
      <w:rFonts w:ascii="Times New Roman" w:eastAsia="Times New Roman" w:hAnsi="Times New Roman" w:cs="Times New Roman"/>
      <w:sz w:val="24"/>
      <w:szCs w:val="24"/>
      <w:lang w:eastAsia="pl-PL"/>
    </w:rPr>
  </w:style>
  <w:style w:type="character" w:customStyle="1" w:styleId="tw4winTerm">
    <w:name w:val="tw4winTerm"/>
    <w:rsid w:val="003E0321"/>
    <w:rPr>
      <w:color w:val="0000FF"/>
    </w:rPr>
  </w:style>
  <w:style w:type="paragraph" w:customStyle="1" w:styleId="JSpodstawowy">
    <w:name w:val="JSpodstawowy"/>
    <w:basedOn w:val="Normalny"/>
    <w:rsid w:val="003E0321"/>
    <w:pPr>
      <w:widowControl w:val="0"/>
      <w:overflowPunct w:val="0"/>
      <w:autoSpaceDE w:val="0"/>
      <w:autoSpaceDN w:val="0"/>
      <w:adjustRightInd w:val="0"/>
      <w:spacing w:after="120"/>
    </w:pPr>
    <w:rPr>
      <w:szCs w:val="20"/>
    </w:rPr>
  </w:style>
  <w:style w:type="character" w:customStyle="1" w:styleId="FontStyle150">
    <w:name w:val="Font Style150"/>
    <w:rsid w:val="00B616C9"/>
    <w:rPr>
      <w:rFonts w:ascii="Arial" w:hAnsi="Arial" w:cs="Arial" w:hint="default"/>
      <w:sz w:val="22"/>
      <w:szCs w:val="22"/>
    </w:rPr>
  </w:style>
  <w:style w:type="character" w:customStyle="1" w:styleId="Nagwek4Znak">
    <w:name w:val="Nagłówek 4 Znak"/>
    <w:basedOn w:val="Domylnaczcionkaakapitu"/>
    <w:link w:val="Nagwek4"/>
    <w:uiPriority w:val="99"/>
    <w:rsid w:val="00EA1290"/>
    <w:rPr>
      <w:rFonts w:asciiTheme="majorHAnsi" w:eastAsiaTheme="majorEastAsia" w:hAnsiTheme="majorHAnsi" w:cstheme="majorBidi"/>
      <w:b/>
      <w:bCs/>
      <w:i/>
      <w:iCs/>
      <w:color w:val="4F81BD" w:themeColor="accent1"/>
      <w:sz w:val="24"/>
      <w:szCs w:val="24"/>
      <w:lang w:eastAsia="pl-PL"/>
    </w:rPr>
  </w:style>
  <w:style w:type="paragraph" w:customStyle="1" w:styleId="western">
    <w:name w:val="western"/>
    <w:basedOn w:val="Normalny"/>
    <w:rsid w:val="00B616C9"/>
    <w:pPr>
      <w:suppressAutoHyphens/>
      <w:spacing w:line="360" w:lineRule="auto"/>
    </w:pPr>
    <w:rPr>
      <w:rFonts w:cs="Arial"/>
      <w:lang w:val="en-US" w:eastAsia="ar-SA"/>
    </w:rPr>
  </w:style>
  <w:style w:type="character" w:customStyle="1" w:styleId="AkapitzlistZnak1">
    <w:name w:val="Akapit z listą Znak1"/>
    <w:aliases w:val="Akapit z listą3 Znak1,Akapit z listą1 Znak,normalny tekst Znak"/>
    <w:basedOn w:val="Domylnaczcionkaakapitu"/>
    <w:uiPriority w:val="34"/>
    <w:locked/>
    <w:rsid w:val="00232804"/>
    <w:rPr>
      <w:rFonts w:ascii="Arial" w:hAnsi="Arial" w:cs="Times New Roman"/>
      <w:sz w:val="24"/>
      <w:szCs w:val="24"/>
    </w:rPr>
  </w:style>
  <w:style w:type="paragraph" w:customStyle="1" w:styleId="Akapitzlist2">
    <w:name w:val="Akapit z listą2"/>
    <w:basedOn w:val="Normalny"/>
    <w:qFormat/>
    <w:rsid w:val="00420E10"/>
    <w:pPr>
      <w:spacing w:line="360" w:lineRule="auto"/>
    </w:pPr>
    <w:rPr>
      <w:sz w:val="22"/>
    </w:rPr>
  </w:style>
  <w:style w:type="paragraph" w:styleId="Tekstprzypisukocowego">
    <w:name w:val="endnote text"/>
    <w:basedOn w:val="Normalny"/>
    <w:link w:val="TekstprzypisukocowegoZnak"/>
    <w:uiPriority w:val="99"/>
    <w:rsid w:val="005A2A4E"/>
    <w:rPr>
      <w:sz w:val="20"/>
      <w:szCs w:val="20"/>
    </w:rPr>
  </w:style>
  <w:style w:type="character" w:customStyle="1" w:styleId="TekstprzypisukocowegoZnak">
    <w:name w:val="Tekst przypisu końcowego Znak"/>
    <w:basedOn w:val="Domylnaczcionkaakapitu"/>
    <w:link w:val="Tekstprzypisukocowego"/>
    <w:uiPriority w:val="99"/>
    <w:rsid w:val="00EA1290"/>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rsid w:val="005A2A4E"/>
    <w:rPr>
      <w:vertAlign w:val="superscript"/>
    </w:rPr>
  </w:style>
  <w:style w:type="character" w:customStyle="1" w:styleId="fn-ref">
    <w:name w:val="fn-ref"/>
    <w:basedOn w:val="Domylnaczcionkaakapitu"/>
    <w:rsid w:val="00531305"/>
  </w:style>
  <w:style w:type="character" w:styleId="Uwydatnienie">
    <w:name w:val="Emphasis"/>
    <w:basedOn w:val="Domylnaczcionkaakapitu"/>
    <w:uiPriority w:val="20"/>
    <w:qFormat/>
    <w:rsid w:val="00531305"/>
    <w:rPr>
      <w:i/>
      <w:iCs/>
    </w:rPr>
  </w:style>
  <w:style w:type="character" w:customStyle="1" w:styleId="apple-converted-space">
    <w:name w:val="apple-converted-space"/>
    <w:basedOn w:val="Domylnaczcionkaakapitu"/>
    <w:rsid w:val="00531305"/>
  </w:style>
  <w:style w:type="paragraph" w:customStyle="1" w:styleId="Tekstpodstawowy22">
    <w:name w:val="Tekst podstawowy 22"/>
    <w:basedOn w:val="Normalny"/>
    <w:rsid w:val="00320B74"/>
    <w:pPr>
      <w:spacing w:before="120" w:after="120" w:line="360" w:lineRule="auto"/>
      <w:ind w:firstLine="567"/>
    </w:pPr>
    <w:rPr>
      <w:szCs w:val="20"/>
    </w:rPr>
  </w:style>
  <w:style w:type="character" w:customStyle="1" w:styleId="Nagwek7Znak">
    <w:name w:val="Nagłówek 7 Znak"/>
    <w:basedOn w:val="Domylnaczcionkaakapitu"/>
    <w:link w:val="Nagwek7"/>
    <w:rsid w:val="00EA1290"/>
    <w:rPr>
      <w:rFonts w:asciiTheme="majorHAnsi" w:eastAsiaTheme="majorEastAsia" w:hAnsiTheme="majorHAnsi" w:cstheme="majorBidi"/>
      <w:i/>
      <w:iCs/>
      <w:color w:val="404040" w:themeColor="text1" w:themeTint="BF"/>
      <w:sz w:val="24"/>
      <w:szCs w:val="24"/>
      <w:lang w:eastAsia="pl-PL"/>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99"/>
    <w:qFormat/>
    <w:rsid w:val="00250ABD"/>
    <w:pPr>
      <w:spacing w:before="120" w:after="120"/>
      <w:jc w:val="left"/>
    </w:pPr>
    <w:rPr>
      <w:b/>
      <w:bCs/>
      <w:sz w:val="20"/>
      <w:szCs w:val="20"/>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EA1290"/>
    <w:rPr>
      <w:rFonts w:ascii="Times New Roman" w:eastAsia="Times New Roman" w:hAnsi="Times New Roman" w:cs="Times New Roman"/>
      <w:b/>
      <w:bCs/>
      <w:sz w:val="20"/>
      <w:szCs w:val="20"/>
      <w:lang w:eastAsia="pl-PL"/>
    </w:rPr>
  </w:style>
  <w:style w:type="paragraph" w:styleId="Zwykytekst">
    <w:name w:val="Plain Text"/>
    <w:basedOn w:val="Normalny"/>
    <w:link w:val="ZwykytekstZnak"/>
    <w:rsid w:val="002C1031"/>
    <w:pPr>
      <w:ind w:firstLine="340"/>
    </w:pPr>
    <w:rPr>
      <w:iCs/>
      <w:color w:val="000000"/>
    </w:rPr>
  </w:style>
  <w:style w:type="character" w:customStyle="1" w:styleId="ZwykytekstZnak">
    <w:name w:val="Zwykły tekst Znak"/>
    <w:basedOn w:val="Domylnaczcionkaakapitu"/>
    <w:link w:val="Zwykytekst"/>
    <w:rsid w:val="00EA1290"/>
    <w:rPr>
      <w:rFonts w:ascii="Arial" w:eastAsia="Times New Roman" w:hAnsi="Arial" w:cs="Times New Roman"/>
      <w:iCs/>
      <w:color w:val="000000"/>
      <w:sz w:val="24"/>
      <w:szCs w:val="24"/>
      <w:lang w:eastAsia="pl-PL"/>
    </w:rPr>
  </w:style>
  <w:style w:type="character" w:customStyle="1" w:styleId="StopkaZnak1">
    <w:name w:val="Stopka Znak1"/>
    <w:basedOn w:val="Domylnaczcionkaakapitu"/>
    <w:uiPriority w:val="99"/>
    <w:rsid w:val="006331FF"/>
  </w:style>
  <w:style w:type="paragraph" w:styleId="Tekstdymka">
    <w:name w:val="Balloon Text"/>
    <w:basedOn w:val="Normalny"/>
    <w:link w:val="TekstdymkaZnak"/>
    <w:uiPriority w:val="99"/>
    <w:rsid w:val="00994C6E"/>
    <w:rPr>
      <w:rFonts w:ascii="Segoe UI" w:hAnsi="Segoe UI" w:cs="Segoe UI"/>
      <w:sz w:val="18"/>
      <w:szCs w:val="18"/>
    </w:rPr>
  </w:style>
  <w:style w:type="character" w:customStyle="1" w:styleId="TekstdymkaZnak">
    <w:name w:val="Tekst dymka Znak"/>
    <w:basedOn w:val="Domylnaczcionkaakapitu"/>
    <w:link w:val="Tekstdymka"/>
    <w:uiPriority w:val="99"/>
    <w:rsid w:val="00EA1290"/>
    <w:rPr>
      <w:rFonts w:ascii="Segoe UI" w:eastAsia="Times New Roman" w:hAnsi="Segoe UI" w:cs="Segoe UI"/>
      <w:sz w:val="18"/>
      <w:szCs w:val="18"/>
      <w:lang w:eastAsia="pl-PL"/>
    </w:rPr>
  </w:style>
  <w:style w:type="character" w:customStyle="1" w:styleId="Nagwek2Znak">
    <w:name w:val="Nagłówek 2 Znak"/>
    <w:basedOn w:val="Domylnaczcionkaakapitu"/>
    <w:link w:val="Nagwek2"/>
    <w:rsid w:val="00EA1290"/>
    <w:rPr>
      <w:rFonts w:ascii="Arial" w:eastAsiaTheme="majorEastAsia" w:hAnsi="Arial" w:cstheme="majorBidi"/>
      <w:b/>
      <w:color w:val="000000" w:themeColor="text1"/>
      <w:sz w:val="24"/>
      <w:szCs w:val="26"/>
      <w:lang w:eastAsia="pl-PL"/>
    </w:rPr>
  </w:style>
  <w:style w:type="character" w:customStyle="1" w:styleId="ng-binding">
    <w:name w:val="ng-binding"/>
    <w:basedOn w:val="Domylnaczcionkaakapitu"/>
    <w:rsid w:val="00F23594"/>
  </w:style>
  <w:style w:type="character" w:styleId="Odwoaniedokomentarza">
    <w:name w:val="annotation reference"/>
    <w:basedOn w:val="Domylnaczcionkaakapitu"/>
    <w:uiPriority w:val="99"/>
    <w:rsid w:val="000C4FD6"/>
    <w:rPr>
      <w:sz w:val="16"/>
      <w:szCs w:val="16"/>
    </w:rPr>
  </w:style>
  <w:style w:type="paragraph" w:styleId="Tekstkomentarza">
    <w:name w:val="annotation text"/>
    <w:basedOn w:val="Normalny"/>
    <w:link w:val="TekstkomentarzaZnak"/>
    <w:rsid w:val="000C4FD6"/>
    <w:rPr>
      <w:sz w:val="20"/>
      <w:szCs w:val="20"/>
    </w:rPr>
  </w:style>
  <w:style w:type="character" w:customStyle="1" w:styleId="TekstkomentarzaZnak">
    <w:name w:val="Tekst komentarza Znak"/>
    <w:basedOn w:val="Domylnaczcionkaakapitu"/>
    <w:link w:val="Tekstkomentarza"/>
    <w:rsid w:val="00EA129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rsid w:val="000C4FD6"/>
    <w:rPr>
      <w:b/>
      <w:bCs/>
    </w:rPr>
  </w:style>
  <w:style w:type="character" w:customStyle="1" w:styleId="TematkomentarzaZnak">
    <w:name w:val="Temat komentarza Znak"/>
    <w:basedOn w:val="TekstkomentarzaZnak"/>
    <w:link w:val="Tematkomentarza"/>
    <w:uiPriority w:val="99"/>
    <w:rsid w:val="00EA1290"/>
    <w:rPr>
      <w:rFonts w:ascii="Times New Roman" w:eastAsia="Times New Roman" w:hAnsi="Times New Roman" w:cs="Times New Roman"/>
      <w:b/>
      <w:bCs/>
      <w:sz w:val="20"/>
      <w:szCs w:val="20"/>
      <w:lang w:eastAsia="pl-PL"/>
    </w:rPr>
  </w:style>
  <w:style w:type="paragraph" w:customStyle="1" w:styleId="Akapitzlist4">
    <w:name w:val="Akapit z listą4"/>
    <w:basedOn w:val="Normalny"/>
    <w:qFormat/>
    <w:rsid w:val="00A54402"/>
    <w:pPr>
      <w:spacing w:after="200" w:line="276" w:lineRule="auto"/>
      <w:ind w:left="720"/>
      <w:contextualSpacing/>
      <w:jc w:val="left"/>
    </w:pPr>
    <w:rPr>
      <w:rFonts w:ascii="Calibri" w:hAnsi="Calibri"/>
      <w:sz w:val="22"/>
      <w:szCs w:val="22"/>
      <w:lang w:eastAsia="en-US"/>
    </w:rPr>
  </w:style>
  <w:style w:type="character" w:customStyle="1" w:styleId="PogrubienieTeksttreci2115pt">
    <w:name w:val="Pogrubienie;Tekst treści (2) + 11;5 pt"/>
    <w:rsid w:val="004D65EF"/>
    <w:rPr>
      <w:rFonts w:ascii="Arial" w:eastAsia="Arial" w:hAnsi="Arial" w:cs="Arial"/>
      <w:b/>
      <w:bCs/>
      <w:color w:val="000000"/>
      <w:spacing w:val="0"/>
      <w:w w:val="100"/>
      <w:position w:val="0"/>
      <w:sz w:val="23"/>
      <w:szCs w:val="23"/>
      <w:shd w:val="clear" w:color="auto" w:fill="FFFFFF"/>
      <w:lang w:val="pl-PL" w:eastAsia="pl-PL" w:bidi="pl-PL"/>
    </w:rPr>
  </w:style>
  <w:style w:type="table" w:styleId="Tabela-Siatka">
    <w:name w:val="Table Grid"/>
    <w:basedOn w:val="Standardowy"/>
    <w:rsid w:val="005B32F6"/>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wnytekst0">
    <w:name w:val="gwnytekst"/>
    <w:basedOn w:val="Normalny"/>
    <w:rsid w:val="00B33401"/>
    <w:pPr>
      <w:spacing w:before="240" w:line="360" w:lineRule="auto"/>
    </w:pPr>
    <w:rPr>
      <w:rFonts w:eastAsia="Calibri"/>
    </w:rPr>
  </w:style>
  <w:style w:type="character" w:customStyle="1" w:styleId="ng-scope">
    <w:name w:val="ng-scope"/>
    <w:basedOn w:val="Domylnaczcionkaakapitu"/>
    <w:rsid w:val="005B63EA"/>
  </w:style>
  <w:style w:type="paragraph" w:styleId="Tekstpodstawowywcity">
    <w:name w:val="Body Text Indent"/>
    <w:basedOn w:val="Normalny"/>
    <w:link w:val="TekstpodstawowywcityZnak"/>
    <w:rsid w:val="00C7500E"/>
    <w:pPr>
      <w:spacing w:after="120"/>
      <w:ind w:left="283"/>
      <w:jc w:val="left"/>
    </w:pPr>
  </w:style>
  <w:style w:type="character" w:customStyle="1" w:styleId="TekstpodstawowywcityZnak">
    <w:name w:val="Tekst podstawowy wcięty Znak"/>
    <w:basedOn w:val="Domylnaczcionkaakapitu"/>
    <w:link w:val="Tekstpodstawowywcity"/>
    <w:uiPriority w:val="99"/>
    <w:rsid w:val="00EA1290"/>
    <w:rPr>
      <w:rFonts w:ascii="Times New Roman" w:eastAsia="Times New Roman" w:hAnsi="Times New Roman" w:cs="Times New Roman"/>
      <w:sz w:val="24"/>
      <w:szCs w:val="24"/>
      <w:lang w:eastAsia="pl-PL"/>
    </w:rPr>
  </w:style>
  <w:style w:type="character" w:styleId="Hipercze">
    <w:name w:val="Hyperlink"/>
    <w:rsid w:val="00C24FAC"/>
    <w:rPr>
      <w:color w:val="0000FF"/>
      <w:u w:val="single"/>
    </w:rPr>
  </w:style>
  <w:style w:type="character" w:customStyle="1" w:styleId="Bodytext2">
    <w:name w:val="Body text (2)_"/>
    <w:link w:val="Bodytext20"/>
    <w:rsid w:val="00D547BA"/>
    <w:rPr>
      <w:shd w:val="clear" w:color="auto" w:fill="FFFFFF"/>
    </w:rPr>
  </w:style>
  <w:style w:type="paragraph" w:customStyle="1" w:styleId="Bodytext20">
    <w:name w:val="Body text (2)"/>
    <w:basedOn w:val="Normalny"/>
    <w:link w:val="Bodytext2"/>
    <w:rsid w:val="00D547BA"/>
    <w:pPr>
      <w:widowControl w:val="0"/>
      <w:shd w:val="clear" w:color="auto" w:fill="FFFFFF"/>
      <w:spacing w:line="274" w:lineRule="exact"/>
      <w:ind w:hanging="780"/>
      <w:jc w:val="left"/>
    </w:pPr>
    <w:rPr>
      <w:rFonts w:asciiTheme="minorHAnsi" w:eastAsiaTheme="minorHAnsi" w:hAnsiTheme="minorHAnsi" w:cstheme="minorBidi"/>
      <w:sz w:val="22"/>
      <w:szCs w:val="22"/>
      <w:lang w:eastAsia="en-US"/>
    </w:rPr>
  </w:style>
  <w:style w:type="character" w:customStyle="1" w:styleId="Nagwek5Znak">
    <w:name w:val="Nagłówek 5 Znak"/>
    <w:basedOn w:val="Domylnaczcionkaakapitu"/>
    <w:link w:val="Nagwek5"/>
    <w:uiPriority w:val="99"/>
    <w:rsid w:val="00EA1290"/>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EA1290"/>
    <w:rPr>
      <w:rFonts w:ascii="Arial" w:eastAsia="Times New Roman" w:hAnsi="Arial" w:cs="Times New Roman"/>
      <w:color w:val="000000"/>
      <w:sz w:val="20"/>
      <w:szCs w:val="18"/>
      <w:u w:val="single"/>
      <w:lang w:eastAsia="pl-PL"/>
    </w:rPr>
  </w:style>
  <w:style w:type="character" w:customStyle="1" w:styleId="Nagwek8Znak">
    <w:name w:val="Nagłówek 8 Znak"/>
    <w:basedOn w:val="Domylnaczcionkaakapitu"/>
    <w:link w:val="Nagwek8"/>
    <w:uiPriority w:val="9"/>
    <w:rsid w:val="00EA1290"/>
    <w:rPr>
      <w:rFonts w:ascii="Arial" w:eastAsia="Times New Roman" w:hAnsi="Arial" w:cs="Arial"/>
      <w:b/>
      <w:bCs/>
      <w:sz w:val="24"/>
      <w:szCs w:val="24"/>
      <w:lang w:eastAsia="pl-PL"/>
    </w:rPr>
  </w:style>
  <w:style w:type="character" w:customStyle="1" w:styleId="Nagwek9Znak">
    <w:name w:val="Nagłówek 9 Znak"/>
    <w:basedOn w:val="Domylnaczcionkaakapitu"/>
    <w:link w:val="Nagwek9"/>
    <w:uiPriority w:val="9"/>
    <w:rsid w:val="00EA1290"/>
    <w:rPr>
      <w:rFonts w:ascii="Arial" w:eastAsia="Times New Roman" w:hAnsi="Arial" w:cs="Arial"/>
      <w:b/>
      <w:bCs/>
      <w:color w:val="000000"/>
      <w:sz w:val="24"/>
      <w:szCs w:val="24"/>
      <w:lang w:eastAsia="pl-PL"/>
    </w:rPr>
  </w:style>
  <w:style w:type="paragraph" w:customStyle="1" w:styleId="Normalny12just">
    <w:name w:val="Normalny 12 just"/>
    <w:basedOn w:val="Normalny"/>
    <w:rsid w:val="00A96C49"/>
  </w:style>
  <w:style w:type="paragraph" w:customStyle="1" w:styleId="listparagraph">
    <w:name w:val="listparagraph"/>
    <w:basedOn w:val="Normalny"/>
    <w:rsid w:val="00A96C49"/>
    <w:pPr>
      <w:spacing w:before="100" w:beforeAutospacing="1" w:after="100" w:afterAutospacing="1"/>
      <w:jc w:val="left"/>
    </w:pPr>
    <w:rPr>
      <w:rFonts w:eastAsia="SimSun"/>
      <w:lang w:eastAsia="zh-CN"/>
    </w:rPr>
  </w:style>
  <w:style w:type="character" w:customStyle="1" w:styleId="Teksttreci2TimesNewRoman">
    <w:name w:val="Tekst treści (2) + Times New Roman"/>
    <w:aliases w:val="13 pt"/>
    <w:rsid w:val="00A96C49"/>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paragraph" w:customStyle="1" w:styleId="Akapitzlist12">
    <w:name w:val="Akapit z listą12"/>
    <w:basedOn w:val="Normalny"/>
    <w:qFormat/>
    <w:rsid w:val="00A96C49"/>
    <w:pPr>
      <w:suppressAutoHyphens/>
      <w:spacing w:before="28" w:after="28" w:afterAutospacing="1" w:line="300" w:lineRule="auto"/>
      <w:ind w:left="720"/>
    </w:pPr>
    <w:rPr>
      <w:rFonts w:cs="Mangal"/>
      <w:kern w:val="1"/>
      <w:lang w:eastAsia="hi-IN" w:bidi="hi-IN"/>
    </w:rPr>
  </w:style>
  <w:style w:type="paragraph" w:styleId="Tytu">
    <w:name w:val="Title"/>
    <w:basedOn w:val="Normalny"/>
    <w:link w:val="TytuZnak1"/>
    <w:uiPriority w:val="10"/>
    <w:qFormat/>
    <w:rsid w:val="00A96C49"/>
    <w:pPr>
      <w:jc w:val="center"/>
    </w:pPr>
    <w:rPr>
      <w:rFonts w:ascii="Cambria" w:hAnsi="Cambria"/>
      <w:b/>
      <w:bCs/>
      <w:kern w:val="28"/>
      <w:sz w:val="32"/>
      <w:szCs w:val="32"/>
    </w:rPr>
  </w:style>
  <w:style w:type="character" w:customStyle="1" w:styleId="TytuZnak">
    <w:name w:val="Tytuł Znak"/>
    <w:basedOn w:val="Domylnaczcionkaakapitu"/>
    <w:rsid w:val="00A96C49"/>
    <w:rPr>
      <w:rFonts w:asciiTheme="majorHAnsi" w:eastAsiaTheme="majorEastAsia" w:hAnsiTheme="majorHAnsi" w:cstheme="majorBidi"/>
      <w:spacing w:val="-10"/>
      <w:kern w:val="28"/>
      <w:sz w:val="56"/>
      <w:szCs w:val="56"/>
      <w:lang w:eastAsia="pl-PL"/>
    </w:rPr>
  </w:style>
  <w:style w:type="character" w:customStyle="1" w:styleId="TytuZnak1">
    <w:name w:val="Tytuł Znak1"/>
    <w:link w:val="Tytu"/>
    <w:uiPriority w:val="10"/>
    <w:rsid w:val="00EA1290"/>
    <w:rPr>
      <w:rFonts w:ascii="Cambria" w:eastAsia="Times New Roman" w:hAnsi="Cambria" w:cs="Times New Roman"/>
      <w:b/>
      <w:bCs/>
      <w:kern w:val="28"/>
      <w:sz w:val="32"/>
      <w:szCs w:val="32"/>
      <w:lang w:eastAsia="pl-PL"/>
    </w:rPr>
  </w:style>
  <w:style w:type="paragraph" w:customStyle="1" w:styleId="default0">
    <w:name w:val="default"/>
    <w:basedOn w:val="Normalny"/>
    <w:rsid w:val="00A96C49"/>
    <w:pPr>
      <w:spacing w:before="100" w:beforeAutospacing="1" w:after="100" w:afterAutospacing="1"/>
      <w:jc w:val="left"/>
    </w:pPr>
    <w:rPr>
      <w:rFonts w:eastAsia="Calibri"/>
    </w:rPr>
  </w:style>
  <w:style w:type="character" w:customStyle="1" w:styleId="NormalnyWebZnak">
    <w:name w:val="Normalny (Web) Znak"/>
    <w:link w:val="NormalnyWeb"/>
    <w:uiPriority w:val="99"/>
    <w:locked/>
    <w:rsid w:val="00EA1290"/>
    <w:rPr>
      <w:rFonts w:ascii="Arial Unicode MS" w:eastAsia="Arial Unicode MS" w:hAnsi="Arial Unicode MS" w:cs="Times New Roman"/>
      <w:sz w:val="24"/>
      <w:szCs w:val="20"/>
      <w:lang w:eastAsia="pl-PL"/>
    </w:rPr>
  </w:style>
  <w:style w:type="character" w:customStyle="1" w:styleId="TekstpodstawowyZnak2">
    <w:name w:val="Tekst podstawowy Znak2"/>
    <w:aliases w:val="Odstęp Znak1,Tekst podstawowy  Ja Znak1,anita1 Znak1,a2 Znak1,block style Znak1,Tekst podstawowy Znak Znak1,Brødtekst Tegn Tegn Znak1,Corps de texte Car Znak1,termo Znak1,Body Text Char2 Znak Znak1,Body Text Char Char Znak Znak1"/>
    <w:locked/>
    <w:rsid w:val="00A96C49"/>
    <w:rPr>
      <w:rFonts w:ascii="CG Times" w:eastAsia="Times New Roman" w:hAnsi="CG Times" w:cs="Times New Roman"/>
      <w:sz w:val="24"/>
      <w:szCs w:val="20"/>
    </w:rPr>
  </w:style>
  <w:style w:type="paragraph" w:customStyle="1" w:styleId="Akapitzlist5">
    <w:name w:val="Akapit z listą5"/>
    <w:basedOn w:val="Normalny"/>
    <w:qFormat/>
    <w:rsid w:val="00A96C49"/>
    <w:pPr>
      <w:spacing w:after="200" w:line="276" w:lineRule="auto"/>
      <w:ind w:left="720"/>
      <w:contextualSpacing/>
      <w:jc w:val="left"/>
    </w:pPr>
    <w:rPr>
      <w:rFonts w:ascii="Calibri" w:hAnsi="Calibri"/>
      <w:sz w:val="22"/>
      <w:szCs w:val="22"/>
      <w:lang w:eastAsia="en-US"/>
    </w:rPr>
  </w:style>
  <w:style w:type="paragraph" w:styleId="Lista">
    <w:name w:val="List"/>
    <w:basedOn w:val="Normalny"/>
    <w:uiPriority w:val="99"/>
    <w:rsid w:val="00A96C49"/>
    <w:pPr>
      <w:ind w:left="283" w:hanging="283"/>
      <w:contextualSpacing/>
      <w:jc w:val="left"/>
    </w:pPr>
    <w:rPr>
      <w:sz w:val="20"/>
      <w:szCs w:val="20"/>
    </w:rPr>
  </w:style>
  <w:style w:type="table" w:styleId="Zwykatabela4">
    <w:name w:val="Plain Table 4"/>
    <w:basedOn w:val="Standardowy"/>
    <w:uiPriority w:val="44"/>
    <w:rsid w:val="00A96C49"/>
    <w:pPr>
      <w:spacing w:before="0" w:after="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d-post-sub-title">
    <w:name w:val="td-post-sub-title"/>
    <w:basedOn w:val="Normalny"/>
    <w:rsid w:val="00A96C49"/>
    <w:pPr>
      <w:spacing w:before="100" w:beforeAutospacing="1" w:after="100" w:afterAutospacing="1"/>
      <w:jc w:val="left"/>
    </w:pPr>
  </w:style>
  <w:style w:type="paragraph" w:customStyle="1" w:styleId="xmsonormal">
    <w:name w:val="x_msonormal"/>
    <w:basedOn w:val="Normalny"/>
    <w:rsid w:val="00A96C49"/>
    <w:pPr>
      <w:jc w:val="left"/>
    </w:pPr>
    <w:rPr>
      <w:rFonts w:eastAsiaTheme="minorHAnsi"/>
      <w:sz w:val="20"/>
      <w:szCs w:val="20"/>
    </w:rPr>
  </w:style>
  <w:style w:type="paragraph" w:customStyle="1" w:styleId="Akapitzlist11">
    <w:name w:val="Akapit z listą11"/>
    <w:basedOn w:val="Normalny"/>
    <w:qFormat/>
    <w:rsid w:val="00A96C49"/>
    <w:pPr>
      <w:suppressAutoHyphens/>
      <w:spacing w:before="28" w:after="28" w:afterAutospacing="1" w:line="300" w:lineRule="auto"/>
      <w:ind w:left="720"/>
    </w:pPr>
    <w:rPr>
      <w:rFonts w:cs="Mangal"/>
      <w:kern w:val="1"/>
      <w:lang w:eastAsia="hi-IN" w:bidi="hi-IN"/>
    </w:rPr>
  </w:style>
  <w:style w:type="character" w:customStyle="1" w:styleId="TeksttreciPogrubienie20">
    <w:name w:val="Tekst treści + Pogrubienie20"/>
    <w:aliases w:val="Kursywa15"/>
    <w:basedOn w:val="Domylnaczcionkaakapitu"/>
    <w:uiPriority w:val="99"/>
    <w:rsid w:val="00A96C49"/>
    <w:rPr>
      <w:rFonts w:ascii="Arial" w:hAnsi="Arial" w:cs="Arial"/>
      <w:b/>
      <w:bCs/>
      <w:i/>
      <w:iCs/>
      <w:sz w:val="19"/>
      <w:szCs w:val="19"/>
      <w:shd w:val="clear" w:color="auto" w:fill="FFFFFF"/>
    </w:rPr>
  </w:style>
  <w:style w:type="character" w:customStyle="1" w:styleId="Teksttreci0">
    <w:name w:val="Tekst treści_"/>
    <w:uiPriority w:val="99"/>
    <w:locked/>
    <w:rsid w:val="00A96C49"/>
    <w:rPr>
      <w:rFonts w:ascii="Times New Roman" w:hAnsi="Times New Roman" w:cs="Times New Roman"/>
      <w:sz w:val="18"/>
      <w:shd w:val="clear" w:color="auto" w:fill="FFFFFF"/>
    </w:rPr>
  </w:style>
  <w:style w:type="table" w:customStyle="1" w:styleId="Zwykatabela42">
    <w:name w:val="Zwykła tabela 42"/>
    <w:basedOn w:val="Standardowy"/>
    <w:next w:val="Zwykatabela4"/>
    <w:uiPriority w:val="44"/>
    <w:rsid w:val="006850B9"/>
    <w:pPr>
      <w:spacing w:before="0" w:after="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Tekstpodstawowywcity2Znak1">
    <w:name w:val="Tekst podstawowy wcięty 2 Znak1"/>
    <w:basedOn w:val="Domylnaczcionkaakapitu"/>
    <w:uiPriority w:val="99"/>
    <w:semiHidden/>
    <w:rsid w:val="00A96C49"/>
    <w:rPr>
      <w:rFonts w:ascii="Times New Roman" w:eastAsia="Times New Roman" w:hAnsi="Times New Roman" w:cs="Times New Roman"/>
      <w:sz w:val="20"/>
      <w:szCs w:val="20"/>
      <w:lang w:eastAsia="pl-PL"/>
    </w:rPr>
  </w:style>
  <w:style w:type="paragraph" w:customStyle="1" w:styleId="Standardowy0">
    <w:name w:val="Standardowy_"/>
    <w:rsid w:val="00A96C49"/>
    <w:pPr>
      <w:widowControl w:val="0"/>
      <w:tabs>
        <w:tab w:val="left" w:pos="-720"/>
      </w:tabs>
      <w:suppressAutoHyphens/>
      <w:spacing w:before="0" w:after="0"/>
    </w:pPr>
    <w:rPr>
      <w:rFonts w:ascii="Times New Roman" w:eastAsia="Times New Roman" w:hAnsi="Times New Roman" w:cs="Times New Roman"/>
      <w:spacing w:val="-3"/>
      <w:sz w:val="24"/>
      <w:szCs w:val="20"/>
      <w:lang w:val="en-US" w:eastAsia="pl-PL"/>
    </w:rPr>
  </w:style>
  <w:style w:type="paragraph" w:customStyle="1" w:styleId="Head">
    <w:name w:val="Head"/>
    <w:basedOn w:val="Normalny"/>
    <w:next w:val="Tekstpodstawowy"/>
    <w:rsid w:val="00A96C49"/>
    <w:pPr>
      <w:jc w:val="left"/>
    </w:pPr>
    <w:rPr>
      <w:rFonts w:ascii="Helvetica" w:hAnsi="Helvetica"/>
      <w:sz w:val="22"/>
      <w:szCs w:val="20"/>
    </w:rPr>
  </w:style>
  <w:style w:type="paragraph" w:styleId="Tekstprzypisudolnego">
    <w:name w:val="footnote text"/>
    <w:basedOn w:val="Normalny"/>
    <w:link w:val="TekstprzypisudolnegoZnak1"/>
    <w:uiPriority w:val="99"/>
    <w:rsid w:val="00A96C49"/>
    <w:pPr>
      <w:jc w:val="left"/>
    </w:pPr>
    <w:rPr>
      <w:sz w:val="20"/>
      <w:szCs w:val="20"/>
    </w:rPr>
  </w:style>
  <w:style w:type="character" w:customStyle="1" w:styleId="TekstprzypisudolnegoZnak">
    <w:name w:val="Tekst przypisu dolnego Znak"/>
    <w:basedOn w:val="Domylnaczcionkaakapitu"/>
    <w:semiHidden/>
    <w:rsid w:val="00A96C49"/>
    <w:rPr>
      <w:rFonts w:ascii="Times New Roman" w:eastAsia="Times New Roman" w:hAnsi="Times New Roman" w:cs="Times New Roman"/>
      <w:sz w:val="20"/>
      <w:szCs w:val="20"/>
      <w:lang w:eastAsia="pl-PL"/>
    </w:rPr>
  </w:style>
  <w:style w:type="character" w:customStyle="1" w:styleId="TekstprzypisudolnegoZnak1">
    <w:name w:val="Tekst przypisu dolnego Znak1"/>
    <w:basedOn w:val="Domylnaczcionkaakapitu"/>
    <w:link w:val="Tekstprzypisudolnego"/>
    <w:uiPriority w:val="99"/>
    <w:rsid w:val="00EA1290"/>
    <w:rPr>
      <w:rFonts w:ascii="Times New Roman" w:eastAsia="Times New Roman" w:hAnsi="Times New Roman" w:cs="Times New Roman"/>
      <w:sz w:val="20"/>
      <w:szCs w:val="20"/>
      <w:lang w:eastAsia="pl-PL"/>
    </w:rPr>
  </w:style>
  <w:style w:type="character" w:styleId="Odwoanieprzypisudolnego">
    <w:name w:val="footnote reference"/>
    <w:uiPriority w:val="99"/>
    <w:rsid w:val="00A96C49"/>
    <w:rPr>
      <w:rFonts w:cs="Times New Roman"/>
      <w:vertAlign w:val="superscript"/>
    </w:rPr>
  </w:style>
  <w:style w:type="character" w:customStyle="1" w:styleId="TekstdymkaZnak1">
    <w:name w:val="Tekst dymka Znak1"/>
    <w:uiPriority w:val="99"/>
    <w:semiHidden/>
    <w:rsid w:val="00A96C49"/>
    <w:rPr>
      <w:rFonts w:ascii="Tahoma" w:eastAsia="Times New Roman" w:hAnsi="Tahoma" w:cs="Tahoma"/>
      <w:sz w:val="16"/>
      <w:szCs w:val="16"/>
      <w:lang w:eastAsia="pl-PL"/>
    </w:rPr>
  </w:style>
  <w:style w:type="character" w:customStyle="1" w:styleId="TekstpodstawowywcityZnak1">
    <w:name w:val="Tekst podstawowy wcięty Znak1"/>
    <w:basedOn w:val="Domylnaczcionkaakapitu"/>
    <w:rsid w:val="00A96C49"/>
    <w:rPr>
      <w:rFonts w:ascii="Times New Roman" w:eastAsia="Times New Roman" w:hAnsi="Times New Roman" w:cs="Times New Roman"/>
      <w:sz w:val="20"/>
      <w:szCs w:val="20"/>
      <w:lang w:eastAsia="pl-PL"/>
    </w:rPr>
  </w:style>
  <w:style w:type="paragraph" w:styleId="Spistreci2">
    <w:name w:val="toc 2"/>
    <w:aliases w:val="nowy"/>
    <w:basedOn w:val="Listanumerowana"/>
    <w:next w:val="Normalny"/>
    <w:autoRedefine/>
    <w:uiPriority w:val="39"/>
    <w:rsid w:val="00A96C49"/>
    <w:pPr>
      <w:tabs>
        <w:tab w:val="clear" w:pos="360"/>
      </w:tabs>
      <w:ind w:left="0" w:firstLine="0"/>
      <w:contextualSpacing w:val="0"/>
    </w:pPr>
  </w:style>
  <w:style w:type="paragraph" w:styleId="Listanumerowana">
    <w:name w:val="List Number"/>
    <w:basedOn w:val="Normalny"/>
    <w:uiPriority w:val="99"/>
    <w:rsid w:val="00A96C49"/>
    <w:pPr>
      <w:tabs>
        <w:tab w:val="num" w:pos="360"/>
      </w:tabs>
      <w:ind w:left="360" w:hanging="360"/>
      <w:contextualSpacing/>
      <w:jc w:val="left"/>
    </w:pPr>
    <w:rPr>
      <w:sz w:val="20"/>
      <w:szCs w:val="20"/>
    </w:rPr>
  </w:style>
  <w:style w:type="paragraph" w:customStyle="1" w:styleId="Tab-Tre-rodek1">
    <w:name w:val="Tab-Treść-Środek1"/>
    <w:basedOn w:val="Normalny"/>
    <w:rsid w:val="00A96C49"/>
    <w:pPr>
      <w:jc w:val="center"/>
    </w:pPr>
    <w:rPr>
      <w:rFonts w:ascii="Helvetica" w:hAnsi="Helvetica"/>
      <w:sz w:val="22"/>
    </w:rPr>
  </w:style>
  <w:style w:type="paragraph" w:customStyle="1" w:styleId="Tekstpodstawowy31">
    <w:name w:val="Tekst podstawowy 31"/>
    <w:basedOn w:val="Normalny"/>
    <w:rsid w:val="00A96C49"/>
    <w:pPr>
      <w:suppressAutoHyphens/>
      <w:spacing w:line="360" w:lineRule="auto"/>
    </w:pPr>
    <w:rPr>
      <w:b/>
      <w:szCs w:val="20"/>
      <w:lang w:eastAsia="ar-SA"/>
    </w:rPr>
  </w:style>
  <w:style w:type="paragraph" w:customStyle="1" w:styleId="font5">
    <w:name w:val="font5"/>
    <w:basedOn w:val="Normalny"/>
    <w:rsid w:val="00A96C49"/>
    <w:pPr>
      <w:spacing w:before="100" w:beforeAutospacing="1" w:after="100" w:afterAutospacing="1"/>
      <w:jc w:val="left"/>
    </w:pPr>
    <w:rPr>
      <w:rFonts w:cs="Arial"/>
      <w:sz w:val="16"/>
      <w:szCs w:val="16"/>
    </w:rPr>
  </w:style>
  <w:style w:type="paragraph" w:customStyle="1" w:styleId="Captioncomments">
    <w:name w:val="Caption comments"/>
    <w:basedOn w:val="Legenda"/>
    <w:rsid w:val="00A96C49"/>
    <w:pPr>
      <w:keepNext/>
      <w:keepLines/>
      <w:spacing w:before="0" w:after="0" w:line="260" w:lineRule="atLeast"/>
      <w:jc w:val="both"/>
    </w:pPr>
    <w:rPr>
      <w:bCs w:val="0"/>
      <w:kern w:val="24"/>
      <w:lang w:val="en-GB" w:eastAsia="en-US"/>
    </w:rPr>
  </w:style>
  <w:style w:type="table" w:customStyle="1" w:styleId="Tabela-Siatka1">
    <w:name w:val="Tabela - Siatka1"/>
    <w:basedOn w:val="Standardowy"/>
    <w:next w:val="Tabela-Siatka"/>
    <w:rsid w:val="00A96C49"/>
    <w:pPr>
      <w:spacing w:before="0" w:after="0"/>
      <w:jc w:val="left"/>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istreci3">
    <w:name w:val="toc 3"/>
    <w:basedOn w:val="Normalny"/>
    <w:next w:val="Normalny"/>
    <w:autoRedefine/>
    <w:uiPriority w:val="39"/>
    <w:rsid w:val="00A96C49"/>
    <w:pPr>
      <w:ind w:left="400"/>
      <w:jc w:val="left"/>
    </w:pPr>
    <w:rPr>
      <w:sz w:val="20"/>
      <w:szCs w:val="20"/>
    </w:rPr>
  </w:style>
  <w:style w:type="paragraph" w:customStyle="1" w:styleId="CowiClient">
    <w:name w:val="CowiClient"/>
    <w:basedOn w:val="Normalny"/>
    <w:next w:val="Tekstblokowy"/>
    <w:rsid w:val="00A96C49"/>
    <w:pPr>
      <w:suppressAutoHyphens/>
      <w:spacing w:after="160" w:line="320" w:lineRule="exact"/>
    </w:pPr>
    <w:rPr>
      <w:rFonts w:ascii="TrueHelveticaLight" w:hAnsi="TrueHelveticaLight"/>
      <w:sz w:val="28"/>
      <w:szCs w:val="20"/>
      <w:lang w:val="en-GB"/>
    </w:rPr>
  </w:style>
  <w:style w:type="paragraph" w:styleId="Tekstblokowy">
    <w:name w:val="Block Text"/>
    <w:basedOn w:val="Normalny"/>
    <w:uiPriority w:val="99"/>
    <w:rsid w:val="00A96C49"/>
    <w:pPr>
      <w:spacing w:after="120"/>
      <w:ind w:left="1440" w:right="1440"/>
      <w:jc w:val="left"/>
    </w:pPr>
    <w:rPr>
      <w:sz w:val="20"/>
      <w:szCs w:val="20"/>
    </w:rPr>
  </w:style>
  <w:style w:type="paragraph" w:styleId="Listapunktowana2">
    <w:name w:val="List Bullet 2"/>
    <w:basedOn w:val="Normalny"/>
    <w:uiPriority w:val="99"/>
    <w:rsid w:val="00A96C49"/>
    <w:pPr>
      <w:numPr>
        <w:numId w:val="30"/>
      </w:numPr>
      <w:jc w:val="left"/>
    </w:pPr>
    <w:rPr>
      <w:sz w:val="20"/>
      <w:szCs w:val="20"/>
    </w:rPr>
  </w:style>
  <w:style w:type="paragraph" w:styleId="Mapadokumentu">
    <w:name w:val="Document Map"/>
    <w:aliases w:val="Plan dokumentu, Znak"/>
    <w:basedOn w:val="Normalny"/>
    <w:link w:val="MapadokumentuZnak1"/>
    <w:uiPriority w:val="99"/>
    <w:rsid w:val="00A96C49"/>
    <w:pPr>
      <w:shd w:val="clear" w:color="auto" w:fill="000080"/>
      <w:jc w:val="left"/>
    </w:pPr>
    <w:rPr>
      <w:rFonts w:ascii="Tahoma" w:hAnsi="Tahoma" w:cs="Tahoma"/>
    </w:rPr>
  </w:style>
  <w:style w:type="character" w:customStyle="1" w:styleId="MapadokumentuZnak">
    <w:name w:val="Mapa dokumentu Znak"/>
    <w:basedOn w:val="Domylnaczcionkaakapitu"/>
    <w:uiPriority w:val="99"/>
    <w:semiHidden/>
    <w:rsid w:val="00A96C49"/>
    <w:rPr>
      <w:rFonts w:ascii="Segoe UI" w:eastAsia="Times New Roman" w:hAnsi="Segoe UI" w:cs="Segoe UI"/>
      <w:sz w:val="16"/>
      <w:szCs w:val="16"/>
      <w:lang w:eastAsia="pl-PL"/>
    </w:rPr>
  </w:style>
  <w:style w:type="character" w:customStyle="1" w:styleId="MapadokumentuZnak1">
    <w:name w:val="Mapa dokumentu Znak1"/>
    <w:aliases w:val="Plan dokumentu Znak, Znak Znak"/>
    <w:link w:val="Mapadokumentu"/>
    <w:uiPriority w:val="99"/>
    <w:rsid w:val="00EA1290"/>
    <w:rPr>
      <w:rFonts w:ascii="Tahoma" w:eastAsia="Times New Roman" w:hAnsi="Tahoma" w:cs="Tahoma"/>
      <w:sz w:val="24"/>
      <w:szCs w:val="24"/>
      <w:shd w:val="clear" w:color="auto" w:fill="000080"/>
      <w:lang w:eastAsia="pl-PL"/>
    </w:rPr>
  </w:style>
  <w:style w:type="paragraph" w:customStyle="1" w:styleId="a-kreska">
    <w:name w:val="a-kreska"/>
    <w:basedOn w:val="Normalny"/>
    <w:rsid w:val="00A96C49"/>
    <w:pPr>
      <w:numPr>
        <w:numId w:val="31"/>
      </w:numPr>
    </w:pPr>
    <w:rPr>
      <w:iCs/>
      <w:sz w:val="21"/>
    </w:rPr>
  </w:style>
  <w:style w:type="character" w:customStyle="1" w:styleId="st1">
    <w:name w:val="st1"/>
    <w:rsid w:val="00A96C49"/>
    <w:rPr>
      <w:rFonts w:cs="Times New Roman"/>
    </w:rPr>
  </w:style>
  <w:style w:type="paragraph" w:customStyle="1" w:styleId="Tabela1">
    <w:name w:val="Tabela1"/>
    <w:basedOn w:val="Normalny"/>
    <w:rsid w:val="00A96C49"/>
    <w:pPr>
      <w:autoSpaceDE w:val="0"/>
      <w:autoSpaceDN w:val="0"/>
      <w:adjustRightInd w:val="0"/>
      <w:jc w:val="center"/>
    </w:pPr>
    <w:rPr>
      <w:rFonts w:cs="Arial"/>
      <w:bCs/>
      <w:i/>
      <w:iCs/>
      <w:sz w:val="20"/>
      <w:szCs w:val="21"/>
    </w:rPr>
  </w:style>
  <w:style w:type="paragraph" w:customStyle="1" w:styleId="FrontPage1">
    <w:name w:val="FrontPage1"/>
    <w:basedOn w:val="Normalny"/>
    <w:next w:val="Tekstpodstawowy"/>
    <w:rsid w:val="00A96C49"/>
    <w:pPr>
      <w:suppressAutoHyphens/>
      <w:spacing w:after="160" w:line="320" w:lineRule="exact"/>
    </w:pPr>
    <w:rPr>
      <w:rFonts w:ascii="TrueHelveticaLight" w:hAnsi="TrueHelveticaLight"/>
      <w:sz w:val="28"/>
      <w:szCs w:val="20"/>
      <w:lang w:val="en-GB"/>
    </w:rPr>
  </w:style>
  <w:style w:type="paragraph" w:customStyle="1" w:styleId="a-kropka">
    <w:name w:val="a-kropka"/>
    <w:basedOn w:val="Normalny"/>
    <w:rsid w:val="00A96C49"/>
    <w:pPr>
      <w:tabs>
        <w:tab w:val="left" w:pos="357"/>
      </w:tabs>
      <w:suppressAutoHyphens/>
      <w:ind w:left="-720"/>
    </w:pPr>
    <w:rPr>
      <w:i/>
      <w:iCs/>
      <w:color w:val="000000"/>
      <w:sz w:val="21"/>
      <w:szCs w:val="20"/>
      <w:lang w:eastAsia="ar-SA"/>
    </w:rPr>
  </w:style>
  <w:style w:type="paragraph" w:styleId="Spistreci1">
    <w:name w:val="toc 1"/>
    <w:basedOn w:val="Normalny"/>
    <w:next w:val="Normalny"/>
    <w:autoRedefine/>
    <w:uiPriority w:val="39"/>
    <w:rsid w:val="00A96C49"/>
    <w:pPr>
      <w:spacing w:after="100"/>
      <w:jc w:val="left"/>
    </w:pPr>
    <w:rPr>
      <w:sz w:val="20"/>
      <w:szCs w:val="20"/>
    </w:rPr>
  </w:style>
  <w:style w:type="character" w:customStyle="1" w:styleId="Znak">
    <w:name w:val="Znak"/>
    <w:rsid w:val="00A96C49"/>
    <w:rPr>
      <w:rFonts w:ascii="Arial" w:hAnsi="Arial" w:cs="Times New Roman"/>
      <w:sz w:val="24"/>
      <w:lang w:val="pl-PL" w:eastAsia="pl-PL" w:bidi="ar-SA"/>
    </w:rPr>
  </w:style>
  <w:style w:type="paragraph" w:customStyle="1" w:styleId="msonormalcxsppierwsze">
    <w:name w:val="msonormalcxsppierwsze"/>
    <w:basedOn w:val="Normalny"/>
    <w:rsid w:val="00A96C49"/>
    <w:pPr>
      <w:spacing w:before="100" w:beforeAutospacing="1" w:after="100" w:afterAutospacing="1"/>
      <w:jc w:val="left"/>
    </w:pPr>
    <w:rPr>
      <w:rFonts w:eastAsia="SimSun"/>
      <w:lang w:eastAsia="zh-CN"/>
    </w:rPr>
  </w:style>
  <w:style w:type="paragraph" w:customStyle="1" w:styleId="msonormalcxspdrugie">
    <w:name w:val="msonormalcxspdrugie"/>
    <w:basedOn w:val="Normalny"/>
    <w:rsid w:val="00A96C49"/>
    <w:pPr>
      <w:spacing w:before="100" w:beforeAutospacing="1" w:after="100" w:afterAutospacing="1"/>
      <w:jc w:val="left"/>
    </w:pPr>
    <w:rPr>
      <w:rFonts w:eastAsia="SimSun"/>
      <w:lang w:eastAsia="zh-CN"/>
    </w:rPr>
  </w:style>
  <w:style w:type="paragraph" w:customStyle="1" w:styleId="Bezodstpw1">
    <w:name w:val="Bez odstępów1"/>
    <w:rsid w:val="00A96C49"/>
    <w:pPr>
      <w:spacing w:before="0" w:after="0"/>
      <w:jc w:val="left"/>
    </w:pPr>
    <w:rPr>
      <w:rFonts w:ascii="Times New Roman" w:eastAsia="Calibri" w:hAnsi="Times New Roman" w:cs="Times New Roman"/>
      <w:sz w:val="24"/>
      <w:szCs w:val="24"/>
      <w:lang w:eastAsia="pl-PL"/>
    </w:rPr>
  </w:style>
  <w:style w:type="paragraph" w:customStyle="1" w:styleId="Ostatniozapisanyprzez">
    <w:name w:val="Ostatnio zapisany przez:"/>
    <w:rsid w:val="00A96C49"/>
    <w:pPr>
      <w:spacing w:before="0" w:after="0"/>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A96C49"/>
    <w:pPr>
      <w:overflowPunct w:val="0"/>
      <w:autoSpaceDE w:val="0"/>
      <w:autoSpaceDN w:val="0"/>
      <w:adjustRightInd w:val="0"/>
      <w:spacing w:line="360" w:lineRule="auto"/>
      <w:textAlignment w:val="baseline"/>
    </w:pPr>
    <w:rPr>
      <w:szCs w:val="20"/>
    </w:rPr>
  </w:style>
  <w:style w:type="paragraph" w:customStyle="1" w:styleId="listparagraphcxspdrugie">
    <w:name w:val="listparagraphcxspdrugie"/>
    <w:basedOn w:val="Normalny"/>
    <w:rsid w:val="00A96C49"/>
    <w:pPr>
      <w:spacing w:before="100" w:beforeAutospacing="1" w:after="100" w:afterAutospacing="1"/>
      <w:jc w:val="left"/>
    </w:pPr>
    <w:rPr>
      <w:rFonts w:eastAsia="Calibri"/>
    </w:rPr>
  </w:style>
  <w:style w:type="character" w:customStyle="1" w:styleId="FontStyle16">
    <w:name w:val="Font Style16"/>
    <w:rsid w:val="00A96C49"/>
    <w:rPr>
      <w:rFonts w:ascii="Arial" w:hAnsi="Arial" w:cs="Arial"/>
      <w:sz w:val="22"/>
      <w:szCs w:val="22"/>
    </w:rPr>
  </w:style>
  <w:style w:type="character" w:customStyle="1" w:styleId="Odwoaniedokomentarza3">
    <w:name w:val="Odwołanie do komentarza3"/>
    <w:rsid w:val="00A96C49"/>
    <w:rPr>
      <w:sz w:val="16"/>
      <w:szCs w:val="16"/>
    </w:rPr>
  </w:style>
  <w:style w:type="character" w:customStyle="1" w:styleId="Odwoaniedokomentarza2">
    <w:name w:val="Odwołanie do komentarza2"/>
    <w:rsid w:val="00A96C49"/>
    <w:rPr>
      <w:sz w:val="16"/>
      <w:szCs w:val="16"/>
    </w:rPr>
  </w:style>
  <w:style w:type="character" w:customStyle="1" w:styleId="ff2fc3fs10">
    <w:name w:val="ff2 fc3 fs10"/>
    <w:basedOn w:val="Domylnaczcionkaakapitu"/>
    <w:rsid w:val="00A96C49"/>
  </w:style>
  <w:style w:type="paragraph" w:styleId="HTML-wstpniesformatowany">
    <w:name w:val="HTML Preformatted"/>
    <w:basedOn w:val="Normalny"/>
    <w:link w:val="HTML-wstpniesformatowanyZnak"/>
    <w:rsid w:val="00A9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EA1290"/>
    <w:rPr>
      <w:rFonts w:ascii="Courier New" w:eastAsia="Times New Roman" w:hAnsi="Courier New" w:cs="Courier New"/>
      <w:sz w:val="20"/>
      <w:szCs w:val="20"/>
      <w:lang w:eastAsia="zh-CN"/>
    </w:rPr>
  </w:style>
  <w:style w:type="paragraph" w:customStyle="1" w:styleId="Zawartotabeli">
    <w:name w:val="Zawartość tabeli"/>
    <w:basedOn w:val="Normalny"/>
    <w:rsid w:val="00A96C49"/>
    <w:pPr>
      <w:widowControl w:val="0"/>
      <w:suppressLineNumbers/>
      <w:autoSpaceDE w:val="0"/>
      <w:jc w:val="left"/>
    </w:pPr>
    <w:rPr>
      <w:color w:val="000000"/>
      <w:lang w:eastAsia="zh-CN" w:bidi="hi-IN"/>
    </w:rPr>
  </w:style>
  <w:style w:type="paragraph" w:styleId="Bezodstpw">
    <w:name w:val="No Spacing"/>
    <w:link w:val="BezodstpwZnak"/>
    <w:qFormat/>
    <w:rsid w:val="00A96C49"/>
    <w:pPr>
      <w:spacing w:before="0" w:after="0"/>
      <w:jc w:val="left"/>
    </w:pPr>
    <w:rPr>
      <w:rFonts w:ascii="Calibri" w:eastAsia="Calibri" w:hAnsi="Calibri" w:cs="Calibri"/>
    </w:rPr>
  </w:style>
  <w:style w:type="paragraph" w:customStyle="1" w:styleId="Teksttreci1">
    <w:name w:val="Tekst treści1"/>
    <w:basedOn w:val="Normalny"/>
    <w:rsid w:val="00A96C49"/>
    <w:pPr>
      <w:widowControl w:val="0"/>
      <w:shd w:val="clear" w:color="auto" w:fill="FFFFFF"/>
      <w:suppressAutoHyphens/>
      <w:autoSpaceDE w:val="0"/>
      <w:spacing w:before="180" w:line="448" w:lineRule="exact"/>
      <w:ind w:hanging="380"/>
    </w:pPr>
    <w:rPr>
      <w:rFonts w:ascii="Tahoma" w:hAnsi="Tahoma" w:cs="Tahoma"/>
      <w:color w:val="000000"/>
      <w:sz w:val="20"/>
      <w:szCs w:val="20"/>
      <w:lang w:eastAsia="hi-IN" w:bidi="hi-IN"/>
    </w:rPr>
  </w:style>
  <w:style w:type="character" w:customStyle="1" w:styleId="WW8Num2z0">
    <w:name w:val="WW8Num2z0"/>
    <w:rsid w:val="00A96C49"/>
  </w:style>
  <w:style w:type="character" w:customStyle="1" w:styleId="WW8Num32z2">
    <w:name w:val="WW8Num32z2"/>
    <w:rsid w:val="00A96C49"/>
  </w:style>
  <w:style w:type="character" w:customStyle="1" w:styleId="WW8Num26z3">
    <w:name w:val="WW8Num26z3"/>
    <w:rsid w:val="00A96C49"/>
  </w:style>
  <w:style w:type="character" w:customStyle="1" w:styleId="postbody1">
    <w:name w:val="postbody1"/>
    <w:uiPriority w:val="99"/>
    <w:rsid w:val="00A96C49"/>
    <w:rPr>
      <w:sz w:val="18"/>
      <w:szCs w:val="18"/>
    </w:rPr>
  </w:style>
  <w:style w:type="paragraph" w:customStyle="1" w:styleId="tabela2">
    <w:name w:val="tabela 2"/>
    <w:basedOn w:val="Normalny"/>
    <w:rsid w:val="00A96C49"/>
    <w:pPr>
      <w:suppressAutoHyphens/>
      <w:spacing w:before="40" w:after="40"/>
    </w:pPr>
    <w:rPr>
      <w:rFonts w:cs="Arial"/>
      <w:sz w:val="18"/>
      <w:szCs w:val="20"/>
      <w:lang w:eastAsia="zh-CN"/>
    </w:rPr>
  </w:style>
  <w:style w:type="paragraph" w:customStyle="1" w:styleId="BodyText21">
    <w:name w:val="Body Text 21"/>
    <w:basedOn w:val="Normalny"/>
    <w:rsid w:val="00A96C49"/>
    <w:pPr>
      <w:overflowPunct w:val="0"/>
      <w:autoSpaceDE w:val="0"/>
      <w:autoSpaceDN w:val="0"/>
      <w:adjustRightInd w:val="0"/>
      <w:spacing w:after="120" w:line="480" w:lineRule="atLeast"/>
      <w:ind w:left="283" w:right="-760"/>
      <w:jc w:val="left"/>
      <w:textAlignment w:val="baseline"/>
    </w:pPr>
    <w:rPr>
      <w:szCs w:val="20"/>
    </w:rPr>
  </w:style>
  <w:style w:type="character" w:customStyle="1" w:styleId="txt-new">
    <w:name w:val="txt-new"/>
    <w:basedOn w:val="Domylnaczcionkaakapitu"/>
    <w:rsid w:val="00A96C49"/>
  </w:style>
  <w:style w:type="paragraph" w:customStyle="1" w:styleId="Tekstpodstawowywcity31">
    <w:name w:val="Tekst podstawowy wcięty 31"/>
    <w:basedOn w:val="Normalny"/>
    <w:rsid w:val="00A96C49"/>
    <w:pPr>
      <w:suppressAutoHyphens/>
      <w:spacing w:line="360" w:lineRule="auto"/>
      <w:ind w:firstLine="360"/>
    </w:pPr>
    <w:rPr>
      <w:rFonts w:ascii="Calibri" w:hAnsi="Calibri" w:cs="Calibri"/>
      <w:color w:val="666699"/>
      <w:lang w:eastAsia="zh-CN"/>
    </w:rPr>
  </w:style>
  <w:style w:type="character" w:customStyle="1" w:styleId="WW8Num24z0">
    <w:name w:val="WW8Num24z0"/>
    <w:rsid w:val="00A96C49"/>
    <w:rPr>
      <w:rFonts w:ascii="Symbol" w:hAnsi="Symbol" w:cs="StarSymbol"/>
      <w:sz w:val="18"/>
      <w:szCs w:val="18"/>
    </w:rPr>
  </w:style>
  <w:style w:type="character" w:customStyle="1" w:styleId="BezodstpwZnak">
    <w:name w:val="Bez odstępów Znak"/>
    <w:link w:val="Bezodstpw"/>
    <w:locked/>
    <w:rsid w:val="00EA1290"/>
    <w:rPr>
      <w:rFonts w:ascii="Calibri" w:eastAsia="Calibri" w:hAnsi="Calibri" w:cs="Calibri"/>
    </w:rPr>
  </w:style>
  <w:style w:type="table" w:customStyle="1" w:styleId="Tabela-Siatka11">
    <w:name w:val="Tabela - Siatka11"/>
    <w:basedOn w:val="Standardowy"/>
    <w:next w:val="Tabela-Siatka"/>
    <w:uiPriority w:val="39"/>
    <w:rsid w:val="00A96C49"/>
    <w:pPr>
      <w:spacing w:before="0" w:after="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sid w:val="00A96C49"/>
    <w:rPr>
      <w:rFonts w:ascii="Arial" w:eastAsia="Arial" w:hAnsi="Arial" w:cs="Arial"/>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Bodytext2105ptBold">
    <w:name w:val="Body text (2) + 10;5 pt;Bold"/>
    <w:rsid w:val="00A96C49"/>
    <w:rPr>
      <w:rFonts w:ascii="Arial" w:eastAsia="Arial" w:hAnsi="Arial" w:cs="Arial"/>
      <w:b/>
      <w:bCs/>
      <w:i w:val="0"/>
      <w:iCs w:val="0"/>
      <w:smallCaps w:val="0"/>
      <w:strike w:val="0"/>
      <w:color w:val="000000"/>
      <w:spacing w:val="0"/>
      <w:w w:val="100"/>
      <w:position w:val="0"/>
      <w:sz w:val="21"/>
      <w:szCs w:val="21"/>
      <w:u w:val="none"/>
      <w:shd w:val="clear" w:color="auto" w:fill="FFFFFF"/>
      <w:lang w:val="pl-PL" w:eastAsia="pl-PL" w:bidi="pl-PL"/>
    </w:rPr>
  </w:style>
  <w:style w:type="character" w:customStyle="1" w:styleId="Bodytext210pt">
    <w:name w:val="Body text (2) + 10 pt"/>
    <w:rsid w:val="00A96C49"/>
    <w:rPr>
      <w:rFonts w:ascii="Arial" w:eastAsia="Arial" w:hAnsi="Arial" w:cs="Arial"/>
      <w:b w:val="0"/>
      <w:bCs w:val="0"/>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ablecaption">
    <w:name w:val="Table caption_"/>
    <w:link w:val="Tablecaption0"/>
    <w:rsid w:val="00A96C49"/>
    <w:rPr>
      <w:rFonts w:ascii="Arial" w:eastAsia="Arial" w:hAnsi="Arial" w:cs="Arial"/>
      <w:shd w:val="clear" w:color="auto" w:fill="FFFFFF"/>
    </w:rPr>
  </w:style>
  <w:style w:type="paragraph" w:customStyle="1" w:styleId="Tablecaption0">
    <w:name w:val="Table caption"/>
    <w:basedOn w:val="Normalny"/>
    <w:link w:val="Tablecaption"/>
    <w:rsid w:val="00A96C49"/>
    <w:pPr>
      <w:widowControl w:val="0"/>
      <w:shd w:val="clear" w:color="auto" w:fill="FFFFFF"/>
      <w:spacing w:line="230" w:lineRule="exact"/>
    </w:pPr>
    <w:rPr>
      <w:rFonts w:eastAsia="Arial" w:cs="Arial"/>
      <w:sz w:val="22"/>
      <w:szCs w:val="22"/>
      <w:lang w:eastAsia="en-US"/>
    </w:rPr>
  </w:style>
  <w:style w:type="character" w:customStyle="1" w:styleId="Bodytext210ptItalic">
    <w:name w:val="Body text (2) + 10 pt;Italic"/>
    <w:rsid w:val="00A96C49"/>
    <w:rPr>
      <w:rFonts w:ascii="Arial" w:eastAsia="Arial" w:hAnsi="Arial" w:cs="Arial"/>
      <w:b w:val="0"/>
      <w:bCs w:val="0"/>
      <w:i/>
      <w:iCs/>
      <w:smallCaps w:val="0"/>
      <w:strike w:val="0"/>
      <w:color w:val="000000"/>
      <w:spacing w:val="0"/>
      <w:w w:val="100"/>
      <w:position w:val="0"/>
      <w:sz w:val="20"/>
      <w:szCs w:val="20"/>
      <w:u w:val="none"/>
      <w:shd w:val="clear" w:color="auto" w:fill="FFFFFF"/>
      <w:lang w:val="pl-PL" w:eastAsia="pl-PL" w:bidi="pl-PL"/>
    </w:rPr>
  </w:style>
  <w:style w:type="table" w:customStyle="1" w:styleId="Tabela-Siatka3">
    <w:name w:val="Tabela - Siatka3"/>
    <w:basedOn w:val="Standardowy"/>
    <w:next w:val="Tabela-Siatka"/>
    <w:rsid w:val="006850B9"/>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41">
    <w:name w:val="Zwykła tabela 41"/>
    <w:basedOn w:val="Standardowy"/>
    <w:next w:val="Zwykatabela4"/>
    <w:uiPriority w:val="44"/>
    <w:rsid w:val="00A96C49"/>
    <w:pPr>
      <w:spacing w:before="0" w:after="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a2">
    <w:name w:val="Tabela - Siatka2"/>
    <w:basedOn w:val="Standardowy"/>
    <w:next w:val="Tabela-Siatka"/>
    <w:rsid w:val="00A96C49"/>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rsid w:val="00A96C49"/>
    <w:pPr>
      <w:spacing w:before="0" w:after="0"/>
      <w:jc w:val="left"/>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uiPriority w:val="39"/>
    <w:rsid w:val="00A96C49"/>
    <w:pPr>
      <w:spacing w:before="0" w:after="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rsid w:val="006850B9"/>
    <w:pPr>
      <w:spacing w:before="0" w:after="0"/>
      <w:jc w:val="left"/>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uiPriority w:val="39"/>
    <w:rsid w:val="006850B9"/>
    <w:pPr>
      <w:spacing w:before="0" w:after="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411">
    <w:name w:val="Zwykła tabela 411"/>
    <w:basedOn w:val="Standardowy"/>
    <w:next w:val="Zwykatabela4"/>
    <w:uiPriority w:val="44"/>
    <w:rsid w:val="006850B9"/>
    <w:pPr>
      <w:spacing w:before="0" w:after="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atka21">
    <w:name w:val="Tabela - Siatka21"/>
    <w:basedOn w:val="Standardowy"/>
    <w:next w:val="Tabela-Siatka"/>
    <w:rsid w:val="006850B9"/>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rsid w:val="006850B9"/>
    <w:pPr>
      <w:spacing w:before="0" w:after="0"/>
      <w:jc w:val="left"/>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uiPriority w:val="39"/>
    <w:rsid w:val="006850B9"/>
    <w:pPr>
      <w:spacing w:before="0" w:after="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8pt">
    <w:name w:val="Body text (2) + 8 pt"/>
    <w:basedOn w:val="Bodytext2"/>
    <w:rsid w:val="002F25D6"/>
    <w:rPr>
      <w:rFonts w:ascii="Arial" w:eastAsia="Arial" w:hAnsi="Arial" w:cs="Arial"/>
      <w:b w:val="0"/>
      <w:bCs w:val="0"/>
      <w:i w:val="0"/>
      <w:iCs w:val="0"/>
      <w:smallCaps w:val="0"/>
      <w:strike w:val="0"/>
      <w:color w:val="000000"/>
      <w:spacing w:val="0"/>
      <w:w w:val="100"/>
      <w:position w:val="0"/>
      <w:sz w:val="16"/>
      <w:szCs w:val="16"/>
      <w:u w:val="none"/>
      <w:shd w:val="clear" w:color="auto" w:fill="FFFFFF"/>
      <w:lang w:val="pl-PL" w:eastAsia="pl-PL" w:bidi="pl-PL"/>
    </w:rPr>
  </w:style>
  <w:style w:type="numbering" w:customStyle="1" w:styleId="Bezlisty1">
    <w:name w:val="Bez listy1"/>
    <w:next w:val="Bezlisty"/>
    <w:uiPriority w:val="99"/>
    <w:semiHidden/>
    <w:unhideWhenUsed/>
    <w:rsid w:val="00EA2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118">
      <w:bodyDiv w:val="1"/>
      <w:marLeft w:val="0"/>
      <w:marRight w:val="0"/>
      <w:marTop w:val="0"/>
      <w:marBottom w:val="0"/>
      <w:divBdr>
        <w:top w:val="none" w:sz="0" w:space="0" w:color="auto"/>
        <w:left w:val="none" w:sz="0" w:space="0" w:color="auto"/>
        <w:bottom w:val="none" w:sz="0" w:space="0" w:color="auto"/>
        <w:right w:val="none" w:sz="0" w:space="0" w:color="auto"/>
      </w:divBdr>
      <w:divsChild>
        <w:div w:id="1854614421">
          <w:marLeft w:val="0"/>
          <w:marRight w:val="0"/>
          <w:marTop w:val="312"/>
          <w:marBottom w:val="0"/>
          <w:divBdr>
            <w:top w:val="none" w:sz="0" w:space="0" w:color="auto"/>
            <w:left w:val="none" w:sz="0" w:space="0" w:color="auto"/>
            <w:bottom w:val="none" w:sz="0" w:space="0" w:color="auto"/>
            <w:right w:val="none" w:sz="0" w:space="0" w:color="auto"/>
          </w:divBdr>
        </w:div>
        <w:div w:id="437724192">
          <w:marLeft w:val="0"/>
          <w:marRight w:val="0"/>
          <w:marTop w:val="312"/>
          <w:marBottom w:val="0"/>
          <w:divBdr>
            <w:top w:val="none" w:sz="0" w:space="0" w:color="auto"/>
            <w:left w:val="none" w:sz="0" w:space="0" w:color="auto"/>
            <w:bottom w:val="none" w:sz="0" w:space="0" w:color="auto"/>
            <w:right w:val="none" w:sz="0" w:space="0" w:color="auto"/>
          </w:divBdr>
        </w:div>
      </w:divsChild>
    </w:div>
    <w:div w:id="275645231">
      <w:bodyDiv w:val="1"/>
      <w:marLeft w:val="0"/>
      <w:marRight w:val="0"/>
      <w:marTop w:val="0"/>
      <w:marBottom w:val="0"/>
      <w:divBdr>
        <w:top w:val="none" w:sz="0" w:space="0" w:color="auto"/>
        <w:left w:val="none" w:sz="0" w:space="0" w:color="auto"/>
        <w:bottom w:val="none" w:sz="0" w:space="0" w:color="auto"/>
        <w:right w:val="none" w:sz="0" w:space="0" w:color="auto"/>
      </w:divBdr>
    </w:div>
    <w:div w:id="562180465">
      <w:bodyDiv w:val="1"/>
      <w:marLeft w:val="0"/>
      <w:marRight w:val="0"/>
      <w:marTop w:val="0"/>
      <w:marBottom w:val="0"/>
      <w:divBdr>
        <w:top w:val="none" w:sz="0" w:space="0" w:color="auto"/>
        <w:left w:val="none" w:sz="0" w:space="0" w:color="auto"/>
        <w:bottom w:val="none" w:sz="0" w:space="0" w:color="auto"/>
        <w:right w:val="none" w:sz="0" w:space="0" w:color="auto"/>
      </w:divBdr>
      <w:divsChild>
        <w:div w:id="1845507652">
          <w:marLeft w:val="0"/>
          <w:marRight w:val="0"/>
          <w:marTop w:val="72"/>
          <w:marBottom w:val="0"/>
          <w:divBdr>
            <w:top w:val="none" w:sz="0" w:space="0" w:color="auto"/>
            <w:left w:val="none" w:sz="0" w:space="0" w:color="auto"/>
            <w:bottom w:val="none" w:sz="0" w:space="0" w:color="auto"/>
            <w:right w:val="none" w:sz="0" w:space="0" w:color="auto"/>
          </w:divBdr>
          <w:divsChild>
            <w:div w:id="1264218920">
              <w:marLeft w:val="0"/>
              <w:marRight w:val="0"/>
              <w:marTop w:val="0"/>
              <w:marBottom w:val="0"/>
              <w:divBdr>
                <w:top w:val="none" w:sz="0" w:space="0" w:color="auto"/>
                <w:left w:val="none" w:sz="0" w:space="0" w:color="auto"/>
                <w:bottom w:val="none" w:sz="0" w:space="0" w:color="auto"/>
                <w:right w:val="none" w:sz="0" w:space="0" w:color="auto"/>
              </w:divBdr>
            </w:div>
          </w:divsChild>
        </w:div>
        <w:div w:id="830415982">
          <w:marLeft w:val="0"/>
          <w:marRight w:val="0"/>
          <w:marTop w:val="72"/>
          <w:marBottom w:val="0"/>
          <w:divBdr>
            <w:top w:val="none" w:sz="0" w:space="0" w:color="auto"/>
            <w:left w:val="none" w:sz="0" w:space="0" w:color="auto"/>
            <w:bottom w:val="none" w:sz="0" w:space="0" w:color="auto"/>
            <w:right w:val="none" w:sz="0" w:space="0" w:color="auto"/>
          </w:divBdr>
          <w:divsChild>
            <w:div w:id="2028361148">
              <w:marLeft w:val="0"/>
              <w:marRight w:val="0"/>
              <w:marTop w:val="0"/>
              <w:marBottom w:val="0"/>
              <w:divBdr>
                <w:top w:val="none" w:sz="0" w:space="0" w:color="auto"/>
                <w:left w:val="none" w:sz="0" w:space="0" w:color="auto"/>
                <w:bottom w:val="none" w:sz="0" w:space="0" w:color="auto"/>
                <w:right w:val="none" w:sz="0" w:space="0" w:color="auto"/>
              </w:divBdr>
            </w:div>
          </w:divsChild>
        </w:div>
        <w:div w:id="713432656">
          <w:marLeft w:val="0"/>
          <w:marRight w:val="0"/>
          <w:marTop w:val="72"/>
          <w:marBottom w:val="0"/>
          <w:divBdr>
            <w:top w:val="none" w:sz="0" w:space="0" w:color="auto"/>
            <w:left w:val="none" w:sz="0" w:space="0" w:color="auto"/>
            <w:bottom w:val="none" w:sz="0" w:space="0" w:color="auto"/>
            <w:right w:val="none" w:sz="0" w:space="0" w:color="auto"/>
          </w:divBdr>
          <w:divsChild>
            <w:div w:id="709648302">
              <w:marLeft w:val="0"/>
              <w:marRight w:val="0"/>
              <w:marTop w:val="0"/>
              <w:marBottom w:val="0"/>
              <w:divBdr>
                <w:top w:val="none" w:sz="0" w:space="0" w:color="auto"/>
                <w:left w:val="none" w:sz="0" w:space="0" w:color="auto"/>
                <w:bottom w:val="none" w:sz="0" w:space="0" w:color="auto"/>
                <w:right w:val="none" w:sz="0" w:space="0" w:color="auto"/>
              </w:divBdr>
            </w:div>
          </w:divsChild>
        </w:div>
        <w:div w:id="1294171833">
          <w:marLeft w:val="0"/>
          <w:marRight w:val="0"/>
          <w:marTop w:val="72"/>
          <w:marBottom w:val="0"/>
          <w:divBdr>
            <w:top w:val="none" w:sz="0" w:space="0" w:color="auto"/>
            <w:left w:val="none" w:sz="0" w:space="0" w:color="auto"/>
            <w:bottom w:val="none" w:sz="0" w:space="0" w:color="auto"/>
            <w:right w:val="none" w:sz="0" w:space="0" w:color="auto"/>
          </w:divBdr>
          <w:divsChild>
            <w:div w:id="1761246350">
              <w:marLeft w:val="0"/>
              <w:marRight w:val="0"/>
              <w:marTop w:val="0"/>
              <w:marBottom w:val="0"/>
              <w:divBdr>
                <w:top w:val="none" w:sz="0" w:space="0" w:color="auto"/>
                <w:left w:val="none" w:sz="0" w:space="0" w:color="auto"/>
                <w:bottom w:val="none" w:sz="0" w:space="0" w:color="auto"/>
                <w:right w:val="none" w:sz="0" w:space="0" w:color="auto"/>
              </w:divBdr>
            </w:div>
            <w:div w:id="863634324">
              <w:marLeft w:val="360"/>
              <w:marRight w:val="0"/>
              <w:marTop w:val="72"/>
              <w:marBottom w:val="72"/>
              <w:divBdr>
                <w:top w:val="none" w:sz="0" w:space="0" w:color="auto"/>
                <w:left w:val="none" w:sz="0" w:space="0" w:color="auto"/>
                <w:bottom w:val="none" w:sz="0" w:space="0" w:color="auto"/>
                <w:right w:val="none" w:sz="0" w:space="0" w:color="auto"/>
              </w:divBdr>
              <w:divsChild>
                <w:div w:id="135413365">
                  <w:marLeft w:val="0"/>
                  <w:marRight w:val="0"/>
                  <w:marTop w:val="0"/>
                  <w:marBottom w:val="0"/>
                  <w:divBdr>
                    <w:top w:val="none" w:sz="0" w:space="0" w:color="auto"/>
                    <w:left w:val="none" w:sz="0" w:space="0" w:color="auto"/>
                    <w:bottom w:val="none" w:sz="0" w:space="0" w:color="auto"/>
                    <w:right w:val="none" w:sz="0" w:space="0" w:color="auto"/>
                  </w:divBdr>
                </w:div>
              </w:divsChild>
            </w:div>
            <w:div w:id="241185511">
              <w:marLeft w:val="360"/>
              <w:marRight w:val="0"/>
              <w:marTop w:val="0"/>
              <w:marBottom w:val="72"/>
              <w:divBdr>
                <w:top w:val="none" w:sz="0" w:space="0" w:color="auto"/>
                <w:left w:val="none" w:sz="0" w:space="0" w:color="auto"/>
                <w:bottom w:val="none" w:sz="0" w:space="0" w:color="auto"/>
                <w:right w:val="none" w:sz="0" w:space="0" w:color="auto"/>
              </w:divBdr>
              <w:divsChild>
                <w:div w:id="1334450395">
                  <w:marLeft w:val="0"/>
                  <w:marRight w:val="0"/>
                  <w:marTop w:val="0"/>
                  <w:marBottom w:val="0"/>
                  <w:divBdr>
                    <w:top w:val="none" w:sz="0" w:space="0" w:color="auto"/>
                    <w:left w:val="none" w:sz="0" w:space="0" w:color="auto"/>
                    <w:bottom w:val="none" w:sz="0" w:space="0" w:color="auto"/>
                    <w:right w:val="none" w:sz="0" w:space="0" w:color="auto"/>
                  </w:divBdr>
                </w:div>
              </w:divsChild>
            </w:div>
            <w:div w:id="1831292679">
              <w:marLeft w:val="360"/>
              <w:marRight w:val="0"/>
              <w:marTop w:val="0"/>
              <w:marBottom w:val="72"/>
              <w:divBdr>
                <w:top w:val="none" w:sz="0" w:space="0" w:color="auto"/>
                <w:left w:val="none" w:sz="0" w:space="0" w:color="auto"/>
                <w:bottom w:val="none" w:sz="0" w:space="0" w:color="auto"/>
                <w:right w:val="none" w:sz="0" w:space="0" w:color="auto"/>
              </w:divBdr>
              <w:divsChild>
                <w:div w:id="179524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1049">
      <w:bodyDiv w:val="1"/>
      <w:marLeft w:val="0"/>
      <w:marRight w:val="0"/>
      <w:marTop w:val="0"/>
      <w:marBottom w:val="0"/>
      <w:divBdr>
        <w:top w:val="none" w:sz="0" w:space="0" w:color="auto"/>
        <w:left w:val="none" w:sz="0" w:space="0" w:color="auto"/>
        <w:bottom w:val="none" w:sz="0" w:space="0" w:color="auto"/>
        <w:right w:val="none" w:sz="0" w:space="0" w:color="auto"/>
      </w:divBdr>
    </w:div>
    <w:div w:id="836727978">
      <w:bodyDiv w:val="1"/>
      <w:marLeft w:val="0"/>
      <w:marRight w:val="0"/>
      <w:marTop w:val="0"/>
      <w:marBottom w:val="0"/>
      <w:divBdr>
        <w:top w:val="none" w:sz="0" w:space="0" w:color="auto"/>
        <w:left w:val="none" w:sz="0" w:space="0" w:color="auto"/>
        <w:bottom w:val="none" w:sz="0" w:space="0" w:color="auto"/>
        <w:right w:val="none" w:sz="0" w:space="0" w:color="auto"/>
      </w:divBdr>
    </w:div>
    <w:div w:id="915747936">
      <w:bodyDiv w:val="1"/>
      <w:marLeft w:val="0"/>
      <w:marRight w:val="0"/>
      <w:marTop w:val="0"/>
      <w:marBottom w:val="0"/>
      <w:divBdr>
        <w:top w:val="none" w:sz="0" w:space="0" w:color="auto"/>
        <w:left w:val="none" w:sz="0" w:space="0" w:color="auto"/>
        <w:bottom w:val="none" w:sz="0" w:space="0" w:color="auto"/>
        <w:right w:val="none" w:sz="0" w:space="0" w:color="auto"/>
      </w:divBdr>
    </w:div>
    <w:div w:id="986086984">
      <w:bodyDiv w:val="1"/>
      <w:marLeft w:val="0"/>
      <w:marRight w:val="0"/>
      <w:marTop w:val="0"/>
      <w:marBottom w:val="0"/>
      <w:divBdr>
        <w:top w:val="none" w:sz="0" w:space="0" w:color="auto"/>
        <w:left w:val="none" w:sz="0" w:space="0" w:color="auto"/>
        <w:bottom w:val="none" w:sz="0" w:space="0" w:color="auto"/>
        <w:right w:val="none" w:sz="0" w:space="0" w:color="auto"/>
      </w:divBdr>
    </w:div>
    <w:div w:id="1032682565">
      <w:bodyDiv w:val="1"/>
      <w:marLeft w:val="0"/>
      <w:marRight w:val="0"/>
      <w:marTop w:val="0"/>
      <w:marBottom w:val="0"/>
      <w:divBdr>
        <w:top w:val="none" w:sz="0" w:space="0" w:color="auto"/>
        <w:left w:val="none" w:sz="0" w:space="0" w:color="auto"/>
        <w:bottom w:val="none" w:sz="0" w:space="0" w:color="auto"/>
        <w:right w:val="none" w:sz="0" w:space="0" w:color="auto"/>
      </w:divBdr>
      <w:divsChild>
        <w:div w:id="470252542">
          <w:marLeft w:val="0"/>
          <w:marRight w:val="0"/>
          <w:marTop w:val="240"/>
          <w:marBottom w:val="0"/>
          <w:divBdr>
            <w:top w:val="none" w:sz="0" w:space="0" w:color="auto"/>
            <w:left w:val="none" w:sz="0" w:space="0" w:color="auto"/>
            <w:bottom w:val="none" w:sz="0" w:space="0" w:color="auto"/>
            <w:right w:val="none" w:sz="0" w:space="0" w:color="auto"/>
          </w:divBdr>
        </w:div>
        <w:div w:id="1834443915">
          <w:marLeft w:val="0"/>
          <w:marRight w:val="0"/>
          <w:marTop w:val="240"/>
          <w:marBottom w:val="0"/>
          <w:divBdr>
            <w:top w:val="none" w:sz="0" w:space="0" w:color="auto"/>
            <w:left w:val="none" w:sz="0" w:space="0" w:color="auto"/>
            <w:bottom w:val="none" w:sz="0" w:space="0" w:color="auto"/>
            <w:right w:val="none" w:sz="0" w:space="0" w:color="auto"/>
          </w:divBdr>
        </w:div>
      </w:divsChild>
    </w:div>
    <w:div w:id="1540430168">
      <w:bodyDiv w:val="1"/>
      <w:marLeft w:val="0"/>
      <w:marRight w:val="0"/>
      <w:marTop w:val="0"/>
      <w:marBottom w:val="0"/>
      <w:divBdr>
        <w:top w:val="none" w:sz="0" w:space="0" w:color="auto"/>
        <w:left w:val="none" w:sz="0" w:space="0" w:color="auto"/>
        <w:bottom w:val="none" w:sz="0" w:space="0" w:color="auto"/>
        <w:right w:val="none" w:sz="0" w:space="0" w:color="auto"/>
      </w:divBdr>
    </w:div>
    <w:div w:id="1565216118">
      <w:bodyDiv w:val="1"/>
      <w:marLeft w:val="0"/>
      <w:marRight w:val="0"/>
      <w:marTop w:val="0"/>
      <w:marBottom w:val="0"/>
      <w:divBdr>
        <w:top w:val="none" w:sz="0" w:space="0" w:color="auto"/>
        <w:left w:val="none" w:sz="0" w:space="0" w:color="auto"/>
        <w:bottom w:val="none" w:sz="0" w:space="0" w:color="auto"/>
        <w:right w:val="none" w:sz="0" w:space="0" w:color="auto"/>
      </w:divBdr>
    </w:div>
    <w:div w:id="1759986653">
      <w:bodyDiv w:val="1"/>
      <w:marLeft w:val="0"/>
      <w:marRight w:val="0"/>
      <w:marTop w:val="0"/>
      <w:marBottom w:val="0"/>
      <w:divBdr>
        <w:top w:val="none" w:sz="0" w:space="0" w:color="auto"/>
        <w:left w:val="none" w:sz="0" w:space="0" w:color="auto"/>
        <w:bottom w:val="none" w:sz="0" w:space="0" w:color="auto"/>
        <w:right w:val="none" w:sz="0" w:space="0" w:color="auto"/>
      </w:divBdr>
      <w:divsChild>
        <w:div w:id="1614747929">
          <w:marLeft w:val="0"/>
          <w:marRight w:val="0"/>
          <w:marTop w:val="240"/>
          <w:marBottom w:val="0"/>
          <w:divBdr>
            <w:top w:val="none" w:sz="0" w:space="0" w:color="auto"/>
            <w:left w:val="none" w:sz="0" w:space="0" w:color="auto"/>
            <w:bottom w:val="none" w:sz="0" w:space="0" w:color="auto"/>
            <w:right w:val="none" w:sz="0" w:space="0" w:color="auto"/>
          </w:divBdr>
          <w:divsChild>
            <w:div w:id="509103439">
              <w:marLeft w:val="0"/>
              <w:marRight w:val="0"/>
              <w:marTop w:val="0"/>
              <w:marBottom w:val="0"/>
              <w:divBdr>
                <w:top w:val="none" w:sz="0" w:space="0" w:color="auto"/>
                <w:left w:val="none" w:sz="0" w:space="0" w:color="auto"/>
                <w:bottom w:val="none" w:sz="0" w:space="0" w:color="auto"/>
                <w:right w:val="none" w:sz="0" w:space="0" w:color="auto"/>
              </w:divBdr>
            </w:div>
          </w:divsChild>
        </w:div>
        <w:div w:id="287858974">
          <w:marLeft w:val="0"/>
          <w:marRight w:val="0"/>
          <w:marTop w:val="240"/>
          <w:marBottom w:val="0"/>
          <w:divBdr>
            <w:top w:val="none" w:sz="0" w:space="0" w:color="auto"/>
            <w:left w:val="none" w:sz="0" w:space="0" w:color="auto"/>
            <w:bottom w:val="none" w:sz="0" w:space="0" w:color="auto"/>
            <w:right w:val="none" w:sz="0" w:space="0" w:color="auto"/>
          </w:divBdr>
          <w:divsChild>
            <w:div w:id="17777524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79E49B-F981-44CF-B4FF-1BBF8B283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110</Pages>
  <Words>44113</Words>
  <Characters>264684</Characters>
  <Application>Microsoft Office Word</Application>
  <DocSecurity>0</DocSecurity>
  <Lines>2205</Lines>
  <Paragraphs>616</Paragraphs>
  <ScaleCrop>false</ScaleCrop>
  <HeadingPairs>
    <vt:vector size="2" baseType="variant">
      <vt:variant>
        <vt:lpstr>Tytuł</vt:lpstr>
      </vt:variant>
      <vt:variant>
        <vt:i4>1</vt:i4>
      </vt:variant>
    </vt:vector>
  </HeadingPairs>
  <TitlesOfParts>
    <vt:vector size="1" baseType="lpstr">
      <vt:lpstr>decyzja o zmianie pozwolenia zintegrowanego dla instalacji MBP w miejscowości Młyny</vt:lpstr>
    </vt:vector>
  </TitlesOfParts>
  <Company/>
  <LinksUpToDate>false</LinksUpToDate>
  <CharactersWithSpaces>308181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OS.I.7222.8.1.2022.RD decyzja o zmianie pozwolenia zintegrowanego dla instalacji MBP w miejscowości Młyny.</dc:title>
  <dc:subject/>
  <dc:creator>Renata Dybka</dc:creator>
  <cp:keywords/>
  <dc:description/>
  <cp:lastModifiedBy>help desk</cp:lastModifiedBy>
  <cp:revision>3</cp:revision>
  <cp:lastPrinted>2022-08-19T08:10:00Z</cp:lastPrinted>
  <dcterms:created xsi:type="dcterms:W3CDTF">2022-08-26T13:02:00Z</dcterms:created>
  <dcterms:modified xsi:type="dcterms:W3CDTF">2022-08-26T13:03:00Z</dcterms:modified>
</cp:coreProperties>
</file>